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57" w:type="dxa"/>
          <w:right w:w="57" w:type="dxa"/>
        </w:tblCellMar>
        <w:tblLook w:val="04A0" w:firstRow="1" w:lastRow="0" w:firstColumn="1" w:lastColumn="0" w:noHBand="0" w:noVBand="1"/>
      </w:tblPr>
      <w:tblGrid>
        <w:gridCol w:w="4677"/>
        <w:gridCol w:w="4678"/>
      </w:tblGrid>
      <w:tr w:rsidR="00FC3EA6" w:rsidRPr="002147CC" w14:paraId="24DE54DB" w14:textId="3A3FD44A" w:rsidTr="00FC3EA6">
        <w:tc>
          <w:tcPr>
            <w:tcW w:w="2500" w:type="pct"/>
          </w:tcPr>
          <w:p w14:paraId="0907488C" w14:textId="77777777" w:rsidR="00FC3EA6" w:rsidRDefault="00FC3EA6" w:rsidP="00FC3EA6">
            <w:pPr>
              <w:jc w:val="center"/>
              <w:rPr>
                <w:sz w:val="24"/>
                <w:szCs w:val="24"/>
              </w:rPr>
            </w:pPr>
            <w:r w:rsidRPr="002147CC">
              <w:rPr>
                <w:noProof/>
                <w:sz w:val="24"/>
                <w:szCs w:val="24"/>
              </w:rPr>
              <w:drawing>
                <wp:inline distT="0" distB="0" distL="0" distR="0" wp14:anchorId="351EE16E" wp14:editId="7CBB1A4A">
                  <wp:extent cx="781050" cy="8001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493" t="8889" r="14203" b="11111"/>
                          <a:stretch/>
                        </pic:blipFill>
                        <pic:spPr bwMode="auto">
                          <a:xfrm>
                            <a:off x="0" y="0"/>
                            <a:ext cx="781050" cy="800100"/>
                          </a:xfrm>
                          <a:prstGeom prst="rect">
                            <a:avLst/>
                          </a:prstGeom>
                          <a:noFill/>
                          <a:ln>
                            <a:noFill/>
                          </a:ln>
                          <a:extLst>
                            <a:ext uri="{53640926-AAD7-44D8-BBD7-CCE9431645EC}">
                              <a14:shadowObscured xmlns:a14="http://schemas.microsoft.com/office/drawing/2010/main"/>
                            </a:ext>
                          </a:extLst>
                        </pic:spPr>
                      </pic:pic>
                    </a:graphicData>
                  </a:graphic>
                </wp:inline>
              </w:drawing>
            </w:r>
          </w:p>
          <w:p w14:paraId="7776D535" w14:textId="77777777" w:rsidR="00FC3EA6" w:rsidRPr="002147CC" w:rsidRDefault="00FC3EA6" w:rsidP="000060F7">
            <w:pPr>
              <w:jc w:val="center"/>
              <w:rPr>
                <w:sz w:val="24"/>
                <w:szCs w:val="24"/>
              </w:rPr>
            </w:pPr>
          </w:p>
        </w:tc>
        <w:tc>
          <w:tcPr>
            <w:tcW w:w="2500" w:type="pct"/>
          </w:tcPr>
          <w:p w14:paraId="3DBFF4F2" w14:textId="05401693" w:rsidR="00FC3EA6" w:rsidRPr="002147CC" w:rsidRDefault="00FC3EA6" w:rsidP="00FC3EA6">
            <w:pPr>
              <w:jc w:val="center"/>
              <w:rPr>
                <w:noProof/>
                <w:sz w:val="24"/>
                <w:szCs w:val="24"/>
              </w:rPr>
            </w:pPr>
            <w:r>
              <w:rPr>
                <w:noProof/>
                <w:sz w:val="24"/>
                <w:szCs w:val="24"/>
              </w:rPr>
              <w:t>ПРОЕКТ</w:t>
            </w:r>
          </w:p>
        </w:tc>
      </w:tr>
      <w:tr w:rsidR="00FC3EA6" w:rsidRPr="00957434" w14:paraId="59C3519D" w14:textId="0824CE7F" w:rsidTr="00FC3EA6">
        <w:tc>
          <w:tcPr>
            <w:tcW w:w="2500" w:type="pct"/>
          </w:tcPr>
          <w:p w14:paraId="006A201E" w14:textId="49761EFB" w:rsidR="00FC3EA6" w:rsidRPr="00851328" w:rsidRDefault="00FC3EA6" w:rsidP="000060F7">
            <w:pPr>
              <w:jc w:val="center"/>
              <w:rPr>
                <w:bCs w:val="0"/>
                <w:sz w:val="22"/>
                <w:szCs w:val="22"/>
              </w:rPr>
            </w:pPr>
            <w:r w:rsidRPr="00851328">
              <w:rPr>
                <w:bCs w:val="0"/>
                <w:sz w:val="22"/>
                <w:szCs w:val="22"/>
              </w:rPr>
              <w:t>МИНИСТЕРСТВО ЭКОНОМИЧЕСКОГО РАЗВИТИЯ КУРСКОЙ ОБЛАСТИ</w:t>
            </w:r>
          </w:p>
          <w:p w14:paraId="025EC81D" w14:textId="77777777" w:rsidR="00FC3EA6" w:rsidRPr="005C7955" w:rsidRDefault="00FC3EA6" w:rsidP="00FC3EA6">
            <w:pPr>
              <w:rPr>
                <w:sz w:val="22"/>
                <w:szCs w:val="22"/>
              </w:rPr>
            </w:pPr>
          </w:p>
          <w:p w14:paraId="092FB045" w14:textId="77777777" w:rsidR="00FC3EA6" w:rsidRPr="005C7955" w:rsidRDefault="00FC3EA6" w:rsidP="000060F7">
            <w:pPr>
              <w:jc w:val="center"/>
              <w:rPr>
                <w:sz w:val="22"/>
                <w:szCs w:val="22"/>
              </w:rPr>
            </w:pPr>
            <w:r w:rsidRPr="005C7955">
              <w:rPr>
                <w:sz w:val="22"/>
                <w:szCs w:val="22"/>
              </w:rPr>
              <w:t>305000, г. Курск,</w:t>
            </w:r>
          </w:p>
          <w:p w14:paraId="0589FABB" w14:textId="77777777" w:rsidR="00FC3EA6" w:rsidRPr="005C7955" w:rsidRDefault="00FC3EA6" w:rsidP="000060F7">
            <w:pPr>
              <w:jc w:val="center"/>
              <w:rPr>
                <w:sz w:val="22"/>
                <w:szCs w:val="22"/>
              </w:rPr>
            </w:pPr>
            <w:r w:rsidRPr="005C7955">
              <w:rPr>
                <w:sz w:val="22"/>
                <w:szCs w:val="22"/>
              </w:rPr>
              <w:t xml:space="preserve">Красная </w:t>
            </w:r>
            <w:r>
              <w:rPr>
                <w:sz w:val="22"/>
                <w:szCs w:val="22"/>
              </w:rPr>
              <w:t>п</w:t>
            </w:r>
            <w:r w:rsidRPr="005C7955">
              <w:rPr>
                <w:sz w:val="22"/>
                <w:szCs w:val="22"/>
              </w:rPr>
              <w:t>лощадь, дом 6,</w:t>
            </w:r>
          </w:p>
          <w:p w14:paraId="196490DB" w14:textId="77777777" w:rsidR="00FC3EA6" w:rsidRPr="00957434" w:rsidRDefault="00FC3EA6" w:rsidP="000060F7">
            <w:pPr>
              <w:jc w:val="center"/>
              <w:rPr>
                <w:sz w:val="22"/>
                <w:szCs w:val="22"/>
              </w:rPr>
            </w:pPr>
            <w:r w:rsidRPr="005C7955">
              <w:rPr>
                <w:sz w:val="22"/>
                <w:szCs w:val="22"/>
              </w:rPr>
              <w:t>тел</w:t>
            </w:r>
            <w:r w:rsidRPr="00957434">
              <w:rPr>
                <w:sz w:val="22"/>
                <w:szCs w:val="22"/>
              </w:rPr>
              <w:t xml:space="preserve">. (471-2) 70-82-05 </w:t>
            </w:r>
          </w:p>
          <w:p w14:paraId="4215CF6D" w14:textId="77777777" w:rsidR="00FC3EA6" w:rsidRPr="00957434" w:rsidRDefault="00FC3EA6" w:rsidP="000060F7">
            <w:pPr>
              <w:jc w:val="center"/>
              <w:rPr>
                <w:sz w:val="22"/>
                <w:szCs w:val="22"/>
              </w:rPr>
            </w:pPr>
            <w:r w:rsidRPr="005C7955">
              <w:rPr>
                <w:sz w:val="22"/>
                <w:szCs w:val="22"/>
                <w:lang w:val="en-US"/>
              </w:rPr>
              <w:t>e</w:t>
            </w:r>
            <w:r w:rsidRPr="00957434">
              <w:rPr>
                <w:sz w:val="22"/>
                <w:szCs w:val="22"/>
              </w:rPr>
              <w:t>-</w:t>
            </w:r>
            <w:r w:rsidRPr="005C7955">
              <w:rPr>
                <w:sz w:val="22"/>
                <w:szCs w:val="22"/>
                <w:lang w:val="en-US"/>
              </w:rPr>
              <w:t>mail</w:t>
            </w:r>
            <w:r w:rsidRPr="00957434">
              <w:rPr>
                <w:sz w:val="22"/>
                <w:szCs w:val="22"/>
              </w:rPr>
              <w:t xml:space="preserve">: </w:t>
            </w:r>
            <w:r w:rsidRPr="005C7955">
              <w:rPr>
                <w:sz w:val="22"/>
                <w:szCs w:val="22"/>
                <w:lang w:val="en-US"/>
              </w:rPr>
              <w:t>pr</w:t>
            </w:r>
            <w:r w:rsidRPr="00957434">
              <w:rPr>
                <w:sz w:val="22"/>
                <w:szCs w:val="22"/>
              </w:rPr>
              <w:t>.</w:t>
            </w:r>
            <w:proofErr w:type="spellStart"/>
            <w:r w:rsidRPr="005C7955">
              <w:rPr>
                <w:sz w:val="22"/>
                <w:szCs w:val="22"/>
                <w:lang w:val="en-US"/>
              </w:rPr>
              <w:t>econom</w:t>
            </w:r>
            <w:proofErr w:type="spellEnd"/>
            <w:r w:rsidRPr="00957434">
              <w:rPr>
                <w:sz w:val="22"/>
                <w:szCs w:val="22"/>
              </w:rPr>
              <w:t>@</w:t>
            </w:r>
            <w:proofErr w:type="spellStart"/>
            <w:r w:rsidRPr="005C7955">
              <w:rPr>
                <w:sz w:val="22"/>
                <w:szCs w:val="22"/>
                <w:lang w:val="en-US"/>
              </w:rPr>
              <w:t>rkursk</w:t>
            </w:r>
            <w:proofErr w:type="spellEnd"/>
            <w:r w:rsidRPr="00957434">
              <w:rPr>
                <w:sz w:val="22"/>
                <w:szCs w:val="22"/>
              </w:rPr>
              <w:t>.</w:t>
            </w:r>
            <w:proofErr w:type="spellStart"/>
            <w:r w:rsidRPr="005C7955">
              <w:rPr>
                <w:sz w:val="22"/>
                <w:szCs w:val="22"/>
                <w:lang w:val="en-US"/>
              </w:rPr>
              <w:t>ru</w:t>
            </w:r>
            <w:proofErr w:type="spellEnd"/>
          </w:p>
        </w:tc>
        <w:tc>
          <w:tcPr>
            <w:tcW w:w="2500" w:type="pct"/>
          </w:tcPr>
          <w:p w14:paraId="071284CE" w14:textId="77777777" w:rsidR="00FC3EA6" w:rsidRPr="00851328" w:rsidRDefault="00FC3EA6" w:rsidP="000060F7">
            <w:pPr>
              <w:jc w:val="center"/>
              <w:rPr>
                <w:bCs w:val="0"/>
                <w:sz w:val="22"/>
                <w:szCs w:val="22"/>
              </w:rPr>
            </w:pPr>
          </w:p>
        </w:tc>
      </w:tr>
    </w:tbl>
    <w:p w14:paraId="223FA1C2" w14:textId="4F1E6CD6" w:rsidR="00C976CE" w:rsidRDefault="00C976CE"/>
    <w:p w14:paraId="5D4229AE" w14:textId="77777777" w:rsidR="0003318C" w:rsidRDefault="0003318C"/>
    <w:p w14:paraId="7928DCB2" w14:textId="77777777" w:rsidR="00FC3EA6" w:rsidRPr="00905740" w:rsidRDefault="00FC3EA6" w:rsidP="00FC3EA6">
      <w:pPr>
        <w:jc w:val="center"/>
        <w:rPr>
          <w:b/>
          <w:bCs w:val="0"/>
          <w:sz w:val="27"/>
          <w:szCs w:val="27"/>
        </w:rPr>
      </w:pPr>
      <w:r w:rsidRPr="00905740">
        <w:rPr>
          <w:b/>
          <w:bCs w:val="0"/>
          <w:sz w:val="27"/>
          <w:szCs w:val="27"/>
        </w:rPr>
        <w:t>Заключение об экспертизе нормативно-правового акта Курской области, затрагивающего вопросы осуществления предпринимательской и инвестиционной деятельности</w:t>
      </w:r>
    </w:p>
    <w:p w14:paraId="2FA78BD5" w14:textId="141EA95A" w:rsidR="00FC3EA6" w:rsidRPr="00905740" w:rsidRDefault="00FC3EA6" w:rsidP="00B07805">
      <w:pPr>
        <w:jc w:val="center"/>
        <w:rPr>
          <w:sz w:val="27"/>
          <w:szCs w:val="27"/>
        </w:rPr>
      </w:pPr>
      <w:r w:rsidRPr="00905740">
        <w:rPr>
          <w:sz w:val="27"/>
          <w:szCs w:val="27"/>
        </w:rPr>
        <w:t xml:space="preserve">(экспертиза постановления </w:t>
      </w:r>
      <w:r w:rsidR="00B07805" w:rsidRPr="00905740">
        <w:rPr>
          <w:sz w:val="27"/>
          <w:szCs w:val="27"/>
        </w:rPr>
        <w:t>Администрации Курской области от 17.12.2021 №</w:t>
      </w:r>
      <w:r w:rsidR="00905740">
        <w:rPr>
          <w:sz w:val="27"/>
          <w:szCs w:val="27"/>
        </w:rPr>
        <w:t> </w:t>
      </w:r>
      <w:r w:rsidR="00B07805" w:rsidRPr="00905740">
        <w:rPr>
          <w:sz w:val="27"/>
          <w:szCs w:val="27"/>
        </w:rPr>
        <w:t>1378-па «Об утверждении Положения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народов Российской Федерации регионального и местного (муниципального) значения, выявленных объектов культурного наследия на территории Курской области</w:t>
      </w:r>
      <w:r w:rsidR="00905740" w:rsidRPr="00905740">
        <w:rPr>
          <w:sz w:val="27"/>
          <w:szCs w:val="27"/>
        </w:rPr>
        <w:t>»</w:t>
      </w:r>
      <w:r w:rsidRPr="00905740">
        <w:rPr>
          <w:sz w:val="27"/>
          <w:szCs w:val="27"/>
        </w:rPr>
        <w:t>)</w:t>
      </w:r>
    </w:p>
    <w:p w14:paraId="49AC24E6" w14:textId="77777777" w:rsidR="00FC3EA6" w:rsidRPr="00B07805" w:rsidRDefault="00FC3EA6" w:rsidP="00FC3EA6">
      <w:pPr>
        <w:jc w:val="center"/>
        <w:rPr>
          <w:color w:val="FF0000"/>
          <w:sz w:val="27"/>
          <w:szCs w:val="27"/>
          <w:highlight w:val="yellow"/>
        </w:rPr>
      </w:pPr>
    </w:p>
    <w:p w14:paraId="6C106012" w14:textId="7016967B" w:rsidR="00FC3EA6" w:rsidRPr="00905740" w:rsidRDefault="00FC3EA6" w:rsidP="00FC3EA6">
      <w:pPr>
        <w:ind w:firstLine="709"/>
        <w:jc w:val="both"/>
        <w:rPr>
          <w:sz w:val="27"/>
          <w:szCs w:val="27"/>
        </w:rPr>
      </w:pPr>
      <w:r w:rsidRPr="00905740">
        <w:rPr>
          <w:sz w:val="27"/>
          <w:szCs w:val="27"/>
        </w:rPr>
        <w:t xml:space="preserve">Министерство экономического развития Курской области в соответствии с Порядком проведения экспертизы нормативных правовых актов Курской области, затрагивающих вопросы осуществления предпринимательской и инвестиционной деятельности, утвержденным постановлением Администрации Курской области от 02.07.2014 № 401-па, рассмотрев постановление Администрации Курской области </w:t>
      </w:r>
      <w:r w:rsidR="00905740" w:rsidRPr="00905740">
        <w:rPr>
          <w:sz w:val="27"/>
          <w:szCs w:val="27"/>
        </w:rPr>
        <w:t>от 17.12.2021 № 1378-па «Об утверждении Положения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народов Российской Федерации регионального и местного (муниципального) значения, выявленных объектов культурного наследия на территории Курской области</w:t>
      </w:r>
      <w:r w:rsidRPr="00905740">
        <w:rPr>
          <w:sz w:val="27"/>
          <w:szCs w:val="27"/>
        </w:rPr>
        <w:t>» (далее – Постановление № </w:t>
      </w:r>
      <w:r w:rsidR="00905740" w:rsidRPr="00905740">
        <w:rPr>
          <w:sz w:val="27"/>
          <w:szCs w:val="27"/>
        </w:rPr>
        <w:t>1378</w:t>
      </w:r>
      <w:r w:rsidRPr="00905740">
        <w:rPr>
          <w:sz w:val="27"/>
          <w:szCs w:val="27"/>
        </w:rPr>
        <w:t>-па</w:t>
      </w:r>
      <w:r w:rsidR="00181CE9">
        <w:rPr>
          <w:sz w:val="27"/>
          <w:szCs w:val="27"/>
        </w:rPr>
        <w:t xml:space="preserve">, Положение </w:t>
      </w:r>
      <w:r w:rsidR="00181CE9" w:rsidRPr="00905740">
        <w:rPr>
          <w:sz w:val="27"/>
          <w:szCs w:val="27"/>
        </w:rPr>
        <w:t xml:space="preserve">о </w:t>
      </w:r>
      <w:bookmarkStart w:id="0" w:name="_Hlk152072157"/>
      <w:r w:rsidR="00181CE9" w:rsidRPr="00905740">
        <w:rPr>
          <w:sz w:val="27"/>
          <w:szCs w:val="27"/>
        </w:rPr>
        <w:t>региональном государственном контроле (надзоре)</w:t>
      </w:r>
      <w:bookmarkEnd w:id="0"/>
      <w:r w:rsidRPr="00905740">
        <w:rPr>
          <w:sz w:val="27"/>
          <w:szCs w:val="27"/>
        </w:rPr>
        <w:t xml:space="preserve">), сообщает следующее. </w:t>
      </w:r>
    </w:p>
    <w:p w14:paraId="4B428E8C" w14:textId="55B74568" w:rsidR="00FC3EA6" w:rsidRDefault="00FC3EA6" w:rsidP="00FC3EA6">
      <w:pPr>
        <w:ind w:firstLine="709"/>
        <w:jc w:val="both"/>
        <w:rPr>
          <w:sz w:val="27"/>
          <w:szCs w:val="27"/>
        </w:rPr>
      </w:pPr>
      <w:r w:rsidRPr="00905740">
        <w:rPr>
          <w:sz w:val="27"/>
          <w:szCs w:val="27"/>
        </w:rPr>
        <w:t xml:space="preserve">Проведение экспертизы Постановления № </w:t>
      </w:r>
      <w:r w:rsidR="00905740" w:rsidRPr="00905740">
        <w:rPr>
          <w:sz w:val="27"/>
          <w:szCs w:val="27"/>
        </w:rPr>
        <w:t>1378</w:t>
      </w:r>
      <w:r w:rsidRPr="00905740">
        <w:rPr>
          <w:sz w:val="27"/>
          <w:szCs w:val="27"/>
        </w:rPr>
        <w:t>-па осуществляется в соответствии с Планом проведения экспертизы нормативных правовых актов Курской области, затрагивающих вопросы осуществления предпринимательской и инвестиционной деятельности, на 2023 год, утвержденным Министром экономического развития Курской области Л.Г. Осиповым 22.02.2023.</w:t>
      </w:r>
    </w:p>
    <w:p w14:paraId="72EE7933" w14:textId="77777777" w:rsidR="00BA6691" w:rsidRDefault="00BA6691" w:rsidP="00FC3EA6">
      <w:pPr>
        <w:ind w:firstLine="709"/>
        <w:jc w:val="both"/>
        <w:rPr>
          <w:sz w:val="27"/>
          <w:szCs w:val="27"/>
        </w:rPr>
      </w:pPr>
    </w:p>
    <w:p w14:paraId="51240579" w14:textId="3FDD8A25" w:rsidR="00BA6691" w:rsidRPr="00BA6691" w:rsidRDefault="00BA6691" w:rsidP="00BA6691">
      <w:pPr>
        <w:pStyle w:val="a3"/>
        <w:numPr>
          <w:ilvl w:val="0"/>
          <w:numId w:val="2"/>
        </w:numPr>
        <w:jc w:val="both"/>
        <w:rPr>
          <w:i/>
          <w:iCs/>
          <w:sz w:val="27"/>
          <w:szCs w:val="27"/>
        </w:rPr>
      </w:pPr>
      <w:r w:rsidRPr="00BA6691">
        <w:rPr>
          <w:i/>
          <w:iCs/>
          <w:sz w:val="27"/>
          <w:szCs w:val="27"/>
        </w:rPr>
        <w:t xml:space="preserve">Общая информация </w:t>
      </w:r>
    </w:p>
    <w:p w14:paraId="3109881B" w14:textId="77777777" w:rsidR="00BA6691" w:rsidRPr="00BA6691" w:rsidRDefault="00BA6691" w:rsidP="00BA6691">
      <w:pPr>
        <w:pStyle w:val="a3"/>
        <w:ind w:left="1069"/>
        <w:jc w:val="both"/>
        <w:rPr>
          <w:sz w:val="10"/>
          <w:szCs w:val="10"/>
        </w:rPr>
      </w:pPr>
    </w:p>
    <w:p w14:paraId="53635C03" w14:textId="4DADA5F5" w:rsidR="00FC3EA6" w:rsidRPr="00905740" w:rsidRDefault="00FC3EA6" w:rsidP="00FC3EA6">
      <w:pPr>
        <w:ind w:firstLine="709"/>
        <w:jc w:val="both"/>
        <w:rPr>
          <w:sz w:val="27"/>
          <w:szCs w:val="27"/>
        </w:rPr>
      </w:pPr>
      <w:r w:rsidRPr="00905740">
        <w:rPr>
          <w:sz w:val="27"/>
          <w:szCs w:val="27"/>
        </w:rPr>
        <w:t>Разработчик Постановления № 1</w:t>
      </w:r>
      <w:r w:rsidR="00905740" w:rsidRPr="00905740">
        <w:rPr>
          <w:sz w:val="27"/>
          <w:szCs w:val="27"/>
        </w:rPr>
        <w:t>378</w:t>
      </w:r>
      <w:r w:rsidRPr="00905740">
        <w:rPr>
          <w:sz w:val="27"/>
          <w:szCs w:val="27"/>
        </w:rPr>
        <w:t>-па –</w:t>
      </w:r>
      <w:r w:rsidR="00BE6D00">
        <w:rPr>
          <w:sz w:val="27"/>
          <w:szCs w:val="27"/>
        </w:rPr>
        <w:t xml:space="preserve"> </w:t>
      </w:r>
      <w:r w:rsidR="00905740" w:rsidRPr="00905740">
        <w:rPr>
          <w:sz w:val="27"/>
          <w:szCs w:val="27"/>
        </w:rPr>
        <w:t xml:space="preserve">комитет по охране объектов культурного наследия Курской области </w:t>
      </w:r>
      <w:r w:rsidRPr="00905740">
        <w:rPr>
          <w:sz w:val="27"/>
          <w:szCs w:val="27"/>
        </w:rPr>
        <w:t xml:space="preserve">(далее – Комитет).  </w:t>
      </w:r>
    </w:p>
    <w:p w14:paraId="25CDC00D" w14:textId="77777777" w:rsidR="00FC3EA6" w:rsidRPr="00905740" w:rsidRDefault="00FC3EA6" w:rsidP="00FC3EA6">
      <w:pPr>
        <w:ind w:firstLine="709"/>
        <w:jc w:val="both"/>
        <w:rPr>
          <w:sz w:val="27"/>
          <w:szCs w:val="27"/>
        </w:rPr>
      </w:pPr>
      <w:r w:rsidRPr="00905740">
        <w:rPr>
          <w:sz w:val="27"/>
          <w:szCs w:val="27"/>
        </w:rPr>
        <w:t>Настоящее заключение подготовлено впервые.</w:t>
      </w:r>
    </w:p>
    <w:p w14:paraId="614D67D8" w14:textId="19009406" w:rsidR="00FC3EA6" w:rsidRPr="00905740" w:rsidRDefault="00FC3EA6" w:rsidP="0003318C">
      <w:pPr>
        <w:ind w:firstLine="709"/>
        <w:jc w:val="both"/>
        <w:rPr>
          <w:sz w:val="27"/>
          <w:szCs w:val="27"/>
        </w:rPr>
      </w:pPr>
      <w:r w:rsidRPr="00905740">
        <w:rPr>
          <w:sz w:val="27"/>
          <w:szCs w:val="27"/>
        </w:rPr>
        <w:lastRenderedPageBreak/>
        <w:t xml:space="preserve">Постановление № </w:t>
      </w:r>
      <w:r w:rsidR="00905740" w:rsidRPr="00905740">
        <w:rPr>
          <w:sz w:val="27"/>
          <w:szCs w:val="27"/>
        </w:rPr>
        <w:t>1378</w:t>
      </w:r>
      <w:r w:rsidRPr="00905740">
        <w:rPr>
          <w:sz w:val="27"/>
          <w:szCs w:val="27"/>
        </w:rPr>
        <w:t>-па разработано в соответствии с положениями Федерального закона от 31 июля 2020 года № 248-ФЗ «О государственном контроле (надзоре) и муниципальном контроле в Российской Федерации» (далее</w:t>
      </w:r>
      <w:r w:rsidR="0003318C">
        <w:rPr>
          <w:sz w:val="27"/>
          <w:szCs w:val="27"/>
        </w:rPr>
        <w:t> </w:t>
      </w:r>
      <w:r w:rsidRPr="00905740">
        <w:rPr>
          <w:sz w:val="27"/>
          <w:szCs w:val="27"/>
        </w:rPr>
        <w:t>– Закон № 248-ФЗ)</w:t>
      </w:r>
      <w:r w:rsidR="0003318C">
        <w:rPr>
          <w:sz w:val="27"/>
          <w:szCs w:val="27"/>
        </w:rPr>
        <w:t xml:space="preserve">, </w:t>
      </w:r>
      <w:r w:rsidR="0003318C" w:rsidRPr="0003318C">
        <w:rPr>
          <w:sz w:val="27"/>
          <w:szCs w:val="27"/>
        </w:rPr>
        <w:t>Федеральн</w:t>
      </w:r>
      <w:r w:rsidR="0003318C">
        <w:rPr>
          <w:sz w:val="27"/>
          <w:szCs w:val="27"/>
        </w:rPr>
        <w:t>ым</w:t>
      </w:r>
      <w:r w:rsidR="0003318C" w:rsidRPr="0003318C">
        <w:rPr>
          <w:sz w:val="27"/>
          <w:szCs w:val="27"/>
        </w:rPr>
        <w:t xml:space="preserve"> закон</w:t>
      </w:r>
      <w:r w:rsidR="0003318C">
        <w:rPr>
          <w:sz w:val="27"/>
          <w:szCs w:val="27"/>
        </w:rPr>
        <w:t>ом</w:t>
      </w:r>
      <w:r w:rsidR="0003318C" w:rsidRPr="0003318C">
        <w:rPr>
          <w:sz w:val="27"/>
          <w:szCs w:val="27"/>
        </w:rPr>
        <w:t xml:space="preserve"> от 25.06.2002 </w:t>
      </w:r>
      <w:r w:rsidR="0003318C">
        <w:rPr>
          <w:sz w:val="27"/>
          <w:szCs w:val="27"/>
        </w:rPr>
        <w:t>№</w:t>
      </w:r>
      <w:r w:rsidR="0003318C" w:rsidRPr="0003318C">
        <w:rPr>
          <w:sz w:val="27"/>
          <w:szCs w:val="27"/>
        </w:rPr>
        <w:t xml:space="preserve"> 73-ФЗ</w:t>
      </w:r>
      <w:r w:rsidR="0003318C">
        <w:rPr>
          <w:sz w:val="27"/>
          <w:szCs w:val="27"/>
        </w:rPr>
        <w:t xml:space="preserve"> «</w:t>
      </w:r>
      <w:r w:rsidR="0003318C" w:rsidRPr="0003318C">
        <w:rPr>
          <w:sz w:val="27"/>
          <w:szCs w:val="27"/>
        </w:rPr>
        <w:t>Об объектах культурного наследия (памятниках истории и культуры) народов Российской Федерации</w:t>
      </w:r>
      <w:r w:rsidR="0003318C">
        <w:rPr>
          <w:sz w:val="27"/>
          <w:szCs w:val="27"/>
        </w:rPr>
        <w:t xml:space="preserve">» </w:t>
      </w:r>
      <w:r w:rsidR="0003318C" w:rsidRPr="00181CE9">
        <w:rPr>
          <w:sz w:val="27"/>
          <w:szCs w:val="27"/>
        </w:rPr>
        <w:t>(далее – Закон № 73-ФЗ)</w:t>
      </w:r>
      <w:r w:rsidRPr="00905740">
        <w:rPr>
          <w:sz w:val="27"/>
          <w:szCs w:val="27"/>
        </w:rPr>
        <w:t>.</w:t>
      </w:r>
    </w:p>
    <w:p w14:paraId="7195C15A" w14:textId="0DBCF0BF" w:rsidR="00FC3EA6" w:rsidRDefault="00FC3EA6" w:rsidP="00FC3EA6">
      <w:pPr>
        <w:ind w:firstLine="709"/>
        <w:jc w:val="both"/>
        <w:rPr>
          <w:sz w:val="27"/>
          <w:szCs w:val="27"/>
        </w:rPr>
      </w:pPr>
      <w:r w:rsidRPr="00905740">
        <w:rPr>
          <w:sz w:val="27"/>
          <w:szCs w:val="27"/>
        </w:rPr>
        <w:t xml:space="preserve">В соответствии с пунктом 5 статьи 3 Федерального </w:t>
      </w:r>
      <w:hyperlink r:id="rId6">
        <w:r w:rsidRPr="00905740">
          <w:rPr>
            <w:sz w:val="27"/>
            <w:szCs w:val="27"/>
          </w:rPr>
          <w:t>закона</w:t>
        </w:r>
      </w:hyperlink>
      <w:r w:rsidRPr="00905740">
        <w:rPr>
          <w:sz w:val="27"/>
          <w:szCs w:val="27"/>
        </w:rPr>
        <w:t xml:space="preserve"> № 248-ФЗ в Положении № </w:t>
      </w:r>
      <w:r w:rsidR="00905740" w:rsidRPr="00905740">
        <w:rPr>
          <w:sz w:val="27"/>
          <w:szCs w:val="27"/>
        </w:rPr>
        <w:t>1378</w:t>
      </w:r>
      <w:r w:rsidRPr="00905740">
        <w:rPr>
          <w:sz w:val="27"/>
          <w:szCs w:val="27"/>
        </w:rPr>
        <w:t>-па определены:</w:t>
      </w:r>
    </w:p>
    <w:p w14:paraId="246C97D8" w14:textId="4EE083F5" w:rsidR="00905740" w:rsidRPr="00C47FDC" w:rsidRDefault="0036520D" w:rsidP="00905740">
      <w:pPr>
        <w:pStyle w:val="a3"/>
        <w:widowControl w:val="0"/>
        <w:numPr>
          <w:ilvl w:val="0"/>
          <w:numId w:val="1"/>
        </w:numPr>
        <w:tabs>
          <w:tab w:val="left" w:pos="1134"/>
        </w:tabs>
        <w:autoSpaceDE w:val="0"/>
        <w:autoSpaceDN w:val="0"/>
        <w:ind w:left="0" w:right="109" w:firstLine="709"/>
        <w:contextualSpacing w:val="0"/>
        <w:jc w:val="both"/>
        <w:rPr>
          <w:sz w:val="27"/>
          <w:szCs w:val="27"/>
        </w:rPr>
      </w:pPr>
      <w:r w:rsidRPr="00C47FDC">
        <w:rPr>
          <w:sz w:val="27"/>
          <w:szCs w:val="27"/>
        </w:rPr>
        <w:t>п</w:t>
      </w:r>
      <w:r w:rsidR="00905740" w:rsidRPr="00C47FDC">
        <w:rPr>
          <w:sz w:val="27"/>
          <w:szCs w:val="27"/>
        </w:rPr>
        <w:t xml:space="preserve">редмет </w:t>
      </w:r>
      <w:r w:rsidRPr="00C47FDC">
        <w:rPr>
          <w:sz w:val="27"/>
          <w:szCs w:val="27"/>
        </w:rPr>
        <w:t xml:space="preserve">и объекты </w:t>
      </w:r>
      <w:r w:rsidR="00905740" w:rsidRPr="00C47FDC">
        <w:rPr>
          <w:sz w:val="27"/>
          <w:szCs w:val="27"/>
        </w:rPr>
        <w:t>регионального государственного контроля</w:t>
      </w:r>
      <w:r w:rsidR="00C47FDC" w:rsidRPr="00C47FDC">
        <w:rPr>
          <w:sz w:val="27"/>
          <w:szCs w:val="27"/>
        </w:rPr>
        <w:t xml:space="preserve">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народов Российской Федерации регионального и местного (муниципального) значения, выявленных объектов культурного наследия на территории Курской области (далее - региональный государственный контроль (надзор));</w:t>
      </w:r>
    </w:p>
    <w:p w14:paraId="19278B84" w14:textId="12F33D8C" w:rsidR="00FC3EA6" w:rsidRPr="00C47FDC" w:rsidRDefault="00FC3EA6" w:rsidP="00FC3EA6">
      <w:pPr>
        <w:pStyle w:val="a3"/>
        <w:widowControl w:val="0"/>
        <w:numPr>
          <w:ilvl w:val="0"/>
          <w:numId w:val="1"/>
        </w:numPr>
        <w:tabs>
          <w:tab w:val="left" w:pos="1134"/>
        </w:tabs>
        <w:autoSpaceDE w:val="0"/>
        <w:autoSpaceDN w:val="0"/>
        <w:ind w:left="0" w:right="109" w:firstLine="709"/>
        <w:contextualSpacing w:val="0"/>
        <w:jc w:val="both"/>
        <w:rPr>
          <w:sz w:val="27"/>
          <w:szCs w:val="27"/>
        </w:rPr>
      </w:pPr>
      <w:r w:rsidRPr="00C47FDC">
        <w:rPr>
          <w:sz w:val="27"/>
          <w:szCs w:val="27"/>
        </w:rPr>
        <w:t>контрольные</w:t>
      </w:r>
      <w:r w:rsidRPr="00C47FDC">
        <w:rPr>
          <w:spacing w:val="1"/>
          <w:sz w:val="27"/>
          <w:szCs w:val="27"/>
        </w:rPr>
        <w:t xml:space="preserve"> </w:t>
      </w:r>
      <w:r w:rsidRPr="00C47FDC">
        <w:rPr>
          <w:sz w:val="27"/>
          <w:szCs w:val="27"/>
        </w:rPr>
        <w:t>(надзорные)</w:t>
      </w:r>
      <w:r w:rsidRPr="00C47FDC">
        <w:rPr>
          <w:spacing w:val="1"/>
          <w:sz w:val="27"/>
          <w:szCs w:val="27"/>
        </w:rPr>
        <w:t xml:space="preserve"> </w:t>
      </w:r>
      <w:r w:rsidRPr="00C47FDC">
        <w:rPr>
          <w:sz w:val="27"/>
          <w:szCs w:val="27"/>
        </w:rPr>
        <w:t>органы,</w:t>
      </w:r>
      <w:r w:rsidRPr="00C47FDC">
        <w:rPr>
          <w:spacing w:val="1"/>
          <w:sz w:val="27"/>
          <w:szCs w:val="27"/>
        </w:rPr>
        <w:t xml:space="preserve"> </w:t>
      </w:r>
      <w:r w:rsidRPr="00C47FDC">
        <w:rPr>
          <w:sz w:val="27"/>
          <w:szCs w:val="27"/>
        </w:rPr>
        <w:t>уполномоченные</w:t>
      </w:r>
      <w:r w:rsidRPr="00C47FDC">
        <w:rPr>
          <w:spacing w:val="1"/>
          <w:sz w:val="27"/>
          <w:szCs w:val="27"/>
        </w:rPr>
        <w:t xml:space="preserve"> </w:t>
      </w:r>
      <w:r w:rsidRPr="00C47FDC">
        <w:rPr>
          <w:sz w:val="27"/>
          <w:szCs w:val="27"/>
        </w:rPr>
        <w:t>на</w:t>
      </w:r>
      <w:r w:rsidRPr="00C47FDC">
        <w:rPr>
          <w:spacing w:val="1"/>
          <w:sz w:val="27"/>
          <w:szCs w:val="27"/>
        </w:rPr>
        <w:t xml:space="preserve"> </w:t>
      </w:r>
      <w:r w:rsidRPr="00C47FDC">
        <w:rPr>
          <w:sz w:val="27"/>
          <w:szCs w:val="27"/>
        </w:rPr>
        <w:t>осуществление регионально</w:t>
      </w:r>
      <w:r w:rsidR="00C47FDC" w:rsidRPr="00C47FDC">
        <w:rPr>
          <w:sz w:val="27"/>
          <w:szCs w:val="27"/>
        </w:rPr>
        <w:t>го</w:t>
      </w:r>
      <w:r w:rsidRPr="00C47FDC">
        <w:rPr>
          <w:sz w:val="27"/>
          <w:szCs w:val="27"/>
        </w:rPr>
        <w:t xml:space="preserve"> государственно</w:t>
      </w:r>
      <w:r w:rsidR="00C47FDC" w:rsidRPr="00C47FDC">
        <w:rPr>
          <w:sz w:val="27"/>
          <w:szCs w:val="27"/>
        </w:rPr>
        <w:t>го</w:t>
      </w:r>
      <w:r w:rsidRPr="00C47FDC">
        <w:rPr>
          <w:sz w:val="27"/>
          <w:szCs w:val="27"/>
        </w:rPr>
        <w:t xml:space="preserve"> контрол</w:t>
      </w:r>
      <w:r w:rsidR="00C47FDC" w:rsidRPr="00C47FDC">
        <w:rPr>
          <w:sz w:val="27"/>
          <w:szCs w:val="27"/>
        </w:rPr>
        <w:t>я</w:t>
      </w:r>
      <w:r w:rsidRPr="00C47FDC">
        <w:rPr>
          <w:sz w:val="27"/>
          <w:szCs w:val="27"/>
        </w:rPr>
        <w:t xml:space="preserve"> (надзор</w:t>
      </w:r>
      <w:r w:rsidR="00C47FDC" w:rsidRPr="00C47FDC">
        <w:rPr>
          <w:sz w:val="27"/>
          <w:szCs w:val="27"/>
        </w:rPr>
        <w:t>а</w:t>
      </w:r>
      <w:r w:rsidRPr="00C47FDC">
        <w:rPr>
          <w:sz w:val="27"/>
          <w:szCs w:val="27"/>
        </w:rPr>
        <w:t>)</w:t>
      </w:r>
      <w:r w:rsidR="00C47FDC" w:rsidRPr="00C47FDC">
        <w:rPr>
          <w:sz w:val="27"/>
          <w:szCs w:val="27"/>
        </w:rPr>
        <w:t>;</w:t>
      </w:r>
    </w:p>
    <w:p w14:paraId="1D1FF722" w14:textId="77777777" w:rsidR="00FC3EA6" w:rsidRPr="00C47FDC" w:rsidRDefault="00FC3EA6" w:rsidP="00FC3EA6">
      <w:pPr>
        <w:pStyle w:val="a3"/>
        <w:widowControl w:val="0"/>
        <w:numPr>
          <w:ilvl w:val="0"/>
          <w:numId w:val="1"/>
        </w:numPr>
        <w:tabs>
          <w:tab w:val="left" w:pos="1134"/>
          <w:tab w:val="left" w:pos="1166"/>
        </w:tabs>
        <w:autoSpaceDE w:val="0"/>
        <w:autoSpaceDN w:val="0"/>
        <w:ind w:left="0" w:right="109" w:firstLine="709"/>
        <w:contextualSpacing w:val="0"/>
        <w:jc w:val="both"/>
        <w:rPr>
          <w:sz w:val="27"/>
          <w:szCs w:val="27"/>
        </w:rPr>
      </w:pPr>
      <w:r w:rsidRPr="00C47FDC">
        <w:rPr>
          <w:sz w:val="27"/>
          <w:szCs w:val="27"/>
        </w:rPr>
        <w:t>критерии отнесения объектов контроля к категориям риска причинения</w:t>
      </w:r>
      <w:r w:rsidRPr="00C47FDC">
        <w:rPr>
          <w:spacing w:val="1"/>
          <w:sz w:val="27"/>
          <w:szCs w:val="27"/>
        </w:rPr>
        <w:t xml:space="preserve"> </w:t>
      </w:r>
      <w:r w:rsidRPr="00C47FDC">
        <w:rPr>
          <w:sz w:val="27"/>
          <w:szCs w:val="27"/>
        </w:rPr>
        <w:t>вреда</w:t>
      </w:r>
      <w:r w:rsidRPr="00C47FDC">
        <w:rPr>
          <w:spacing w:val="-1"/>
          <w:sz w:val="27"/>
          <w:szCs w:val="27"/>
        </w:rPr>
        <w:t xml:space="preserve"> </w:t>
      </w:r>
      <w:r w:rsidRPr="00C47FDC">
        <w:rPr>
          <w:sz w:val="27"/>
          <w:szCs w:val="27"/>
        </w:rPr>
        <w:t>(ущерба) в рамках осуществления вида контроля;</w:t>
      </w:r>
    </w:p>
    <w:p w14:paraId="6E58A552" w14:textId="5652D636" w:rsidR="00FC3EA6" w:rsidRPr="0058124E" w:rsidRDefault="00FC3EA6" w:rsidP="00FC3EA6">
      <w:pPr>
        <w:pStyle w:val="a3"/>
        <w:widowControl w:val="0"/>
        <w:numPr>
          <w:ilvl w:val="0"/>
          <w:numId w:val="1"/>
        </w:numPr>
        <w:tabs>
          <w:tab w:val="left" w:pos="1134"/>
          <w:tab w:val="left" w:pos="1162"/>
        </w:tabs>
        <w:autoSpaceDE w:val="0"/>
        <w:autoSpaceDN w:val="0"/>
        <w:ind w:left="0" w:right="109" w:firstLine="709"/>
        <w:contextualSpacing w:val="0"/>
        <w:jc w:val="both"/>
        <w:rPr>
          <w:sz w:val="27"/>
          <w:szCs w:val="27"/>
        </w:rPr>
      </w:pPr>
      <w:r w:rsidRPr="0058124E">
        <w:rPr>
          <w:sz w:val="27"/>
          <w:szCs w:val="27"/>
        </w:rPr>
        <w:t xml:space="preserve">перечень профилактических мероприятий в рамках осуществления </w:t>
      </w:r>
      <w:r w:rsidR="00C47FDC" w:rsidRPr="0058124E">
        <w:rPr>
          <w:sz w:val="27"/>
          <w:szCs w:val="27"/>
        </w:rPr>
        <w:t>- регионального государственного контроля (надзора)</w:t>
      </w:r>
      <w:r w:rsidRPr="0058124E">
        <w:rPr>
          <w:sz w:val="27"/>
          <w:szCs w:val="27"/>
        </w:rPr>
        <w:t>;</w:t>
      </w:r>
    </w:p>
    <w:p w14:paraId="59CB300D" w14:textId="77777777" w:rsidR="00FC3EA6" w:rsidRPr="0058124E" w:rsidRDefault="00FC3EA6" w:rsidP="00FC3EA6">
      <w:pPr>
        <w:pStyle w:val="a3"/>
        <w:widowControl w:val="0"/>
        <w:numPr>
          <w:ilvl w:val="0"/>
          <w:numId w:val="1"/>
        </w:numPr>
        <w:tabs>
          <w:tab w:val="left" w:pos="1134"/>
          <w:tab w:val="left" w:pos="1273"/>
        </w:tabs>
        <w:autoSpaceDE w:val="0"/>
        <w:autoSpaceDN w:val="0"/>
        <w:ind w:left="0" w:right="108" w:firstLine="709"/>
        <w:contextualSpacing w:val="0"/>
        <w:jc w:val="both"/>
        <w:rPr>
          <w:sz w:val="27"/>
          <w:szCs w:val="27"/>
        </w:rPr>
      </w:pPr>
      <w:r w:rsidRPr="0058124E">
        <w:rPr>
          <w:sz w:val="27"/>
          <w:szCs w:val="27"/>
        </w:rPr>
        <w:t>виды</w:t>
      </w:r>
      <w:r w:rsidRPr="0058124E">
        <w:rPr>
          <w:spacing w:val="1"/>
          <w:sz w:val="27"/>
          <w:szCs w:val="27"/>
        </w:rPr>
        <w:t xml:space="preserve"> </w:t>
      </w:r>
      <w:r w:rsidRPr="0058124E">
        <w:rPr>
          <w:sz w:val="27"/>
          <w:szCs w:val="27"/>
        </w:rPr>
        <w:t>контрольных</w:t>
      </w:r>
      <w:r w:rsidRPr="0058124E">
        <w:rPr>
          <w:spacing w:val="1"/>
          <w:sz w:val="27"/>
          <w:szCs w:val="27"/>
        </w:rPr>
        <w:t xml:space="preserve"> </w:t>
      </w:r>
      <w:r w:rsidRPr="0058124E">
        <w:rPr>
          <w:sz w:val="27"/>
          <w:szCs w:val="27"/>
        </w:rPr>
        <w:t>(надзорных)</w:t>
      </w:r>
      <w:r w:rsidRPr="0058124E">
        <w:rPr>
          <w:spacing w:val="1"/>
          <w:sz w:val="27"/>
          <w:szCs w:val="27"/>
        </w:rPr>
        <w:t xml:space="preserve"> </w:t>
      </w:r>
      <w:r w:rsidRPr="0058124E">
        <w:rPr>
          <w:sz w:val="27"/>
          <w:szCs w:val="27"/>
        </w:rPr>
        <w:t>мероприятий,</w:t>
      </w:r>
      <w:r w:rsidRPr="0058124E">
        <w:rPr>
          <w:spacing w:val="1"/>
          <w:sz w:val="27"/>
          <w:szCs w:val="27"/>
        </w:rPr>
        <w:t xml:space="preserve"> </w:t>
      </w:r>
      <w:r w:rsidRPr="0058124E">
        <w:rPr>
          <w:sz w:val="27"/>
          <w:szCs w:val="27"/>
        </w:rPr>
        <w:t>проведение</w:t>
      </w:r>
      <w:r w:rsidRPr="0058124E">
        <w:rPr>
          <w:spacing w:val="1"/>
          <w:sz w:val="27"/>
          <w:szCs w:val="27"/>
        </w:rPr>
        <w:t xml:space="preserve"> </w:t>
      </w:r>
      <w:r w:rsidRPr="0058124E">
        <w:rPr>
          <w:sz w:val="27"/>
          <w:szCs w:val="27"/>
        </w:rPr>
        <w:t>которых</w:t>
      </w:r>
      <w:r w:rsidRPr="0058124E">
        <w:rPr>
          <w:spacing w:val="-67"/>
          <w:sz w:val="27"/>
          <w:szCs w:val="27"/>
        </w:rPr>
        <w:t xml:space="preserve"> </w:t>
      </w:r>
      <w:r w:rsidRPr="0058124E">
        <w:rPr>
          <w:sz w:val="27"/>
          <w:szCs w:val="27"/>
        </w:rPr>
        <w:t>возможно</w:t>
      </w:r>
      <w:r w:rsidRPr="0058124E">
        <w:rPr>
          <w:spacing w:val="1"/>
          <w:sz w:val="27"/>
          <w:szCs w:val="27"/>
        </w:rPr>
        <w:t xml:space="preserve"> </w:t>
      </w:r>
      <w:r w:rsidRPr="0058124E">
        <w:rPr>
          <w:sz w:val="27"/>
          <w:szCs w:val="27"/>
        </w:rPr>
        <w:t>в</w:t>
      </w:r>
      <w:r w:rsidRPr="0058124E">
        <w:rPr>
          <w:spacing w:val="1"/>
          <w:sz w:val="27"/>
          <w:szCs w:val="27"/>
        </w:rPr>
        <w:t xml:space="preserve"> </w:t>
      </w:r>
      <w:r w:rsidRPr="0058124E">
        <w:rPr>
          <w:sz w:val="27"/>
          <w:szCs w:val="27"/>
        </w:rPr>
        <w:t>рамках</w:t>
      </w:r>
      <w:r w:rsidRPr="0058124E">
        <w:rPr>
          <w:spacing w:val="1"/>
          <w:sz w:val="27"/>
          <w:szCs w:val="27"/>
        </w:rPr>
        <w:t xml:space="preserve"> </w:t>
      </w:r>
      <w:r w:rsidRPr="0058124E">
        <w:rPr>
          <w:sz w:val="27"/>
          <w:szCs w:val="27"/>
        </w:rPr>
        <w:t>осуществления</w:t>
      </w:r>
      <w:r w:rsidRPr="0058124E">
        <w:rPr>
          <w:spacing w:val="1"/>
          <w:sz w:val="27"/>
          <w:szCs w:val="27"/>
        </w:rPr>
        <w:t xml:space="preserve"> </w:t>
      </w:r>
      <w:r w:rsidRPr="0058124E">
        <w:rPr>
          <w:sz w:val="27"/>
          <w:szCs w:val="27"/>
        </w:rPr>
        <w:t>вида</w:t>
      </w:r>
      <w:r w:rsidRPr="0058124E">
        <w:rPr>
          <w:spacing w:val="1"/>
          <w:sz w:val="27"/>
          <w:szCs w:val="27"/>
        </w:rPr>
        <w:t xml:space="preserve"> </w:t>
      </w:r>
      <w:r w:rsidRPr="0058124E">
        <w:rPr>
          <w:sz w:val="27"/>
          <w:szCs w:val="27"/>
        </w:rPr>
        <w:t>контроля,</w:t>
      </w:r>
      <w:r w:rsidRPr="0058124E">
        <w:rPr>
          <w:spacing w:val="1"/>
          <w:sz w:val="27"/>
          <w:szCs w:val="27"/>
        </w:rPr>
        <w:t xml:space="preserve"> </w:t>
      </w:r>
      <w:r w:rsidRPr="0058124E">
        <w:rPr>
          <w:sz w:val="27"/>
          <w:szCs w:val="27"/>
        </w:rPr>
        <w:t>и</w:t>
      </w:r>
      <w:r w:rsidRPr="0058124E">
        <w:rPr>
          <w:spacing w:val="1"/>
          <w:sz w:val="27"/>
          <w:szCs w:val="27"/>
        </w:rPr>
        <w:t xml:space="preserve"> </w:t>
      </w:r>
      <w:r w:rsidRPr="0058124E">
        <w:rPr>
          <w:sz w:val="27"/>
          <w:szCs w:val="27"/>
        </w:rPr>
        <w:t>перечень</w:t>
      </w:r>
      <w:r w:rsidRPr="0058124E">
        <w:rPr>
          <w:spacing w:val="1"/>
          <w:sz w:val="27"/>
          <w:szCs w:val="27"/>
        </w:rPr>
        <w:t xml:space="preserve"> </w:t>
      </w:r>
      <w:r w:rsidRPr="0058124E">
        <w:rPr>
          <w:sz w:val="27"/>
          <w:szCs w:val="27"/>
        </w:rPr>
        <w:t>допустимых</w:t>
      </w:r>
      <w:r w:rsidRPr="0058124E">
        <w:rPr>
          <w:spacing w:val="1"/>
          <w:sz w:val="27"/>
          <w:szCs w:val="27"/>
        </w:rPr>
        <w:t xml:space="preserve"> </w:t>
      </w:r>
      <w:r w:rsidRPr="0058124E">
        <w:rPr>
          <w:sz w:val="27"/>
          <w:szCs w:val="27"/>
        </w:rPr>
        <w:t>контрольных (надзорных) действий в составе каждого контрольного (надзорного)</w:t>
      </w:r>
      <w:r w:rsidRPr="0058124E">
        <w:rPr>
          <w:spacing w:val="1"/>
          <w:sz w:val="27"/>
          <w:szCs w:val="27"/>
        </w:rPr>
        <w:t xml:space="preserve"> </w:t>
      </w:r>
      <w:r w:rsidRPr="0058124E">
        <w:rPr>
          <w:sz w:val="27"/>
          <w:szCs w:val="27"/>
        </w:rPr>
        <w:t>мероприятия;</w:t>
      </w:r>
    </w:p>
    <w:p w14:paraId="62FF46E6" w14:textId="33CB97F9" w:rsidR="00FC3EA6" w:rsidRPr="00262612" w:rsidRDefault="0058124E" w:rsidP="00FC3EA6">
      <w:pPr>
        <w:pStyle w:val="a3"/>
        <w:widowControl w:val="0"/>
        <w:numPr>
          <w:ilvl w:val="0"/>
          <w:numId w:val="1"/>
        </w:numPr>
        <w:tabs>
          <w:tab w:val="left" w:pos="1134"/>
          <w:tab w:val="left" w:pos="1174"/>
        </w:tabs>
        <w:autoSpaceDE w:val="0"/>
        <w:autoSpaceDN w:val="0"/>
        <w:ind w:left="0" w:right="109" w:firstLine="709"/>
        <w:contextualSpacing w:val="0"/>
        <w:jc w:val="both"/>
        <w:rPr>
          <w:sz w:val="27"/>
          <w:szCs w:val="27"/>
        </w:rPr>
      </w:pPr>
      <w:r w:rsidRPr="00262612">
        <w:rPr>
          <w:sz w:val="27"/>
          <w:szCs w:val="27"/>
        </w:rPr>
        <w:t>особенности</w:t>
      </w:r>
      <w:r w:rsidR="00FC3EA6" w:rsidRPr="00262612">
        <w:rPr>
          <w:sz w:val="27"/>
          <w:szCs w:val="27"/>
        </w:rPr>
        <w:t xml:space="preserve"> проведения контрольных (надзорных)</w:t>
      </w:r>
      <w:r w:rsidR="00FC3EA6" w:rsidRPr="00262612">
        <w:rPr>
          <w:spacing w:val="1"/>
          <w:sz w:val="27"/>
          <w:szCs w:val="27"/>
        </w:rPr>
        <w:t xml:space="preserve"> </w:t>
      </w:r>
      <w:r w:rsidR="00FC3EA6" w:rsidRPr="00262612">
        <w:rPr>
          <w:sz w:val="27"/>
          <w:szCs w:val="27"/>
        </w:rPr>
        <w:t>мероприятий для каждой категории риска, за исключением</w:t>
      </w:r>
      <w:r w:rsidR="00FC3EA6" w:rsidRPr="00262612">
        <w:rPr>
          <w:spacing w:val="1"/>
          <w:sz w:val="27"/>
          <w:szCs w:val="27"/>
        </w:rPr>
        <w:t xml:space="preserve"> </w:t>
      </w:r>
      <w:r w:rsidR="00FC3EA6" w:rsidRPr="00262612">
        <w:rPr>
          <w:sz w:val="27"/>
          <w:szCs w:val="27"/>
        </w:rPr>
        <w:t>категории низкого</w:t>
      </w:r>
      <w:r w:rsidR="00FC3EA6" w:rsidRPr="00262612">
        <w:rPr>
          <w:spacing w:val="1"/>
          <w:sz w:val="27"/>
          <w:szCs w:val="27"/>
        </w:rPr>
        <w:t xml:space="preserve"> </w:t>
      </w:r>
      <w:r w:rsidR="00FC3EA6" w:rsidRPr="00262612">
        <w:rPr>
          <w:sz w:val="27"/>
          <w:szCs w:val="27"/>
        </w:rPr>
        <w:t>риска;</w:t>
      </w:r>
    </w:p>
    <w:p w14:paraId="764FE022" w14:textId="77777777" w:rsidR="00FC3EA6" w:rsidRPr="00262612" w:rsidRDefault="00FC3EA6" w:rsidP="00FC3EA6">
      <w:pPr>
        <w:pStyle w:val="a3"/>
        <w:widowControl w:val="0"/>
        <w:numPr>
          <w:ilvl w:val="0"/>
          <w:numId w:val="1"/>
        </w:numPr>
        <w:tabs>
          <w:tab w:val="left" w:pos="1134"/>
        </w:tabs>
        <w:autoSpaceDE w:val="0"/>
        <w:autoSpaceDN w:val="0"/>
        <w:ind w:left="0" w:firstLine="709"/>
        <w:contextualSpacing w:val="0"/>
        <w:jc w:val="both"/>
        <w:rPr>
          <w:sz w:val="27"/>
          <w:szCs w:val="27"/>
        </w:rPr>
      </w:pPr>
      <w:r w:rsidRPr="00262612">
        <w:rPr>
          <w:spacing w:val="-1"/>
          <w:sz w:val="27"/>
          <w:szCs w:val="27"/>
        </w:rPr>
        <w:t>иные</w:t>
      </w:r>
      <w:r w:rsidRPr="00262612">
        <w:rPr>
          <w:spacing w:val="-15"/>
          <w:sz w:val="27"/>
          <w:szCs w:val="27"/>
        </w:rPr>
        <w:t xml:space="preserve"> </w:t>
      </w:r>
      <w:r w:rsidRPr="00262612">
        <w:rPr>
          <w:spacing w:val="-1"/>
          <w:sz w:val="27"/>
          <w:szCs w:val="27"/>
        </w:rPr>
        <w:t>вопросы,</w:t>
      </w:r>
      <w:r w:rsidRPr="00262612">
        <w:rPr>
          <w:spacing w:val="-14"/>
          <w:sz w:val="27"/>
          <w:szCs w:val="27"/>
        </w:rPr>
        <w:t xml:space="preserve"> </w:t>
      </w:r>
      <w:r w:rsidRPr="00262612">
        <w:rPr>
          <w:spacing w:val="-1"/>
          <w:sz w:val="27"/>
          <w:szCs w:val="27"/>
        </w:rPr>
        <w:t>регулирование</w:t>
      </w:r>
      <w:r w:rsidRPr="00262612">
        <w:rPr>
          <w:spacing w:val="-15"/>
          <w:sz w:val="27"/>
          <w:szCs w:val="27"/>
        </w:rPr>
        <w:t xml:space="preserve"> </w:t>
      </w:r>
      <w:r w:rsidRPr="00262612">
        <w:rPr>
          <w:sz w:val="27"/>
          <w:szCs w:val="27"/>
        </w:rPr>
        <w:t>которых</w:t>
      </w:r>
      <w:r w:rsidRPr="00262612">
        <w:rPr>
          <w:spacing w:val="-15"/>
          <w:sz w:val="27"/>
          <w:szCs w:val="27"/>
        </w:rPr>
        <w:t xml:space="preserve"> </w:t>
      </w:r>
      <w:r w:rsidRPr="00262612">
        <w:rPr>
          <w:sz w:val="27"/>
          <w:szCs w:val="27"/>
        </w:rPr>
        <w:t>установлено</w:t>
      </w:r>
      <w:r w:rsidRPr="00262612">
        <w:rPr>
          <w:spacing w:val="-15"/>
          <w:sz w:val="27"/>
          <w:szCs w:val="27"/>
        </w:rPr>
        <w:t xml:space="preserve"> </w:t>
      </w:r>
      <w:hyperlink r:id="rId7">
        <w:r w:rsidRPr="00262612">
          <w:rPr>
            <w:sz w:val="27"/>
            <w:szCs w:val="27"/>
          </w:rPr>
          <w:t>Законом</w:t>
        </w:r>
      </w:hyperlink>
      <w:r w:rsidRPr="00262612">
        <w:rPr>
          <w:sz w:val="27"/>
          <w:szCs w:val="27"/>
        </w:rPr>
        <w:t xml:space="preserve"> № 248-ФЗ.</w:t>
      </w:r>
    </w:p>
    <w:p w14:paraId="3BAD44FB" w14:textId="2E9B1D76" w:rsidR="00F852C0" w:rsidRPr="006C37C2" w:rsidRDefault="00FC3EA6" w:rsidP="00F852C0">
      <w:pPr>
        <w:ind w:firstLine="709"/>
        <w:jc w:val="both"/>
        <w:rPr>
          <w:sz w:val="27"/>
          <w:szCs w:val="27"/>
        </w:rPr>
      </w:pPr>
      <w:r w:rsidRPr="00262612">
        <w:rPr>
          <w:sz w:val="27"/>
          <w:szCs w:val="27"/>
        </w:rPr>
        <w:t>Постановление № </w:t>
      </w:r>
      <w:r w:rsidR="00262612" w:rsidRPr="00262612">
        <w:rPr>
          <w:sz w:val="27"/>
          <w:szCs w:val="27"/>
        </w:rPr>
        <w:t>1378</w:t>
      </w:r>
      <w:r w:rsidRPr="00262612">
        <w:rPr>
          <w:sz w:val="27"/>
          <w:szCs w:val="27"/>
        </w:rPr>
        <w:t xml:space="preserve">-па предусматривает порядок и формы осуществления государственного контроля (надзора) в отношении оценки соблюдения обязательных требований </w:t>
      </w:r>
      <w:r w:rsidR="00F852C0" w:rsidRPr="00F852C0">
        <w:rPr>
          <w:sz w:val="27"/>
          <w:szCs w:val="27"/>
        </w:rPr>
        <w:t xml:space="preserve">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w:t>
      </w:r>
      <w:r w:rsidR="00F852C0" w:rsidRPr="006C37C2">
        <w:rPr>
          <w:sz w:val="27"/>
          <w:szCs w:val="27"/>
        </w:rPr>
        <w:t>исторических поселений</w:t>
      </w:r>
      <w:r w:rsidR="00B70435" w:rsidRPr="006C37C2">
        <w:rPr>
          <w:sz w:val="27"/>
          <w:szCs w:val="27"/>
        </w:rPr>
        <w:t xml:space="preserve">. </w:t>
      </w:r>
    </w:p>
    <w:p w14:paraId="38E1CB92" w14:textId="78E3EEEB" w:rsidR="00FC3EA6" w:rsidRPr="006C37C2" w:rsidRDefault="00FC3EA6" w:rsidP="00FC3EA6">
      <w:pPr>
        <w:ind w:firstLine="709"/>
        <w:jc w:val="both"/>
        <w:rPr>
          <w:sz w:val="27"/>
          <w:szCs w:val="27"/>
        </w:rPr>
      </w:pPr>
      <w:r w:rsidRPr="006C37C2">
        <w:rPr>
          <w:sz w:val="27"/>
          <w:szCs w:val="27"/>
        </w:rPr>
        <w:t xml:space="preserve">Результаты достижения целей регулирования представляются </w:t>
      </w:r>
      <w:r w:rsidR="006C37C2" w:rsidRPr="006C37C2">
        <w:rPr>
          <w:sz w:val="27"/>
          <w:szCs w:val="27"/>
        </w:rPr>
        <w:t xml:space="preserve">ежегодно </w:t>
      </w:r>
      <w:r w:rsidRPr="006C37C2">
        <w:rPr>
          <w:sz w:val="27"/>
          <w:szCs w:val="27"/>
        </w:rPr>
        <w:t>в форме доклад</w:t>
      </w:r>
      <w:r w:rsidR="006C37C2" w:rsidRPr="006C37C2">
        <w:rPr>
          <w:sz w:val="27"/>
          <w:szCs w:val="27"/>
        </w:rPr>
        <w:t>а</w:t>
      </w:r>
      <w:r w:rsidRPr="006C37C2">
        <w:rPr>
          <w:sz w:val="27"/>
          <w:szCs w:val="27"/>
        </w:rPr>
        <w:t>, содержащих результаты обобщения правоприменительной практики по </w:t>
      </w:r>
      <w:r w:rsidR="006C37C2" w:rsidRPr="006C37C2">
        <w:rPr>
          <w:sz w:val="27"/>
          <w:szCs w:val="27"/>
        </w:rPr>
        <w:t>рассматриваемому</w:t>
      </w:r>
      <w:r w:rsidRPr="006C37C2">
        <w:rPr>
          <w:sz w:val="27"/>
          <w:szCs w:val="27"/>
        </w:rPr>
        <w:t xml:space="preserve"> вид</w:t>
      </w:r>
      <w:r w:rsidR="006C37C2" w:rsidRPr="006C37C2">
        <w:rPr>
          <w:sz w:val="27"/>
          <w:szCs w:val="27"/>
        </w:rPr>
        <w:t>у</w:t>
      </w:r>
      <w:r w:rsidRPr="006C37C2">
        <w:rPr>
          <w:sz w:val="27"/>
          <w:szCs w:val="27"/>
        </w:rPr>
        <w:t xml:space="preserve"> контроля и докладов о региональном государственном контроле (надзоре</w:t>
      </w:r>
      <w:r w:rsidR="006C37C2" w:rsidRPr="006C37C2">
        <w:rPr>
          <w:sz w:val="27"/>
          <w:szCs w:val="27"/>
        </w:rPr>
        <w:t>)</w:t>
      </w:r>
      <w:r w:rsidRPr="006C37C2">
        <w:rPr>
          <w:sz w:val="27"/>
          <w:szCs w:val="27"/>
        </w:rPr>
        <w:t>.</w:t>
      </w:r>
    </w:p>
    <w:p w14:paraId="56861CF4" w14:textId="143E69DF" w:rsidR="00BA6691" w:rsidRPr="00BA6691" w:rsidRDefault="00BA6691" w:rsidP="00BA6691">
      <w:pPr>
        <w:pStyle w:val="a3"/>
        <w:numPr>
          <w:ilvl w:val="0"/>
          <w:numId w:val="2"/>
        </w:numPr>
        <w:jc w:val="both"/>
        <w:rPr>
          <w:i/>
          <w:iCs/>
          <w:sz w:val="27"/>
          <w:szCs w:val="27"/>
        </w:rPr>
      </w:pPr>
      <w:r w:rsidRPr="00BA6691">
        <w:rPr>
          <w:i/>
          <w:iCs/>
          <w:sz w:val="27"/>
          <w:szCs w:val="27"/>
        </w:rPr>
        <w:t>Результаты публичных консультаций Постановления № 1288-па</w:t>
      </w:r>
    </w:p>
    <w:p w14:paraId="7211A5B0" w14:textId="3C57ED0D" w:rsidR="00BA6691" w:rsidRPr="00BA6691" w:rsidRDefault="00BA6691" w:rsidP="00BA6691">
      <w:pPr>
        <w:ind w:firstLine="709"/>
        <w:jc w:val="both"/>
        <w:rPr>
          <w:sz w:val="27"/>
          <w:szCs w:val="27"/>
        </w:rPr>
      </w:pPr>
      <w:r w:rsidRPr="00BA6691">
        <w:rPr>
          <w:sz w:val="27"/>
          <w:szCs w:val="27"/>
        </w:rPr>
        <w:t xml:space="preserve">Министерством экономического развития Курской области в рамках экспертизы нормативных правовых актов в сроки с </w:t>
      </w:r>
      <w:r w:rsidR="009314B5">
        <w:rPr>
          <w:sz w:val="27"/>
          <w:szCs w:val="27"/>
        </w:rPr>
        <w:t>15</w:t>
      </w:r>
      <w:r w:rsidRPr="00BA6691">
        <w:rPr>
          <w:sz w:val="27"/>
          <w:szCs w:val="27"/>
        </w:rPr>
        <w:t xml:space="preserve"> </w:t>
      </w:r>
      <w:r w:rsidR="009314B5">
        <w:rPr>
          <w:sz w:val="27"/>
          <w:szCs w:val="27"/>
        </w:rPr>
        <w:t>сентября</w:t>
      </w:r>
      <w:r w:rsidRPr="00BA6691">
        <w:rPr>
          <w:sz w:val="27"/>
          <w:szCs w:val="27"/>
        </w:rPr>
        <w:t xml:space="preserve"> 2023 года по </w:t>
      </w:r>
      <w:r w:rsidR="009314B5">
        <w:rPr>
          <w:sz w:val="27"/>
          <w:szCs w:val="27"/>
        </w:rPr>
        <w:t>15</w:t>
      </w:r>
      <w:r w:rsidRPr="00BA6691">
        <w:rPr>
          <w:sz w:val="27"/>
          <w:szCs w:val="27"/>
        </w:rPr>
        <w:t> </w:t>
      </w:r>
      <w:r w:rsidR="009314B5">
        <w:rPr>
          <w:sz w:val="27"/>
          <w:szCs w:val="27"/>
        </w:rPr>
        <w:t>октября</w:t>
      </w:r>
      <w:r w:rsidRPr="00BA6691">
        <w:rPr>
          <w:sz w:val="27"/>
          <w:szCs w:val="27"/>
        </w:rPr>
        <w:t xml:space="preserve"> 2023 года были проведены публичные консультации по Постановлению № 1378</w:t>
      </w:r>
      <w:r w:rsidRPr="00BA6691">
        <w:rPr>
          <w:sz w:val="27"/>
          <w:szCs w:val="27"/>
        </w:rPr>
        <w:noBreakHyphen/>
        <w:t>па.</w:t>
      </w:r>
    </w:p>
    <w:p w14:paraId="2A0E441B" w14:textId="77777777" w:rsidR="00BA6691" w:rsidRPr="00BA6691" w:rsidRDefault="00BA6691" w:rsidP="00BA6691">
      <w:pPr>
        <w:ind w:firstLine="709"/>
        <w:jc w:val="both"/>
        <w:rPr>
          <w:sz w:val="27"/>
          <w:szCs w:val="27"/>
        </w:rPr>
      </w:pPr>
      <w:r w:rsidRPr="00BA6691">
        <w:rPr>
          <w:sz w:val="27"/>
          <w:szCs w:val="27"/>
        </w:rPr>
        <w:lastRenderedPageBreak/>
        <w:t xml:space="preserve">Информация об экспертизе нормативного правового акта размещена Министерством экономического развития Курской области в информационно-телекоммуникационной сети «Интернет» по адресу: официальный сайт Губернатора и Правительства Курской области / раздел «Экономика» / «Оценка регулирующего воздействия и экспертиза». </w:t>
      </w:r>
    </w:p>
    <w:p w14:paraId="40F2527C" w14:textId="53ECAEA9" w:rsidR="0035684A" w:rsidRDefault="00BA6691" w:rsidP="0035684A">
      <w:pPr>
        <w:ind w:firstLine="802"/>
        <w:jc w:val="both"/>
      </w:pPr>
      <w:r w:rsidRPr="00BA6691">
        <w:rPr>
          <w:sz w:val="27"/>
          <w:szCs w:val="27"/>
        </w:rPr>
        <w:t>О размещении уведомления о проведении экспертизы Постановления № </w:t>
      </w:r>
      <w:r w:rsidR="0035684A">
        <w:rPr>
          <w:sz w:val="27"/>
          <w:szCs w:val="27"/>
        </w:rPr>
        <w:t>1378</w:t>
      </w:r>
      <w:r w:rsidRPr="00BA6691">
        <w:rPr>
          <w:sz w:val="27"/>
          <w:szCs w:val="27"/>
        </w:rPr>
        <w:noBreakHyphen/>
        <w:t xml:space="preserve">па извещены организации, представляющие интересы субъектов предпринимательской и инвестиционной деятельности в Курской области: Союз «Торгово-промышленная палата Курской области», Курское региональное отделение общероссийской организации малого и среднего предпринимательства «ОПОРА России», Курское региональное отделение Общероссийской общественной организации «Деловая Россия», Курская региональная общественная организация «Союз предпринимателей», Ассоциация </w:t>
      </w:r>
      <w:proofErr w:type="spellStart"/>
      <w:r w:rsidRPr="00BA6691">
        <w:rPr>
          <w:sz w:val="27"/>
          <w:szCs w:val="27"/>
        </w:rPr>
        <w:t>микрокредитная</w:t>
      </w:r>
      <w:proofErr w:type="spellEnd"/>
      <w:r w:rsidRPr="00BA6691">
        <w:rPr>
          <w:sz w:val="27"/>
          <w:szCs w:val="27"/>
        </w:rPr>
        <w:t xml:space="preserve"> компания «Центр поддержки предпринимательства Курской области» и Ассоциация-объединение работодателей «Союз промышленников и предпринимателей Курской области», Аппарат Уполномоченного по</w:t>
      </w:r>
      <w:hyperlink r:id="rId8" w:history="1">
        <w:r w:rsidRPr="00BA6691">
          <w:rPr>
            <w:sz w:val="27"/>
            <w:szCs w:val="27"/>
          </w:rPr>
          <w:t xml:space="preserve"> защите прав предпринимателей в Курской области</w:t>
        </w:r>
      </w:hyperlink>
      <w:r w:rsidR="0035684A">
        <w:rPr>
          <w:sz w:val="27"/>
          <w:szCs w:val="27"/>
        </w:rPr>
        <w:t xml:space="preserve">, а также </w:t>
      </w:r>
      <w:r w:rsidR="0035684A">
        <w:t>ООО «Эксперт-Оценка», ООО</w:t>
      </w:r>
      <w:r w:rsidR="00626041">
        <w:t> </w:t>
      </w:r>
      <w:r w:rsidR="0035684A">
        <w:t>«Специализированный застройщик СМУ «Строй Инвест», как участники рассматриваемого регулирования.</w:t>
      </w:r>
    </w:p>
    <w:p w14:paraId="36FCBD09" w14:textId="7E5BB32E" w:rsidR="00BA6691" w:rsidRPr="0035684A" w:rsidRDefault="00BA6691" w:rsidP="0035684A">
      <w:pPr>
        <w:ind w:firstLine="802"/>
        <w:jc w:val="both"/>
        <w:rPr>
          <w:sz w:val="27"/>
          <w:szCs w:val="27"/>
        </w:rPr>
      </w:pPr>
      <w:r w:rsidRPr="0035684A">
        <w:rPr>
          <w:sz w:val="27"/>
          <w:szCs w:val="27"/>
        </w:rPr>
        <w:t>Были получены замечания и предложения от Уполномоченного по</w:t>
      </w:r>
      <w:hyperlink r:id="rId9" w:history="1">
        <w:r w:rsidRPr="0035684A">
          <w:rPr>
            <w:sz w:val="27"/>
            <w:szCs w:val="27"/>
          </w:rPr>
          <w:t xml:space="preserve"> защите прав предпринимателей в Курской области</w:t>
        </w:r>
      </w:hyperlink>
      <w:r w:rsidRPr="0035684A">
        <w:rPr>
          <w:sz w:val="27"/>
          <w:szCs w:val="27"/>
        </w:rPr>
        <w:t xml:space="preserve"> в части </w:t>
      </w:r>
      <w:r w:rsidR="0035684A" w:rsidRPr="0035684A">
        <w:rPr>
          <w:sz w:val="27"/>
          <w:szCs w:val="27"/>
        </w:rPr>
        <w:t>проведения инспекционного визита</w:t>
      </w:r>
      <w:r w:rsidRPr="0035684A">
        <w:rPr>
          <w:sz w:val="27"/>
          <w:szCs w:val="27"/>
        </w:rPr>
        <w:t>, совпадающие с позицией Министерства экономического развития Курской области</w:t>
      </w:r>
      <w:r w:rsidR="00626041">
        <w:rPr>
          <w:sz w:val="27"/>
          <w:szCs w:val="27"/>
        </w:rPr>
        <w:t xml:space="preserve"> (пункт 4 Результатов проведения экспертизы)</w:t>
      </w:r>
      <w:r w:rsidRPr="0035684A">
        <w:rPr>
          <w:sz w:val="27"/>
          <w:szCs w:val="27"/>
        </w:rPr>
        <w:t xml:space="preserve">.  </w:t>
      </w:r>
    </w:p>
    <w:p w14:paraId="494B6952" w14:textId="77777777" w:rsidR="00FC3EA6" w:rsidRPr="00B07805" w:rsidRDefault="00FC3EA6" w:rsidP="00FC3EA6">
      <w:pPr>
        <w:ind w:firstLine="709"/>
        <w:jc w:val="both"/>
        <w:rPr>
          <w:sz w:val="27"/>
          <w:szCs w:val="27"/>
          <w:highlight w:val="yellow"/>
        </w:rPr>
      </w:pPr>
    </w:p>
    <w:p w14:paraId="6D143AFD" w14:textId="77777777" w:rsidR="00FC3EA6" w:rsidRPr="0035684A" w:rsidRDefault="00FC3EA6" w:rsidP="00FC3EA6">
      <w:pPr>
        <w:ind w:firstLine="709"/>
        <w:jc w:val="both"/>
        <w:rPr>
          <w:i/>
          <w:iCs/>
          <w:sz w:val="27"/>
          <w:szCs w:val="27"/>
        </w:rPr>
      </w:pPr>
      <w:r w:rsidRPr="0035684A">
        <w:rPr>
          <w:i/>
          <w:iCs/>
          <w:sz w:val="27"/>
          <w:szCs w:val="27"/>
        </w:rPr>
        <w:t>Результаты проведения экспертизы:</w:t>
      </w:r>
    </w:p>
    <w:p w14:paraId="3C27F1B3" w14:textId="6B0237FB" w:rsidR="00FC3EA6" w:rsidRDefault="00FC3EA6" w:rsidP="00FC3EA6">
      <w:pPr>
        <w:ind w:firstLine="709"/>
        <w:jc w:val="both"/>
        <w:rPr>
          <w:sz w:val="27"/>
          <w:szCs w:val="27"/>
        </w:rPr>
      </w:pPr>
      <w:r w:rsidRPr="0035684A">
        <w:rPr>
          <w:sz w:val="27"/>
          <w:szCs w:val="27"/>
        </w:rPr>
        <w:t xml:space="preserve">Министерством экономического развития Курской области в процессе экспертизы выявлено следующее. </w:t>
      </w:r>
    </w:p>
    <w:p w14:paraId="30907534" w14:textId="2C39FD37" w:rsidR="00181CE9" w:rsidRDefault="00D068D9" w:rsidP="00181CE9">
      <w:pPr>
        <w:pStyle w:val="a3"/>
        <w:numPr>
          <w:ilvl w:val="0"/>
          <w:numId w:val="3"/>
        </w:numPr>
        <w:tabs>
          <w:tab w:val="left" w:pos="851"/>
        </w:tabs>
        <w:autoSpaceDE w:val="0"/>
        <w:autoSpaceDN w:val="0"/>
        <w:adjustRightInd w:val="0"/>
        <w:ind w:left="0" w:firstLine="540"/>
        <w:jc w:val="both"/>
        <w:rPr>
          <w:sz w:val="27"/>
          <w:szCs w:val="27"/>
        </w:rPr>
      </w:pPr>
      <w:r w:rsidRPr="00181CE9">
        <w:rPr>
          <w:sz w:val="27"/>
          <w:szCs w:val="27"/>
        </w:rPr>
        <w:t>Постановлением № 1378-па утвержден предмет регионального государственного контроля,</w:t>
      </w:r>
      <w:r w:rsidR="00EE34D7" w:rsidRPr="00181CE9">
        <w:rPr>
          <w:sz w:val="27"/>
          <w:szCs w:val="27"/>
        </w:rPr>
        <w:t xml:space="preserve"> включая ряд требований, которые обязаны соблюдать юридические лиц</w:t>
      </w:r>
      <w:r w:rsidR="0068292B">
        <w:rPr>
          <w:sz w:val="27"/>
          <w:szCs w:val="27"/>
        </w:rPr>
        <w:t>а</w:t>
      </w:r>
      <w:r w:rsidR="00EE34D7" w:rsidRPr="00181CE9">
        <w:rPr>
          <w:sz w:val="27"/>
          <w:szCs w:val="27"/>
        </w:rPr>
        <w:t xml:space="preserve"> в отношении объектов рассматриваемого контроля (надзора). О</w:t>
      </w:r>
      <w:r w:rsidRPr="00181CE9">
        <w:rPr>
          <w:sz w:val="27"/>
          <w:szCs w:val="27"/>
        </w:rPr>
        <w:t>днако, формулировка</w:t>
      </w:r>
      <w:r w:rsidR="00EE34D7" w:rsidRPr="00181CE9">
        <w:rPr>
          <w:sz w:val="27"/>
          <w:szCs w:val="27"/>
        </w:rPr>
        <w:t xml:space="preserve"> требований</w:t>
      </w:r>
      <w:r w:rsidRPr="00181CE9">
        <w:rPr>
          <w:sz w:val="27"/>
          <w:szCs w:val="27"/>
        </w:rPr>
        <w:t xml:space="preserve"> не соответствует действующей редакции </w:t>
      </w:r>
      <w:r w:rsidR="0003318C">
        <w:rPr>
          <w:sz w:val="27"/>
          <w:szCs w:val="27"/>
        </w:rPr>
        <w:t>З</w:t>
      </w:r>
      <w:r w:rsidRPr="00181CE9">
        <w:rPr>
          <w:sz w:val="27"/>
          <w:szCs w:val="27"/>
        </w:rPr>
        <w:t>акон</w:t>
      </w:r>
      <w:r w:rsidR="00181CE9" w:rsidRPr="00181CE9">
        <w:rPr>
          <w:sz w:val="27"/>
          <w:szCs w:val="27"/>
        </w:rPr>
        <w:t>а</w:t>
      </w:r>
      <w:r w:rsidRPr="00181CE9">
        <w:rPr>
          <w:sz w:val="27"/>
          <w:szCs w:val="27"/>
        </w:rPr>
        <w:t xml:space="preserve"> № 73-ФЗ</w:t>
      </w:r>
      <w:r w:rsidR="00EE34D7" w:rsidRPr="00181CE9">
        <w:rPr>
          <w:sz w:val="27"/>
          <w:szCs w:val="27"/>
        </w:rPr>
        <w:t>, а именно отсутствует требование к проведению работ по капитальному ремонту общего имущества в многоквартирных домах, являющихся объектами культурного наследия регионального значения или местного (муниципального) значения, выявленными объектами культурного наследия, предусмотренн</w:t>
      </w:r>
      <w:r w:rsidR="0003318C">
        <w:rPr>
          <w:sz w:val="27"/>
          <w:szCs w:val="27"/>
        </w:rPr>
        <w:t>ое</w:t>
      </w:r>
      <w:r w:rsidR="00EE34D7" w:rsidRPr="00181CE9">
        <w:rPr>
          <w:sz w:val="27"/>
          <w:szCs w:val="27"/>
        </w:rPr>
        <w:t xml:space="preserve"> статьей 56.1 Закона № 73-ФЗ.</w:t>
      </w:r>
    </w:p>
    <w:p w14:paraId="18DFB93C" w14:textId="214FB478" w:rsidR="00181CE9" w:rsidRDefault="00181CE9" w:rsidP="00181CE9">
      <w:pPr>
        <w:pStyle w:val="a3"/>
        <w:numPr>
          <w:ilvl w:val="0"/>
          <w:numId w:val="3"/>
        </w:numPr>
        <w:tabs>
          <w:tab w:val="left" w:pos="851"/>
        </w:tabs>
        <w:autoSpaceDE w:val="0"/>
        <w:autoSpaceDN w:val="0"/>
        <w:adjustRightInd w:val="0"/>
        <w:ind w:left="0" w:firstLine="540"/>
        <w:jc w:val="both"/>
        <w:rPr>
          <w:sz w:val="27"/>
          <w:szCs w:val="27"/>
        </w:rPr>
      </w:pPr>
      <w:r w:rsidRPr="00181CE9">
        <w:rPr>
          <w:sz w:val="27"/>
          <w:szCs w:val="27"/>
        </w:rPr>
        <w:t xml:space="preserve">Пунктом 12 Положения о региональном государственном контроле (надзоре) предусмотрена процедура отнесения объекта контроля </w:t>
      </w:r>
      <w:r w:rsidR="0068292B" w:rsidRPr="00181CE9">
        <w:rPr>
          <w:sz w:val="27"/>
          <w:szCs w:val="27"/>
        </w:rPr>
        <w:t>к определенной</w:t>
      </w:r>
      <w:r w:rsidRPr="00181CE9">
        <w:rPr>
          <w:sz w:val="27"/>
          <w:szCs w:val="27"/>
        </w:rPr>
        <w:t xml:space="preserve"> категории риска на основе сопоставления его характеристик с утверждёнными критериями риска отнесения объектов контроля к категории риска</w:t>
      </w:r>
      <w:r>
        <w:rPr>
          <w:sz w:val="27"/>
          <w:szCs w:val="27"/>
        </w:rPr>
        <w:t>.</w:t>
      </w:r>
    </w:p>
    <w:p w14:paraId="60DB92AE" w14:textId="2FB766A6" w:rsidR="008E3615" w:rsidRPr="008E3615" w:rsidRDefault="008E3615" w:rsidP="008E3615">
      <w:pPr>
        <w:pStyle w:val="a3"/>
        <w:tabs>
          <w:tab w:val="left" w:pos="851"/>
        </w:tabs>
        <w:autoSpaceDE w:val="0"/>
        <w:autoSpaceDN w:val="0"/>
        <w:adjustRightInd w:val="0"/>
        <w:ind w:left="0" w:firstLine="567"/>
        <w:jc w:val="both"/>
        <w:rPr>
          <w:sz w:val="27"/>
          <w:szCs w:val="27"/>
        </w:rPr>
      </w:pPr>
      <w:r w:rsidRPr="008E3615">
        <w:rPr>
          <w:sz w:val="27"/>
          <w:szCs w:val="27"/>
        </w:rPr>
        <w:t xml:space="preserve">Отнесение объекта контроля к определенной категории риска, изменение категории риска осуществляется приказом </w:t>
      </w:r>
      <w:r>
        <w:rPr>
          <w:sz w:val="27"/>
          <w:szCs w:val="27"/>
        </w:rPr>
        <w:t>К</w:t>
      </w:r>
      <w:r w:rsidRPr="008E3615">
        <w:rPr>
          <w:sz w:val="27"/>
          <w:szCs w:val="27"/>
        </w:rPr>
        <w:t>омитета.</w:t>
      </w:r>
      <w:r>
        <w:rPr>
          <w:sz w:val="27"/>
          <w:szCs w:val="27"/>
        </w:rPr>
        <w:t xml:space="preserve"> </w:t>
      </w:r>
      <w:r w:rsidRPr="008E3615">
        <w:rPr>
          <w:sz w:val="27"/>
          <w:szCs w:val="27"/>
        </w:rPr>
        <w:t xml:space="preserve">В случае, если объект контроля не отнесен </w:t>
      </w:r>
      <w:r>
        <w:rPr>
          <w:sz w:val="27"/>
          <w:szCs w:val="27"/>
        </w:rPr>
        <w:t>К</w:t>
      </w:r>
      <w:r w:rsidRPr="008E3615">
        <w:rPr>
          <w:sz w:val="27"/>
          <w:szCs w:val="27"/>
        </w:rPr>
        <w:t>омитетом к определенной категории риска, он считается отнесенным к категории низкого риска.</w:t>
      </w:r>
    </w:p>
    <w:p w14:paraId="368FBF8F" w14:textId="207F6B0D" w:rsidR="008E3615" w:rsidRDefault="008E3615" w:rsidP="00231EE1">
      <w:pPr>
        <w:pStyle w:val="a3"/>
        <w:tabs>
          <w:tab w:val="left" w:pos="851"/>
        </w:tabs>
        <w:autoSpaceDE w:val="0"/>
        <w:autoSpaceDN w:val="0"/>
        <w:adjustRightInd w:val="0"/>
        <w:ind w:left="0" w:firstLine="567"/>
        <w:jc w:val="both"/>
        <w:rPr>
          <w:rFonts w:eastAsiaTheme="minorHAnsi"/>
          <w:bCs w:val="0"/>
          <w:sz w:val="26"/>
          <w:szCs w:val="26"/>
          <w:lang w:eastAsia="en-US"/>
          <w14:ligatures w14:val="standardContextual"/>
        </w:rPr>
      </w:pPr>
      <w:r>
        <w:rPr>
          <w:sz w:val="27"/>
          <w:szCs w:val="27"/>
        </w:rPr>
        <w:t xml:space="preserve">Однако, в соответствии Правилами </w:t>
      </w:r>
      <w:r w:rsidRPr="008E3615">
        <w:rPr>
          <w:sz w:val="27"/>
          <w:szCs w:val="27"/>
        </w:rPr>
        <w:t>формирования и ведения единого реестра видов федерального</w:t>
      </w:r>
      <w:r>
        <w:rPr>
          <w:sz w:val="27"/>
          <w:szCs w:val="27"/>
        </w:rPr>
        <w:t xml:space="preserve"> </w:t>
      </w:r>
      <w:r w:rsidRPr="008E3615">
        <w:rPr>
          <w:sz w:val="27"/>
          <w:szCs w:val="27"/>
        </w:rPr>
        <w:t>государственного контроля (надзора), регионального</w:t>
      </w:r>
      <w:r>
        <w:rPr>
          <w:sz w:val="27"/>
          <w:szCs w:val="27"/>
        </w:rPr>
        <w:t xml:space="preserve"> </w:t>
      </w:r>
      <w:r w:rsidRPr="008E3615">
        <w:rPr>
          <w:sz w:val="27"/>
          <w:szCs w:val="27"/>
        </w:rPr>
        <w:t>государственного контроля (надзора),</w:t>
      </w:r>
      <w:r>
        <w:rPr>
          <w:sz w:val="27"/>
          <w:szCs w:val="27"/>
        </w:rPr>
        <w:t xml:space="preserve"> </w:t>
      </w:r>
      <w:r w:rsidRPr="008E3615">
        <w:rPr>
          <w:sz w:val="27"/>
          <w:szCs w:val="27"/>
        </w:rPr>
        <w:t>муниципального контроля</w:t>
      </w:r>
      <w:r w:rsidR="00231EE1">
        <w:rPr>
          <w:sz w:val="27"/>
          <w:szCs w:val="27"/>
        </w:rPr>
        <w:t xml:space="preserve"> </w:t>
      </w:r>
      <w:r w:rsidR="00231EE1">
        <w:rPr>
          <w:sz w:val="27"/>
          <w:szCs w:val="27"/>
        </w:rPr>
        <w:lastRenderedPageBreak/>
        <w:t>(далее – Правила ведения ЕРВК</w:t>
      </w:r>
      <w:r w:rsidR="0068292B">
        <w:rPr>
          <w:sz w:val="27"/>
          <w:szCs w:val="27"/>
        </w:rPr>
        <w:t>, система ЕРВК</w:t>
      </w:r>
      <w:r w:rsidR="00231EE1">
        <w:rPr>
          <w:sz w:val="27"/>
          <w:szCs w:val="27"/>
        </w:rPr>
        <w:t>)</w:t>
      </w:r>
      <w:r>
        <w:rPr>
          <w:sz w:val="27"/>
          <w:szCs w:val="27"/>
        </w:rPr>
        <w:t>,  утвержденными п</w:t>
      </w:r>
      <w:r w:rsidRPr="00231EE1">
        <w:rPr>
          <w:sz w:val="27"/>
          <w:szCs w:val="27"/>
        </w:rPr>
        <w:t xml:space="preserve">остановлением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sidR="00231EE1">
        <w:rPr>
          <w:sz w:val="27"/>
          <w:szCs w:val="27"/>
        </w:rPr>
        <w:t>предусмотрено, что к</w:t>
      </w:r>
      <w:r>
        <w:rPr>
          <w:rFonts w:eastAsiaTheme="minorHAnsi"/>
          <w:bCs w:val="0"/>
          <w:sz w:val="26"/>
          <w:szCs w:val="26"/>
          <w:lang w:eastAsia="en-US"/>
          <w14:ligatures w14:val="standardContextual"/>
        </w:rPr>
        <w:t xml:space="preserve">онтрольные (надзорные) органы, осуществляющие виды контроля, в рамках которых применяются категории риска, обязаны вести перечень объектов контроля (включая их типы, виды и подвиды), </w:t>
      </w:r>
      <w:r w:rsidR="0003318C">
        <w:rPr>
          <w:rFonts w:eastAsiaTheme="minorHAnsi"/>
          <w:bCs w:val="0"/>
          <w:sz w:val="26"/>
          <w:szCs w:val="26"/>
          <w:lang w:eastAsia="en-US"/>
          <w14:ligatures w14:val="standardContextual"/>
        </w:rPr>
        <w:t>в системе</w:t>
      </w:r>
      <w:r>
        <w:rPr>
          <w:rFonts w:eastAsiaTheme="minorHAnsi"/>
          <w:bCs w:val="0"/>
          <w:sz w:val="26"/>
          <w:szCs w:val="26"/>
          <w:lang w:eastAsia="en-US"/>
          <w14:ligatures w14:val="standardContextual"/>
        </w:rPr>
        <w:t xml:space="preserve"> </w:t>
      </w:r>
      <w:r w:rsidR="00DB575D">
        <w:rPr>
          <w:rFonts w:eastAsiaTheme="minorHAnsi"/>
          <w:bCs w:val="0"/>
          <w:sz w:val="26"/>
          <w:szCs w:val="26"/>
          <w:lang w:eastAsia="en-US"/>
          <w14:ligatures w14:val="standardContextual"/>
        </w:rPr>
        <w:t>ЕРВК</w:t>
      </w:r>
      <w:r>
        <w:rPr>
          <w:rFonts w:eastAsiaTheme="minorHAnsi"/>
          <w:bCs w:val="0"/>
          <w:sz w:val="26"/>
          <w:szCs w:val="26"/>
          <w:lang w:eastAsia="en-US"/>
          <w14:ligatures w14:val="standardContextual"/>
        </w:rPr>
        <w:t xml:space="preserve"> и публиковать часть официальн</w:t>
      </w:r>
      <w:r w:rsidR="0003318C">
        <w:rPr>
          <w:rFonts w:eastAsiaTheme="minorHAnsi"/>
          <w:bCs w:val="0"/>
          <w:sz w:val="26"/>
          <w:szCs w:val="26"/>
          <w:lang w:eastAsia="en-US"/>
          <w14:ligatures w14:val="standardContextual"/>
        </w:rPr>
        <w:t>ой</w:t>
      </w:r>
      <w:r>
        <w:rPr>
          <w:rFonts w:eastAsiaTheme="minorHAnsi"/>
          <w:bCs w:val="0"/>
          <w:sz w:val="26"/>
          <w:szCs w:val="26"/>
          <w:lang w:eastAsia="en-US"/>
          <w14:ligatures w14:val="standardContextual"/>
        </w:rPr>
        <w:t xml:space="preserve"> </w:t>
      </w:r>
      <w:r w:rsidR="0003318C">
        <w:rPr>
          <w:rFonts w:eastAsiaTheme="minorHAnsi"/>
          <w:bCs w:val="0"/>
          <w:sz w:val="26"/>
          <w:szCs w:val="26"/>
          <w:lang w:eastAsia="en-US"/>
          <w14:ligatures w14:val="standardContextual"/>
        </w:rPr>
        <w:t>системы</w:t>
      </w:r>
      <w:r>
        <w:rPr>
          <w:rFonts w:eastAsiaTheme="minorHAnsi"/>
          <w:bCs w:val="0"/>
          <w:sz w:val="26"/>
          <w:szCs w:val="26"/>
          <w:lang w:eastAsia="en-US"/>
          <w14:ligatures w14:val="standardContextual"/>
        </w:rPr>
        <w:t xml:space="preserve"> </w:t>
      </w:r>
      <w:r w:rsidR="00DB575D">
        <w:rPr>
          <w:rFonts w:eastAsiaTheme="minorHAnsi"/>
          <w:bCs w:val="0"/>
          <w:sz w:val="26"/>
          <w:szCs w:val="26"/>
          <w:lang w:eastAsia="en-US"/>
          <w14:ligatures w14:val="standardContextual"/>
        </w:rPr>
        <w:t>ЕРВК</w:t>
      </w:r>
      <w:r>
        <w:rPr>
          <w:rFonts w:eastAsiaTheme="minorHAnsi"/>
          <w:bCs w:val="0"/>
          <w:sz w:val="26"/>
          <w:szCs w:val="26"/>
          <w:lang w:eastAsia="en-US"/>
          <w14:ligatures w14:val="standardContextual"/>
        </w:rPr>
        <w:t xml:space="preserve"> в сети </w:t>
      </w:r>
      <w:r w:rsidR="00DB575D">
        <w:rPr>
          <w:rFonts w:eastAsiaTheme="minorHAnsi"/>
          <w:bCs w:val="0"/>
          <w:sz w:val="26"/>
          <w:szCs w:val="26"/>
          <w:lang w:eastAsia="en-US"/>
          <w14:ligatures w14:val="standardContextual"/>
        </w:rPr>
        <w:t>«</w:t>
      </w:r>
      <w:r>
        <w:rPr>
          <w:rFonts w:eastAsiaTheme="minorHAnsi"/>
          <w:bCs w:val="0"/>
          <w:sz w:val="26"/>
          <w:szCs w:val="26"/>
          <w:lang w:eastAsia="en-US"/>
          <w14:ligatures w14:val="standardContextual"/>
        </w:rPr>
        <w:t>Интернет</w:t>
      </w:r>
      <w:r w:rsidR="00DB575D">
        <w:rPr>
          <w:rFonts w:eastAsiaTheme="minorHAnsi"/>
          <w:bCs w:val="0"/>
          <w:sz w:val="26"/>
          <w:szCs w:val="26"/>
          <w:lang w:eastAsia="en-US"/>
          <w14:ligatures w14:val="standardContextual"/>
        </w:rPr>
        <w:t>»</w:t>
      </w:r>
      <w:r>
        <w:rPr>
          <w:rFonts w:eastAsiaTheme="minorHAnsi"/>
          <w:bCs w:val="0"/>
          <w:sz w:val="26"/>
          <w:szCs w:val="26"/>
          <w:lang w:eastAsia="en-US"/>
          <w14:ligatures w14:val="standardContextual"/>
        </w:rPr>
        <w:t xml:space="preserve"> для отображения соответствующего перечня объектов контроля (виджет) на официальном сайте контрольного (надзорного) органа</w:t>
      </w:r>
      <w:r w:rsidR="00DB575D">
        <w:rPr>
          <w:rFonts w:eastAsiaTheme="minorHAnsi"/>
          <w:bCs w:val="0"/>
          <w:sz w:val="26"/>
          <w:szCs w:val="26"/>
          <w:lang w:eastAsia="en-US"/>
          <w14:ligatures w14:val="standardContextual"/>
        </w:rPr>
        <w:t>, в данном случае на сайте Комитета.</w:t>
      </w:r>
    </w:p>
    <w:p w14:paraId="0FF7522F" w14:textId="19B6634B" w:rsidR="008E3615" w:rsidRPr="00591B51" w:rsidRDefault="008E3615" w:rsidP="008E3615">
      <w:pPr>
        <w:autoSpaceDE w:val="0"/>
        <w:autoSpaceDN w:val="0"/>
        <w:adjustRightInd w:val="0"/>
        <w:ind w:firstLine="540"/>
        <w:jc w:val="both"/>
        <w:rPr>
          <w:sz w:val="27"/>
          <w:szCs w:val="27"/>
        </w:rPr>
      </w:pPr>
      <w:r w:rsidRPr="00591B51">
        <w:rPr>
          <w:sz w:val="27"/>
          <w:szCs w:val="27"/>
        </w:rPr>
        <w:t>Решения об отнесении объектов контроля к категориям риска причинения вреда</w:t>
      </w:r>
      <w:r>
        <w:rPr>
          <w:rFonts w:eastAsiaTheme="minorHAnsi"/>
          <w:bCs w:val="0"/>
          <w:sz w:val="26"/>
          <w:szCs w:val="26"/>
          <w:lang w:eastAsia="en-US"/>
          <w14:ligatures w14:val="standardContextual"/>
        </w:rPr>
        <w:t xml:space="preserve"> </w:t>
      </w:r>
      <w:r w:rsidRPr="00591B51">
        <w:rPr>
          <w:sz w:val="27"/>
          <w:szCs w:val="27"/>
        </w:rPr>
        <w:t xml:space="preserve">(ущерба) в рамках осуществления вида контроля принимаются путем подписания </w:t>
      </w:r>
      <w:r w:rsidR="0068292B" w:rsidRPr="00591B51">
        <w:rPr>
          <w:sz w:val="27"/>
          <w:szCs w:val="27"/>
        </w:rPr>
        <w:t xml:space="preserve">через личные кабинеты уполномоченных лиц контрольных (надзорных) органов в </w:t>
      </w:r>
      <w:r w:rsidR="0003318C">
        <w:rPr>
          <w:sz w:val="27"/>
          <w:szCs w:val="27"/>
        </w:rPr>
        <w:t xml:space="preserve">системе </w:t>
      </w:r>
      <w:r w:rsidR="0068292B" w:rsidRPr="00591B51">
        <w:rPr>
          <w:sz w:val="27"/>
          <w:szCs w:val="27"/>
        </w:rPr>
        <w:t>ЕРВК</w:t>
      </w:r>
      <w:r w:rsidRPr="00591B51">
        <w:rPr>
          <w:sz w:val="27"/>
          <w:szCs w:val="27"/>
        </w:rPr>
        <w:t xml:space="preserve"> данных об объекте контроля с указанием сведений о контролируемом лице, описания объекта контроля и присвоенной категории риска в </w:t>
      </w:r>
      <w:r w:rsidR="0068292B" w:rsidRPr="00591B51">
        <w:rPr>
          <w:sz w:val="27"/>
          <w:szCs w:val="27"/>
        </w:rPr>
        <w:t xml:space="preserve">соответствующем </w:t>
      </w:r>
      <w:r w:rsidRPr="00591B51">
        <w:rPr>
          <w:sz w:val="27"/>
          <w:szCs w:val="27"/>
        </w:rPr>
        <w:t>перечне объектов контроля</w:t>
      </w:r>
      <w:r w:rsidR="0068292B" w:rsidRPr="00591B51">
        <w:rPr>
          <w:sz w:val="27"/>
          <w:szCs w:val="27"/>
        </w:rPr>
        <w:t xml:space="preserve">. </w:t>
      </w:r>
    </w:p>
    <w:p w14:paraId="0F53BDF0" w14:textId="14D47269" w:rsidR="0068292B" w:rsidRDefault="0068292B" w:rsidP="008E3615">
      <w:pPr>
        <w:autoSpaceDE w:val="0"/>
        <w:autoSpaceDN w:val="0"/>
        <w:adjustRightInd w:val="0"/>
        <w:ind w:firstLine="540"/>
        <w:jc w:val="both"/>
        <w:rPr>
          <w:sz w:val="27"/>
          <w:szCs w:val="27"/>
        </w:rPr>
      </w:pPr>
      <w:r w:rsidRPr="00591B51">
        <w:rPr>
          <w:sz w:val="27"/>
          <w:szCs w:val="27"/>
        </w:rPr>
        <w:t>Таким образом, осуществление о</w:t>
      </w:r>
      <w:r w:rsidRPr="008E3615">
        <w:rPr>
          <w:sz w:val="27"/>
          <w:szCs w:val="27"/>
        </w:rPr>
        <w:t>тнесени</w:t>
      </w:r>
      <w:r>
        <w:rPr>
          <w:sz w:val="27"/>
          <w:szCs w:val="27"/>
        </w:rPr>
        <w:t xml:space="preserve">я </w:t>
      </w:r>
      <w:r w:rsidRPr="008E3615">
        <w:rPr>
          <w:sz w:val="27"/>
          <w:szCs w:val="27"/>
        </w:rPr>
        <w:t>объект</w:t>
      </w:r>
      <w:r>
        <w:rPr>
          <w:sz w:val="27"/>
          <w:szCs w:val="27"/>
        </w:rPr>
        <w:t>ов</w:t>
      </w:r>
      <w:r w:rsidRPr="008E3615">
        <w:rPr>
          <w:sz w:val="27"/>
          <w:szCs w:val="27"/>
        </w:rPr>
        <w:t xml:space="preserve"> контроля к определенной категории риска, изменение категории риска </w:t>
      </w:r>
      <w:r w:rsidR="00591B51">
        <w:rPr>
          <w:sz w:val="27"/>
          <w:szCs w:val="27"/>
        </w:rPr>
        <w:t xml:space="preserve">посредством </w:t>
      </w:r>
      <w:r w:rsidRPr="008E3615">
        <w:rPr>
          <w:sz w:val="27"/>
          <w:szCs w:val="27"/>
        </w:rPr>
        <w:t>приказ</w:t>
      </w:r>
      <w:r w:rsidR="00591B51">
        <w:rPr>
          <w:sz w:val="27"/>
          <w:szCs w:val="27"/>
        </w:rPr>
        <w:t>а</w:t>
      </w:r>
      <w:r w:rsidRPr="008E3615">
        <w:rPr>
          <w:sz w:val="27"/>
          <w:szCs w:val="27"/>
        </w:rPr>
        <w:t xml:space="preserve"> </w:t>
      </w:r>
      <w:r>
        <w:rPr>
          <w:sz w:val="27"/>
          <w:szCs w:val="27"/>
        </w:rPr>
        <w:t>К</w:t>
      </w:r>
      <w:r w:rsidRPr="008E3615">
        <w:rPr>
          <w:sz w:val="27"/>
          <w:szCs w:val="27"/>
        </w:rPr>
        <w:t xml:space="preserve">омитета </w:t>
      </w:r>
      <w:r w:rsidR="00591B51">
        <w:rPr>
          <w:sz w:val="27"/>
          <w:szCs w:val="27"/>
        </w:rPr>
        <w:t>является излишним</w:t>
      </w:r>
      <w:r w:rsidR="00CD552F">
        <w:rPr>
          <w:sz w:val="27"/>
          <w:szCs w:val="27"/>
        </w:rPr>
        <w:t xml:space="preserve">, </w:t>
      </w:r>
      <w:r w:rsidR="009C2060">
        <w:rPr>
          <w:sz w:val="27"/>
          <w:szCs w:val="27"/>
        </w:rPr>
        <w:t>так как</w:t>
      </w:r>
      <w:r w:rsidR="00CD552F">
        <w:rPr>
          <w:sz w:val="27"/>
          <w:szCs w:val="27"/>
        </w:rPr>
        <w:t xml:space="preserve"> объект кон</w:t>
      </w:r>
      <w:r w:rsidR="008526C1">
        <w:rPr>
          <w:sz w:val="27"/>
          <w:szCs w:val="27"/>
        </w:rPr>
        <w:t xml:space="preserve">троля является категорированным, если его данные занесены в </w:t>
      </w:r>
      <w:r w:rsidR="004C506C">
        <w:rPr>
          <w:sz w:val="27"/>
          <w:szCs w:val="27"/>
        </w:rPr>
        <w:t xml:space="preserve">систему </w:t>
      </w:r>
      <w:r w:rsidR="008526C1">
        <w:rPr>
          <w:sz w:val="27"/>
          <w:szCs w:val="27"/>
        </w:rPr>
        <w:t>ЕРВК.</w:t>
      </w:r>
    </w:p>
    <w:p w14:paraId="2A4A3B78" w14:textId="3535D594" w:rsidR="004425B8" w:rsidRDefault="004C506C" w:rsidP="004425B8">
      <w:pPr>
        <w:autoSpaceDE w:val="0"/>
        <w:autoSpaceDN w:val="0"/>
        <w:adjustRightInd w:val="0"/>
        <w:ind w:firstLine="540"/>
        <w:jc w:val="both"/>
        <w:rPr>
          <w:sz w:val="27"/>
          <w:szCs w:val="27"/>
        </w:rPr>
      </w:pPr>
      <w:r>
        <w:rPr>
          <w:sz w:val="27"/>
          <w:szCs w:val="27"/>
        </w:rPr>
        <w:t>По данным системы ЕРВК под рассматриваемый региональный государственный контроль (надзор) по</w:t>
      </w:r>
      <w:r w:rsidR="009C2060">
        <w:rPr>
          <w:sz w:val="27"/>
          <w:szCs w:val="27"/>
        </w:rPr>
        <w:t>д</w:t>
      </w:r>
      <w:r>
        <w:rPr>
          <w:sz w:val="27"/>
          <w:szCs w:val="27"/>
        </w:rPr>
        <w:t xml:space="preserve">падает 1036 объектов.  </w:t>
      </w:r>
      <w:r w:rsidR="002916DE">
        <w:rPr>
          <w:sz w:val="27"/>
          <w:szCs w:val="27"/>
        </w:rPr>
        <w:t>Учитывая, что составление приказа по категорированию объектов контроля, с учетом наличия всех необходимых данных (адрес, наименование, юридический статус, дата регистрации, ИНН и т.д.), занимает минимум 1 час рабочего времени</w:t>
      </w:r>
      <w:r w:rsidR="00F71425">
        <w:rPr>
          <w:sz w:val="27"/>
          <w:szCs w:val="27"/>
        </w:rPr>
        <w:t xml:space="preserve">. </w:t>
      </w:r>
    </w:p>
    <w:p w14:paraId="6AC49F4B" w14:textId="37E8F209" w:rsidR="004C506C" w:rsidRPr="004425B8" w:rsidRDefault="00F71425" w:rsidP="008E3615">
      <w:pPr>
        <w:autoSpaceDE w:val="0"/>
        <w:autoSpaceDN w:val="0"/>
        <w:adjustRightInd w:val="0"/>
        <w:ind w:firstLine="540"/>
        <w:jc w:val="both"/>
        <w:rPr>
          <w:sz w:val="27"/>
          <w:szCs w:val="27"/>
        </w:rPr>
      </w:pPr>
      <w:r w:rsidRPr="004425B8">
        <w:rPr>
          <w:sz w:val="27"/>
          <w:szCs w:val="27"/>
        </w:rPr>
        <w:t>Исходя из средней заработной платы</w:t>
      </w:r>
      <w:r w:rsidR="004425B8">
        <w:rPr>
          <w:sz w:val="27"/>
          <w:szCs w:val="27"/>
        </w:rPr>
        <w:t xml:space="preserve"> за январь-август 2023 года</w:t>
      </w:r>
      <w:r w:rsidR="004425B8" w:rsidRPr="004425B8">
        <w:rPr>
          <w:sz w:val="27"/>
          <w:szCs w:val="27"/>
        </w:rPr>
        <w:t>, по данным Росстата по Курской области, по разделу «Государственное управление и обеспечение военной безопасности; социальное обеспечение</w:t>
      </w:r>
      <w:r w:rsidR="004425B8">
        <w:rPr>
          <w:sz w:val="27"/>
          <w:szCs w:val="27"/>
        </w:rPr>
        <w:t xml:space="preserve">», равной </w:t>
      </w:r>
      <w:r w:rsidR="004425B8" w:rsidRPr="004425B8">
        <w:rPr>
          <w:sz w:val="27"/>
          <w:szCs w:val="27"/>
        </w:rPr>
        <w:t>5</w:t>
      </w:r>
      <w:r w:rsidR="004425B8">
        <w:rPr>
          <w:sz w:val="27"/>
          <w:szCs w:val="27"/>
        </w:rPr>
        <w:t>,13 рублей, затраты на 1 час работы специалиста  составляют 317</w:t>
      </w:r>
      <w:r w:rsidR="00BE6D00">
        <w:rPr>
          <w:sz w:val="27"/>
          <w:szCs w:val="27"/>
        </w:rPr>
        <w:t>,34</w:t>
      </w:r>
      <w:r w:rsidR="004425B8">
        <w:rPr>
          <w:sz w:val="27"/>
          <w:szCs w:val="27"/>
        </w:rPr>
        <w:t xml:space="preserve"> рублей (5</w:t>
      </w:r>
      <w:r w:rsidR="00BE6D00">
        <w:rPr>
          <w:sz w:val="27"/>
          <w:szCs w:val="27"/>
        </w:rPr>
        <w:t>3</w:t>
      </w:r>
      <w:r w:rsidR="004425B8">
        <w:rPr>
          <w:sz w:val="27"/>
          <w:szCs w:val="27"/>
        </w:rPr>
        <w:t>3</w:t>
      </w:r>
      <w:r w:rsidR="00BE6D00">
        <w:rPr>
          <w:sz w:val="27"/>
          <w:szCs w:val="27"/>
        </w:rPr>
        <w:t>13</w:t>
      </w:r>
      <w:r w:rsidR="004425B8">
        <w:rPr>
          <w:sz w:val="27"/>
          <w:szCs w:val="27"/>
        </w:rPr>
        <w:t>,13/21/8)</w:t>
      </w:r>
      <w:r w:rsidR="006E08A0">
        <w:rPr>
          <w:sz w:val="27"/>
          <w:szCs w:val="27"/>
        </w:rPr>
        <w:t>; внесение одного объекта контроля в ЕРВК при прежних условиях составляет максимум 15 мин рабочего времени, затраты составят 79,</w:t>
      </w:r>
      <w:r w:rsidR="00BE6D00">
        <w:rPr>
          <w:sz w:val="27"/>
          <w:szCs w:val="27"/>
        </w:rPr>
        <w:t>34</w:t>
      </w:r>
      <w:r w:rsidR="006E08A0">
        <w:rPr>
          <w:sz w:val="27"/>
          <w:szCs w:val="27"/>
        </w:rPr>
        <w:t>рубля (317</w:t>
      </w:r>
      <w:r w:rsidR="00BE6D00">
        <w:rPr>
          <w:sz w:val="27"/>
          <w:szCs w:val="27"/>
        </w:rPr>
        <w:t>,34*</w:t>
      </w:r>
      <w:r w:rsidR="006E08A0">
        <w:rPr>
          <w:sz w:val="27"/>
          <w:szCs w:val="27"/>
        </w:rPr>
        <w:t>15</w:t>
      </w:r>
      <w:r w:rsidR="00BE6D00">
        <w:rPr>
          <w:sz w:val="27"/>
          <w:szCs w:val="27"/>
        </w:rPr>
        <w:t>/</w:t>
      </w:r>
      <w:r w:rsidR="006E08A0">
        <w:rPr>
          <w:sz w:val="27"/>
          <w:szCs w:val="27"/>
        </w:rPr>
        <w:t xml:space="preserve">60). Таким образом, затраты по категорированию объектов (составление приказа и внесение данных в </w:t>
      </w:r>
      <w:r w:rsidR="009C2060">
        <w:rPr>
          <w:sz w:val="27"/>
          <w:szCs w:val="27"/>
        </w:rPr>
        <w:t xml:space="preserve">систему </w:t>
      </w:r>
      <w:r w:rsidR="006E08A0">
        <w:rPr>
          <w:sz w:val="27"/>
          <w:szCs w:val="27"/>
        </w:rPr>
        <w:t>ЕРВК) в действующей редакции составят минимум 396,</w:t>
      </w:r>
      <w:r w:rsidR="00BE6D00">
        <w:rPr>
          <w:sz w:val="27"/>
          <w:szCs w:val="27"/>
        </w:rPr>
        <w:t>68</w:t>
      </w:r>
      <w:r w:rsidR="006E08A0">
        <w:rPr>
          <w:sz w:val="27"/>
          <w:szCs w:val="27"/>
        </w:rPr>
        <w:t xml:space="preserve"> рублей</w:t>
      </w:r>
      <w:r w:rsidR="00BE6D00">
        <w:rPr>
          <w:sz w:val="27"/>
          <w:szCs w:val="27"/>
        </w:rPr>
        <w:t xml:space="preserve"> (79,34+317,34)</w:t>
      </w:r>
      <w:r w:rsidR="006E08A0">
        <w:rPr>
          <w:sz w:val="27"/>
          <w:szCs w:val="27"/>
        </w:rPr>
        <w:t xml:space="preserve">. </w:t>
      </w:r>
      <w:r w:rsidR="00BE6D00">
        <w:rPr>
          <w:sz w:val="27"/>
          <w:szCs w:val="27"/>
        </w:rPr>
        <w:t xml:space="preserve"> При внесении указанных изменений рассматриваемые затраты могут уменьшиться на 25% (79,34*100/317,34).</w:t>
      </w:r>
    </w:p>
    <w:p w14:paraId="6D3E2F37" w14:textId="3D2A6367" w:rsidR="0095746E" w:rsidRPr="003A3FFF" w:rsidRDefault="001421BC" w:rsidP="0095746E">
      <w:pPr>
        <w:pStyle w:val="a3"/>
        <w:numPr>
          <w:ilvl w:val="0"/>
          <w:numId w:val="3"/>
        </w:numPr>
        <w:tabs>
          <w:tab w:val="left" w:pos="851"/>
        </w:tabs>
        <w:autoSpaceDE w:val="0"/>
        <w:autoSpaceDN w:val="0"/>
        <w:adjustRightInd w:val="0"/>
        <w:ind w:left="0" w:firstLine="540"/>
        <w:jc w:val="both"/>
        <w:rPr>
          <w:sz w:val="27"/>
          <w:szCs w:val="27"/>
        </w:rPr>
      </w:pPr>
      <w:r w:rsidRPr="003A3FFF">
        <w:rPr>
          <w:sz w:val="27"/>
          <w:szCs w:val="27"/>
        </w:rPr>
        <w:t>Постановлением № 1378-па предусмотрено проведение профилактического мероприятия в виде профилактического визита</w:t>
      </w:r>
      <w:r w:rsidR="00F900A6" w:rsidRPr="003A3FFF">
        <w:rPr>
          <w:sz w:val="27"/>
          <w:szCs w:val="27"/>
        </w:rPr>
        <w:t xml:space="preserve"> и основные требования к его проведения регулируются статьей 52 </w:t>
      </w:r>
      <w:hyperlink r:id="rId10">
        <w:r w:rsidR="00F900A6" w:rsidRPr="003A3FFF">
          <w:rPr>
            <w:sz w:val="27"/>
            <w:szCs w:val="27"/>
          </w:rPr>
          <w:t>Закона</w:t>
        </w:r>
      </w:hyperlink>
      <w:r w:rsidR="00F900A6" w:rsidRPr="003A3FFF">
        <w:rPr>
          <w:sz w:val="27"/>
          <w:szCs w:val="27"/>
        </w:rPr>
        <w:t xml:space="preserve"> № 248-ФЗ</w:t>
      </w:r>
      <w:r w:rsidRPr="003A3FFF">
        <w:rPr>
          <w:sz w:val="27"/>
          <w:szCs w:val="27"/>
        </w:rPr>
        <w:t xml:space="preserve">. </w:t>
      </w:r>
      <w:r w:rsidR="00F900A6" w:rsidRPr="003A3FFF">
        <w:rPr>
          <w:sz w:val="27"/>
          <w:szCs w:val="27"/>
        </w:rPr>
        <w:t>Однако в рассматриваемом нормативном правовом акте отсутству</w:t>
      </w:r>
      <w:r w:rsidR="003A3FFF" w:rsidRPr="003A3FFF">
        <w:rPr>
          <w:sz w:val="27"/>
          <w:szCs w:val="27"/>
        </w:rPr>
        <w:t xml:space="preserve">ет </w:t>
      </w:r>
      <w:r w:rsidR="00EB011F" w:rsidRPr="003A3FFF">
        <w:rPr>
          <w:sz w:val="27"/>
          <w:szCs w:val="27"/>
        </w:rPr>
        <w:t>отсылочн</w:t>
      </w:r>
      <w:r w:rsidR="003A3FFF" w:rsidRPr="003A3FFF">
        <w:rPr>
          <w:sz w:val="27"/>
          <w:szCs w:val="27"/>
        </w:rPr>
        <w:t>ая</w:t>
      </w:r>
      <w:r w:rsidR="00EB011F" w:rsidRPr="003A3FFF">
        <w:rPr>
          <w:sz w:val="27"/>
          <w:szCs w:val="27"/>
        </w:rPr>
        <w:t xml:space="preserve"> норм</w:t>
      </w:r>
      <w:r w:rsidR="003A3FFF" w:rsidRPr="003A3FFF">
        <w:rPr>
          <w:sz w:val="27"/>
          <w:szCs w:val="27"/>
        </w:rPr>
        <w:t>а</w:t>
      </w:r>
      <w:r w:rsidR="00EB011F" w:rsidRPr="003A3FFF">
        <w:rPr>
          <w:sz w:val="27"/>
          <w:szCs w:val="27"/>
        </w:rPr>
        <w:t xml:space="preserve"> на</w:t>
      </w:r>
      <w:r w:rsidR="003A3FFF" w:rsidRPr="003A3FFF">
        <w:rPr>
          <w:sz w:val="27"/>
          <w:szCs w:val="27"/>
        </w:rPr>
        <w:t xml:space="preserve"> действующие положения </w:t>
      </w:r>
      <w:r w:rsidR="003A3FFF" w:rsidRPr="003A3FFF">
        <w:rPr>
          <w:sz w:val="27"/>
          <w:szCs w:val="27"/>
        </w:rPr>
        <w:t>стать</w:t>
      </w:r>
      <w:r w:rsidR="003A3FFF" w:rsidRPr="003A3FFF">
        <w:rPr>
          <w:sz w:val="27"/>
          <w:szCs w:val="27"/>
        </w:rPr>
        <w:t>и</w:t>
      </w:r>
      <w:r w:rsidR="003A3FFF" w:rsidRPr="003A3FFF">
        <w:rPr>
          <w:sz w:val="27"/>
          <w:szCs w:val="27"/>
        </w:rPr>
        <w:t xml:space="preserve"> 52 </w:t>
      </w:r>
      <w:hyperlink r:id="rId11">
        <w:r w:rsidR="003A3FFF" w:rsidRPr="003A3FFF">
          <w:rPr>
            <w:sz w:val="27"/>
            <w:szCs w:val="27"/>
          </w:rPr>
          <w:t>Закона</w:t>
        </w:r>
      </w:hyperlink>
      <w:r w:rsidR="003A3FFF" w:rsidRPr="003A3FFF">
        <w:rPr>
          <w:sz w:val="27"/>
          <w:szCs w:val="27"/>
        </w:rPr>
        <w:t xml:space="preserve"> № 248-ФЗ</w:t>
      </w:r>
      <w:r w:rsidR="00EB011F" w:rsidRPr="003A3FFF">
        <w:rPr>
          <w:sz w:val="27"/>
          <w:szCs w:val="27"/>
        </w:rPr>
        <w:t>.</w:t>
      </w:r>
    </w:p>
    <w:p w14:paraId="4590775A" w14:textId="26E81EA5" w:rsidR="00714604" w:rsidRPr="00714604" w:rsidRDefault="001F1D6C" w:rsidP="00714604">
      <w:pPr>
        <w:pStyle w:val="a3"/>
        <w:numPr>
          <w:ilvl w:val="0"/>
          <w:numId w:val="3"/>
        </w:numPr>
        <w:tabs>
          <w:tab w:val="left" w:pos="851"/>
        </w:tabs>
        <w:autoSpaceDE w:val="0"/>
        <w:autoSpaceDN w:val="0"/>
        <w:adjustRightInd w:val="0"/>
        <w:ind w:left="0" w:firstLine="540"/>
        <w:jc w:val="both"/>
        <w:rPr>
          <w:sz w:val="27"/>
          <w:szCs w:val="27"/>
        </w:rPr>
      </w:pPr>
      <w:r w:rsidRPr="00DC2516">
        <w:rPr>
          <w:sz w:val="27"/>
          <w:szCs w:val="27"/>
        </w:rPr>
        <w:t xml:space="preserve">Пунктом </w:t>
      </w:r>
      <w:r w:rsidR="00714604">
        <w:rPr>
          <w:sz w:val="27"/>
          <w:szCs w:val="27"/>
        </w:rPr>
        <w:t xml:space="preserve">52 </w:t>
      </w:r>
      <w:r w:rsidRPr="00DC2516">
        <w:rPr>
          <w:sz w:val="27"/>
          <w:szCs w:val="27"/>
        </w:rPr>
        <w:t xml:space="preserve">Положения о </w:t>
      </w:r>
      <w:r w:rsidR="00DC2516" w:rsidRPr="00905740">
        <w:rPr>
          <w:sz w:val="27"/>
          <w:szCs w:val="27"/>
        </w:rPr>
        <w:t>региональном государственном контроле (надзоре)</w:t>
      </w:r>
      <w:r w:rsidR="008F3EFF">
        <w:rPr>
          <w:sz w:val="27"/>
          <w:szCs w:val="27"/>
        </w:rPr>
        <w:t xml:space="preserve"> установлено</w:t>
      </w:r>
      <w:r w:rsidR="00714604">
        <w:rPr>
          <w:sz w:val="27"/>
          <w:szCs w:val="27"/>
        </w:rPr>
        <w:t>, что и</w:t>
      </w:r>
      <w:r w:rsidR="00714604" w:rsidRPr="00714604">
        <w:rPr>
          <w:sz w:val="27"/>
          <w:szCs w:val="27"/>
        </w:rPr>
        <w:t>нспекционный визит проводится по месту нахождения (осуществления деятельности) контролируемого лица.</w:t>
      </w:r>
      <w:r w:rsidR="00714604">
        <w:rPr>
          <w:sz w:val="27"/>
          <w:szCs w:val="27"/>
        </w:rPr>
        <w:t xml:space="preserve"> При этом пункт 55 предусматривает осуществление и</w:t>
      </w:r>
      <w:r w:rsidR="00714604" w:rsidRPr="00714604">
        <w:rPr>
          <w:sz w:val="27"/>
          <w:szCs w:val="27"/>
        </w:rPr>
        <w:t>нспекционн</w:t>
      </w:r>
      <w:r w:rsidR="00714604">
        <w:rPr>
          <w:sz w:val="27"/>
          <w:szCs w:val="27"/>
        </w:rPr>
        <w:t>ого</w:t>
      </w:r>
      <w:r w:rsidR="00714604" w:rsidRPr="00714604">
        <w:rPr>
          <w:sz w:val="27"/>
          <w:szCs w:val="27"/>
        </w:rPr>
        <w:t xml:space="preserve"> визит</w:t>
      </w:r>
      <w:r w:rsidR="00714604">
        <w:rPr>
          <w:sz w:val="27"/>
          <w:szCs w:val="27"/>
        </w:rPr>
        <w:t>а</w:t>
      </w:r>
      <w:r w:rsidR="00714604" w:rsidRPr="00714604">
        <w:rPr>
          <w:sz w:val="27"/>
          <w:szCs w:val="27"/>
        </w:rPr>
        <w:t xml:space="preserve"> одном месте осуществления деятельности либо на одном объекте контроля</w:t>
      </w:r>
      <w:r w:rsidR="00714604">
        <w:rPr>
          <w:sz w:val="27"/>
          <w:szCs w:val="27"/>
        </w:rPr>
        <w:t>. Таким образом</w:t>
      </w:r>
      <w:r w:rsidR="00626041">
        <w:rPr>
          <w:sz w:val="27"/>
          <w:szCs w:val="27"/>
        </w:rPr>
        <w:t xml:space="preserve">, в </w:t>
      </w:r>
      <w:r w:rsidR="00626041">
        <w:rPr>
          <w:sz w:val="27"/>
          <w:szCs w:val="27"/>
        </w:rPr>
        <w:lastRenderedPageBreak/>
        <w:t xml:space="preserve">указанных пунктах рассматриваемого нормативного правового акта выявлены противоречия. </w:t>
      </w:r>
    </w:p>
    <w:p w14:paraId="2EDBBF35" w14:textId="609444EE" w:rsidR="00140BBB" w:rsidRPr="00140BBB" w:rsidRDefault="00140BBB" w:rsidP="00140BBB">
      <w:pPr>
        <w:pStyle w:val="a3"/>
        <w:numPr>
          <w:ilvl w:val="0"/>
          <w:numId w:val="3"/>
        </w:numPr>
        <w:tabs>
          <w:tab w:val="left" w:pos="851"/>
        </w:tabs>
        <w:autoSpaceDE w:val="0"/>
        <w:autoSpaceDN w:val="0"/>
        <w:adjustRightInd w:val="0"/>
        <w:ind w:left="0" w:firstLine="540"/>
        <w:jc w:val="both"/>
        <w:rPr>
          <w:sz w:val="27"/>
          <w:szCs w:val="27"/>
        </w:rPr>
      </w:pPr>
      <w:r>
        <w:rPr>
          <w:sz w:val="27"/>
          <w:szCs w:val="27"/>
        </w:rPr>
        <w:t>В соответствии с п</w:t>
      </w:r>
      <w:r w:rsidRPr="009C7164">
        <w:rPr>
          <w:sz w:val="27"/>
          <w:szCs w:val="27"/>
        </w:rPr>
        <w:t>оложениям</w:t>
      </w:r>
      <w:r w:rsidR="009C2060">
        <w:rPr>
          <w:sz w:val="27"/>
          <w:szCs w:val="27"/>
        </w:rPr>
        <w:t>и</w:t>
      </w:r>
      <w:r w:rsidRPr="009C7164">
        <w:rPr>
          <w:sz w:val="27"/>
          <w:szCs w:val="27"/>
        </w:rPr>
        <w:t xml:space="preserve"> </w:t>
      </w:r>
      <w:r w:rsidRPr="00140BBB">
        <w:rPr>
          <w:sz w:val="27"/>
          <w:szCs w:val="27"/>
        </w:rPr>
        <w:t>Федерального закона от 21.12.2021 № 414</w:t>
      </w:r>
      <w:r>
        <w:rPr>
          <w:sz w:val="27"/>
          <w:szCs w:val="27"/>
        </w:rPr>
        <w:noBreakHyphen/>
      </w:r>
      <w:r w:rsidRPr="00140BBB">
        <w:rPr>
          <w:sz w:val="27"/>
          <w:szCs w:val="27"/>
        </w:rPr>
        <w:t>ФЗ «Об общих принципах организации публичной власти в субъектах Российской Федерации»</w:t>
      </w:r>
      <w:r w:rsidR="009C2060">
        <w:rPr>
          <w:sz w:val="27"/>
          <w:szCs w:val="27"/>
        </w:rPr>
        <w:t xml:space="preserve"> (далее – Закон № 414-ФЗ)</w:t>
      </w:r>
      <w:r w:rsidRPr="00140BBB">
        <w:rPr>
          <w:sz w:val="27"/>
          <w:szCs w:val="27"/>
        </w:rPr>
        <w:t xml:space="preserve"> </w:t>
      </w:r>
      <w:r>
        <w:rPr>
          <w:sz w:val="27"/>
          <w:szCs w:val="27"/>
        </w:rPr>
        <w:t xml:space="preserve">в </w:t>
      </w:r>
      <w:r w:rsidRPr="00140BBB">
        <w:rPr>
          <w:sz w:val="27"/>
          <w:szCs w:val="27"/>
        </w:rPr>
        <w:t xml:space="preserve">единую систему публичной власти в Российской Федерации входят органы государственной </w:t>
      </w:r>
      <w:r w:rsidR="009314B5" w:rsidRPr="00140BBB">
        <w:rPr>
          <w:sz w:val="27"/>
          <w:szCs w:val="27"/>
        </w:rPr>
        <w:t>власти субъектов</w:t>
      </w:r>
      <w:r w:rsidRPr="00140BBB">
        <w:rPr>
          <w:sz w:val="27"/>
          <w:szCs w:val="27"/>
        </w:rPr>
        <w:t xml:space="preserve"> Российской Федерации</w:t>
      </w:r>
      <w:r>
        <w:rPr>
          <w:sz w:val="27"/>
          <w:szCs w:val="27"/>
        </w:rPr>
        <w:t xml:space="preserve">. Однако, в Постановлении № 1378-па содержатся положения, противоречащие указанному Федеральному закону, а </w:t>
      </w:r>
      <w:r w:rsidR="00D139BF">
        <w:rPr>
          <w:sz w:val="27"/>
          <w:szCs w:val="27"/>
        </w:rPr>
        <w:t>именно в</w:t>
      </w:r>
      <w:r>
        <w:rPr>
          <w:sz w:val="27"/>
          <w:szCs w:val="27"/>
        </w:rPr>
        <w:t xml:space="preserve"> части </w:t>
      </w:r>
      <w:r w:rsidRPr="009C7164">
        <w:rPr>
          <w:rFonts w:eastAsiaTheme="minorHAnsi"/>
          <w:bCs w:val="0"/>
          <w:sz w:val="26"/>
          <w:szCs w:val="26"/>
          <w:lang w:eastAsia="en-US"/>
          <w14:ligatures w14:val="standardContextual"/>
        </w:rPr>
        <w:t>формулировки «органы исполнительной власти Курской области».</w:t>
      </w:r>
    </w:p>
    <w:p w14:paraId="3E4285D6" w14:textId="13478101" w:rsidR="008526C1" w:rsidRPr="008526C1" w:rsidRDefault="008526C1" w:rsidP="008526C1">
      <w:pPr>
        <w:autoSpaceDE w:val="0"/>
        <w:autoSpaceDN w:val="0"/>
        <w:adjustRightInd w:val="0"/>
        <w:ind w:firstLine="540"/>
        <w:jc w:val="both"/>
        <w:rPr>
          <w:b/>
          <w:bCs w:val="0"/>
          <w:sz w:val="27"/>
          <w:szCs w:val="27"/>
        </w:rPr>
      </w:pPr>
      <w:r w:rsidRPr="008526C1">
        <w:rPr>
          <w:sz w:val="27"/>
          <w:szCs w:val="27"/>
        </w:rPr>
        <w:t xml:space="preserve">Таким образом, с учетом действующих федеральных нормативных правовых актов </w:t>
      </w:r>
      <w:r w:rsidRPr="008526C1">
        <w:rPr>
          <w:b/>
          <w:bCs w:val="0"/>
          <w:sz w:val="27"/>
          <w:szCs w:val="27"/>
        </w:rPr>
        <w:t>целесообразно внести изменения</w:t>
      </w:r>
      <w:r w:rsidRPr="008526C1">
        <w:rPr>
          <w:sz w:val="27"/>
          <w:szCs w:val="27"/>
        </w:rPr>
        <w:t xml:space="preserve"> в Постановление №1378-па в </w:t>
      </w:r>
      <w:r w:rsidRPr="008526C1">
        <w:rPr>
          <w:b/>
          <w:bCs w:val="0"/>
          <w:sz w:val="27"/>
          <w:szCs w:val="27"/>
        </w:rPr>
        <w:t>части:</w:t>
      </w:r>
    </w:p>
    <w:p w14:paraId="191544FA" w14:textId="1FFDFEC9" w:rsidR="008526C1" w:rsidRDefault="008526C1" w:rsidP="008526C1">
      <w:pPr>
        <w:ind w:firstLine="540"/>
        <w:jc w:val="both"/>
        <w:rPr>
          <w:sz w:val="27"/>
          <w:szCs w:val="27"/>
        </w:rPr>
      </w:pPr>
      <w:r w:rsidRPr="00D66FFB">
        <w:rPr>
          <w:b/>
          <w:bCs w:val="0"/>
          <w:sz w:val="27"/>
          <w:szCs w:val="27"/>
        </w:rPr>
        <w:t>дополнения</w:t>
      </w:r>
      <w:r w:rsidRPr="00D66FFB">
        <w:rPr>
          <w:sz w:val="27"/>
          <w:szCs w:val="27"/>
        </w:rPr>
        <w:t xml:space="preserve"> </w:t>
      </w:r>
      <w:r w:rsidR="00D66FFB" w:rsidRPr="00D66FFB">
        <w:rPr>
          <w:sz w:val="27"/>
          <w:szCs w:val="27"/>
        </w:rPr>
        <w:t xml:space="preserve">предмета рассматриваемого предмета региональном государственном контроле (надзоре) </w:t>
      </w:r>
      <w:r w:rsidR="006F6E72">
        <w:rPr>
          <w:sz w:val="27"/>
          <w:szCs w:val="27"/>
        </w:rPr>
        <w:t xml:space="preserve">в соответствии с </w:t>
      </w:r>
      <w:r w:rsidR="00A73057">
        <w:rPr>
          <w:sz w:val="27"/>
          <w:szCs w:val="27"/>
        </w:rPr>
        <w:t xml:space="preserve">актуальными </w:t>
      </w:r>
      <w:r w:rsidR="006F6E72">
        <w:rPr>
          <w:sz w:val="27"/>
          <w:szCs w:val="27"/>
        </w:rPr>
        <w:t xml:space="preserve">положениями </w:t>
      </w:r>
      <w:r w:rsidR="006F6E72" w:rsidRPr="00181CE9">
        <w:rPr>
          <w:sz w:val="27"/>
          <w:szCs w:val="27"/>
        </w:rPr>
        <w:t>Закон</w:t>
      </w:r>
      <w:r w:rsidR="00A73057">
        <w:rPr>
          <w:sz w:val="27"/>
          <w:szCs w:val="27"/>
        </w:rPr>
        <w:t>а</w:t>
      </w:r>
      <w:r w:rsidR="006F6E72" w:rsidRPr="00181CE9">
        <w:rPr>
          <w:sz w:val="27"/>
          <w:szCs w:val="27"/>
        </w:rPr>
        <w:t xml:space="preserve"> №</w:t>
      </w:r>
      <w:r w:rsidR="006F6E72">
        <w:rPr>
          <w:sz w:val="27"/>
          <w:szCs w:val="27"/>
        </w:rPr>
        <w:t> </w:t>
      </w:r>
      <w:r w:rsidR="006F6E72" w:rsidRPr="00181CE9">
        <w:rPr>
          <w:sz w:val="27"/>
          <w:szCs w:val="27"/>
        </w:rPr>
        <w:t>73</w:t>
      </w:r>
      <w:r w:rsidR="006F6E72">
        <w:rPr>
          <w:sz w:val="27"/>
          <w:szCs w:val="27"/>
        </w:rPr>
        <w:noBreakHyphen/>
      </w:r>
      <w:r w:rsidR="006F6E72" w:rsidRPr="00181CE9">
        <w:rPr>
          <w:sz w:val="27"/>
          <w:szCs w:val="27"/>
        </w:rPr>
        <w:t>ФЗ</w:t>
      </w:r>
      <w:r w:rsidR="006F6E72">
        <w:rPr>
          <w:sz w:val="27"/>
          <w:szCs w:val="27"/>
        </w:rPr>
        <w:t>;</w:t>
      </w:r>
    </w:p>
    <w:p w14:paraId="67563274" w14:textId="776BD119" w:rsidR="006F6E72" w:rsidRDefault="006F6E72" w:rsidP="008526C1">
      <w:pPr>
        <w:ind w:firstLine="540"/>
        <w:jc w:val="both"/>
        <w:rPr>
          <w:sz w:val="27"/>
          <w:szCs w:val="27"/>
        </w:rPr>
      </w:pPr>
      <w:r w:rsidRPr="006F6E72">
        <w:rPr>
          <w:b/>
          <w:bCs w:val="0"/>
          <w:sz w:val="27"/>
          <w:szCs w:val="27"/>
        </w:rPr>
        <w:t>закреплени</w:t>
      </w:r>
      <w:r w:rsidR="007E4E8C">
        <w:rPr>
          <w:b/>
          <w:bCs w:val="0"/>
          <w:sz w:val="27"/>
          <w:szCs w:val="27"/>
        </w:rPr>
        <w:t>я</w:t>
      </w:r>
      <w:r w:rsidRPr="006F6E72">
        <w:rPr>
          <w:b/>
          <w:bCs w:val="0"/>
          <w:sz w:val="27"/>
          <w:szCs w:val="27"/>
        </w:rPr>
        <w:t xml:space="preserve"> </w:t>
      </w:r>
      <w:r>
        <w:rPr>
          <w:sz w:val="27"/>
          <w:szCs w:val="27"/>
        </w:rPr>
        <w:t xml:space="preserve">категорирования объектов исключительно через систему ЕРВК, исключив </w:t>
      </w:r>
      <w:r w:rsidR="00A73057">
        <w:rPr>
          <w:sz w:val="27"/>
          <w:szCs w:val="27"/>
        </w:rPr>
        <w:t xml:space="preserve">отдельное </w:t>
      </w:r>
      <w:r>
        <w:rPr>
          <w:sz w:val="27"/>
          <w:szCs w:val="27"/>
        </w:rPr>
        <w:t>утверждение приказ</w:t>
      </w:r>
      <w:r w:rsidR="000736A1">
        <w:rPr>
          <w:sz w:val="27"/>
          <w:szCs w:val="27"/>
        </w:rPr>
        <w:t>ов</w:t>
      </w:r>
      <w:r>
        <w:rPr>
          <w:sz w:val="27"/>
          <w:szCs w:val="27"/>
        </w:rPr>
        <w:t xml:space="preserve"> Комитета по данному вопросу;</w:t>
      </w:r>
    </w:p>
    <w:p w14:paraId="64F12690" w14:textId="159E2939" w:rsidR="006F6E72" w:rsidRDefault="006F6E72" w:rsidP="008526C1">
      <w:pPr>
        <w:ind w:firstLine="540"/>
        <w:jc w:val="both"/>
        <w:rPr>
          <w:sz w:val="27"/>
          <w:szCs w:val="27"/>
        </w:rPr>
      </w:pPr>
      <w:r w:rsidRPr="007E4E8C">
        <w:rPr>
          <w:b/>
          <w:bCs w:val="0"/>
          <w:sz w:val="27"/>
          <w:szCs w:val="27"/>
        </w:rPr>
        <w:t>приведени</w:t>
      </w:r>
      <w:r w:rsidR="007E4E8C" w:rsidRPr="007E4E8C">
        <w:rPr>
          <w:b/>
          <w:bCs w:val="0"/>
          <w:sz w:val="27"/>
          <w:szCs w:val="27"/>
        </w:rPr>
        <w:t>я</w:t>
      </w:r>
      <w:r w:rsidR="007E4E8C">
        <w:rPr>
          <w:sz w:val="27"/>
          <w:szCs w:val="27"/>
        </w:rPr>
        <w:t xml:space="preserve"> </w:t>
      </w:r>
      <w:r w:rsidRPr="006F6E72">
        <w:rPr>
          <w:sz w:val="27"/>
          <w:szCs w:val="27"/>
        </w:rPr>
        <w:t>в соответствии</w:t>
      </w:r>
      <w:r>
        <w:rPr>
          <w:sz w:val="27"/>
          <w:szCs w:val="27"/>
        </w:rPr>
        <w:t xml:space="preserve"> с положениями стать</w:t>
      </w:r>
      <w:r w:rsidR="000736A1">
        <w:rPr>
          <w:sz w:val="27"/>
          <w:szCs w:val="27"/>
        </w:rPr>
        <w:t>и</w:t>
      </w:r>
      <w:r>
        <w:rPr>
          <w:sz w:val="27"/>
          <w:szCs w:val="27"/>
        </w:rPr>
        <w:t xml:space="preserve"> 52 </w:t>
      </w:r>
      <w:hyperlink r:id="rId12">
        <w:r w:rsidRPr="00262612">
          <w:rPr>
            <w:sz w:val="27"/>
            <w:szCs w:val="27"/>
          </w:rPr>
          <w:t>Закон</w:t>
        </w:r>
        <w:r>
          <w:rPr>
            <w:sz w:val="27"/>
            <w:szCs w:val="27"/>
          </w:rPr>
          <w:t>а</w:t>
        </w:r>
      </w:hyperlink>
      <w:r w:rsidRPr="00262612">
        <w:rPr>
          <w:sz w:val="27"/>
          <w:szCs w:val="27"/>
        </w:rPr>
        <w:t xml:space="preserve"> № 248-ФЗ</w:t>
      </w:r>
      <w:r w:rsidR="007E4E8C">
        <w:rPr>
          <w:sz w:val="27"/>
          <w:szCs w:val="27"/>
        </w:rPr>
        <w:t xml:space="preserve"> </w:t>
      </w:r>
      <w:r w:rsidR="000736A1">
        <w:rPr>
          <w:sz w:val="27"/>
          <w:szCs w:val="27"/>
        </w:rPr>
        <w:t>норм</w:t>
      </w:r>
      <w:r w:rsidR="007E4E8C">
        <w:rPr>
          <w:sz w:val="27"/>
          <w:szCs w:val="27"/>
        </w:rPr>
        <w:t>, регламентирующих проведение профилактического визита;</w:t>
      </w:r>
    </w:p>
    <w:p w14:paraId="24192901" w14:textId="7DC4C3C0" w:rsidR="007E4E8C" w:rsidRDefault="007E4E8C" w:rsidP="008526C1">
      <w:pPr>
        <w:ind w:firstLine="540"/>
        <w:jc w:val="both"/>
        <w:rPr>
          <w:sz w:val="27"/>
          <w:szCs w:val="27"/>
        </w:rPr>
      </w:pPr>
      <w:r w:rsidRPr="007E4E8C">
        <w:rPr>
          <w:b/>
          <w:bCs w:val="0"/>
          <w:sz w:val="27"/>
          <w:szCs w:val="27"/>
        </w:rPr>
        <w:t>приведени</w:t>
      </w:r>
      <w:r>
        <w:rPr>
          <w:b/>
          <w:bCs w:val="0"/>
          <w:sz w:val="27"/>
          <w:szCs w:val="27"/>
        </w:rPr>
        <w:t xml:space="preserve">я </w:t>
      </w:r>
      <w:r>
        <w:rPr>
          <w:sz w:val="27"/>
          <w:szCs w:val="27"/>
        </w:rPr>
        <w:t>к единообразию формулировок положений пунктов 52 и 55;</w:t>
      </w:r>
    </w:p>
    <w:p w14:paraId="6753589D" w14:textId="0AC39851" w:rsidR="007E4E8C" w:rsidRPr="006F6E72" w:rsidRDefault="007E4E8C" w:rsidP="008526C1">
      <w:pPr>
        <w:ind w:firstLine="540"/>
        <w:jc w:val="both"/>
        <w:rPr>
          <w:sz w:val="27"/>
          <w:szCs w:val="27"/>
        </w:rPr>
      </w:pPr>
      <w:r w:rsidRPr="007A5367">
        <w:rPr>
          <w:b/>
          <w:bCs w:val="0"/>
          <w:sz w:val="27"/>
          <w:szCs w:val="27"/>
        </w:rPr>
        <w:t>приведения</w:t>
      </w:r>
      <w:r>
        <w:rPr>
          <w:sz w:val="27"/>
          <w:szCs w:val="27"/>
        </w:rPr>
        <w:t xml:space="preserve"> </w:t>
      </w:r>
      <w:r w:rsidR="00BB252D">
        <w:rPr>
          <w:sz w:val="27"/>
          <w:szCs w:val="27"/>
        </w:rPr>
        <w:t>в соответствии с п</w:t>
      </w:r>
      <w:r w:rsidR="00BB252D" w:rsidRPr="009C7164">
        <w:rPr>
          <w:sz w:val="27"/>
          <w:szCs w:val="27"/>
        </w:rPr>
        <w:t>оложениями</w:t>
      </w:r>
      <w:r w:rsidR="007A5367" w:rsidRPr="009C7164">
        <w:rPr>
          <w:sz w:val="27"/>
          <w:szCs w:val="27"/>
        </w:rPr>
        <w:t xml:space="preserve"> </w:t>
      </w:r>
      <w:r w:rsidR="000736A1">
        <w:rPr>
          <w:sz w:val="27"/>
          <w:szCs w:val="27"/>
        </w:rPr>
        <w:t>З</w:t>
      </w:r>
      <w:r w:rsidR="007A5367" w:rsidRPr="00140BBB">
        <w:rPr>
          <w:sz w:val="27"/>
          <w:szCs w:val="27"/>
        </w:rPr>
        <w:t>акона № 414</w:t>
      </w:r>
      <w:r w:rsidR="007A5367">
        <w:rPr>
          <w:sz w:val="27"/>
          <w:szCs w:val="27"/>
        </w:rPr>
        <w:noBreakHyphen/>
      </w:r>
      <w:r w:rsidR="007A5367" w:rsidRPr="00140BBB">
        <w:rPr>
          <w:sz w:val="27"/>
          <w:szCs w:val="27"/>
        </w:rPr>
        <w:t>Ф</w:t>
      </w:r>
      <w:r w:rsidR="007A5367">
        <w:rPr>
          <w:sz w:val="27"/>
          <w:szCs w:val="27"/>
        </w:rPr>
        <w:t>З.</w:t>
      </w:r>
    </w:p>
    <w:p w14:paraId="2956BF57" w14:textId="77777777" w:rsidR="00140BBB" w:rsidRPr="00140BBB" w:rsidRDefault="00140BBB" w:rsidP="00140BBB">
      <w:pPr>
        <w:suppressAutoHyphens/>
        <w:ind w:left="540"/>
        <w:jc w:val="both"/>
        <w:rPr>
          <w:i/>
          <w:iCs/>
          <w:sz w:val="27"/>
          <w:szCs w:val="27"/>
        </w:rPr>
      </w:pPr>
      <w:r w:rsidRPr="00140BBB">
        <w:rPr>
          <w:i/>
          <w:iCs/>
          <w:sz w:val="27"/>
          <w:szCs w:val="27"/>
        </w:rPr>
        <w:t xml:space="preserve">Выводы по результатам проведения экспертизы </w:t>
      </w:r>
    </w:p>
    <w:p w14:paraId="5B68026F" w14:textId="59034C33" w:rsidR="00FC3EA6" w:rsidRPr="00140BBB" w:rsidRDefault="00FC3EA6" w:rsidP="00FC3EA6">
      <w:pPr>
        <w:ind w:firstLine="709"/>
        <w:jc w:val="both"/>
        <w:rPr>
          <w:sz w:val="27"/>
          <w:szCs w:val="27"/>
        </w:rPr>
      </w:pPr>
      <w:r w:rsidRPr="00140BBB">
        <w:rPr>
          <w:sz w:val="27"/>
          <w:szCs w:val="27"/>
        </w:rPr>
        <w:t xml:space="preserve">На основе проведенной экспертизы постановления Администрации Курской области </w:t>
      </w:r>
      <w:r w:rsidR="00140BBB" w:rsidRPr="00140BBB">
        <w:rPr>
          <w:sz w:val="27"/>
          <w:szCs w:val="27"/>
        </w:rPr>
        <w:t xml:space="preserve">от 17.12.2021 № 1378-па «Об утверждении Положения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народов Российской Федерации регионального и местного (муниципального) значения, выявленных объектов культурного наследия на территории Курской области» </w:t>
      </w:r>
      <w:r w:rsidRPr="00140BBB">
        <w:rPr>
          <w:sz w:val="27"/>
          <w:szCs w:val="27"/>
        </w:rPr>
        <w:t xml:space="preserve">установлено, что в нормативном акте </w:t>
      </w:r>
      <w:r w:rsidRPr="00140BBB">
        <w:rPr>
          <w:b/>
          <w:bCs w:val="0"/>
          <w:sz w:val="27"/>
          <w:szCs w:val="27"/>
        </w:rPr>
        <w:t>содержатся положения</w:t>
      </w:r>
      <w:r w:rsidRPr="00140BBB">
        <w:rPr>
          <w:bCs w:val="0"/>
          <w:sz w:val="27"/>
          <w:szCs w:val="27"/>
        </w:rPr>
        <w:t xml:space="preserve">, </w:t>
      </w:r>
      <w:r w:rsidR="00D139BF">
        <w:rPr>
          <w:bCs w:val="0"/>
          <w:sz w:val="27"/>
          <w:szCs w:val="27"/>
        </w:rPr>
        <w:t xml:space="preserve">которые могут повлечь возникновение </w:t>
      </w:r>
      <w:r w:rsidRPr="00140BBB">
        <w:rPr>
          <w:bCs w:val="0"/>
          <w:sz w:val="27"/>
          <w:szCs w:val="27"/>
        </w:rPr>
        <w:t>избыточны</w:t>
      </w:r>
      <w:r w:rsidR="000736A1">
        <w:rPr>
          <w:bCs w:val="0"/>
          <w:sz w:val="27"/>
          <w:szCs w:val="27"/>
        </w:rPr>
        <w:t>х</w:t>
      </w:r>
      <w:r w:rsidRPr="00140BBB">
        <w:rPr>
          <w:bCs w:val="0"/>
          <w:sz w:val="27"/>
          <w:szCs w:val="27"/>
        </w:rPr>
        <w:t xml:space="preserve"> обязанност</w:t>
      </w:r>
      <w:r w:rsidR="000736A1">
        <w:rPr>
          <w:bCs w:val="0"/>
          <w:sz w:val="27"/>
          <w:szCs w:val="27"/>
        </w:rPr>
        <w:t>ей</w:t>
      </w:r>
      <w:r w:rsidRPr="00140BBB">
        <w:rPr>
          <w:bCs w:val="0"/>
          <w:sz w:val="27"/>
          <w:szCs w:val="27"/>
        </w:rPr>
        <w:t xml:space="preserve"> и ограничени</w:t>
      </w:r>
      <w:r w:rsidR="00D139BF">
        <w:rPr>
          <w:bCs w:val="0"/>
          <w:sz w:val="27"/>
          <w:szCs w:val="27"/>
        </w:rPr>
        <w:t>й</w:t>
      </w:r>
      <w:r w:rsidRPr="00140BBB">
        <w:rPr>
          <w:bCs w:val="0"/>
          <w:sz w:val="27"/>
          <w:szCs w:val="27"/>
        </w:rPr>
        <w:t xml:space="preserve"> для субъектов предпринимательской и инвестиционной деятельности</w:t>
      </w:r>
      <w:r w:rsidRPr="00140BBB">
        <w:rPr>
          <w:sz w:val="27"/>
          <w:szCs w:val="27"/>
        </w:rPr>
        <w:t xml:space="preserve">.  </w:t>
      </w:r>
    </w:p>
    <w:p w14:paraId="40324812" w14:textId="19C48F1C" w:rsidR="00FC3EA6" w:rsidRPr="00BE6D00" w:rsidRDefault="00FC3EA6" w:rsidP="00FC3EA6">
      <w:pPr>
        <w:ind w:firstLine="709"/>
        <w:jc w:val="both"/>
        <w:rPr>
          <w:bCs w:val="0"/>
          <w:sz w:val="27"/>
          <w:szCs w:val="27"/>
        </w:rPr>
      </w:pPr>
      <w:r w:rsidRPr="00BE6D00">
        <w:rPr>
          <w:bCs w:val="0"/>
          <w:sz w:val="27"/>
          <w:szCs w:val="27"/>
        </w:rPr>
        <w:t xml:space="preserve">Считаем целесообразным комитету </w:t>
      </w:r>
      <w:r w:rsidR="00BE6D00" w:rsidRPr="00BE6D00">
        <w:rPr>
          <w:bCs w:val="0"/>
          <w:sz w:val="27"/>
          <w:szCs w:val="27"/>
        </w:rPr>
        <w:t xml:space="preserve">по охране объектов культурного наследия Курской области </w:t>
      </w:r>
      <w:r w:rsidRPr="00BE6D00">
        <w:rPr>
          <w:bCs w:val="0"/>
          <w:sz w:val="27"/>
          <w:szCs w:val="27"/>
        </w:rPr>
        <w:t xml:space="preserve">рассмотреть предложения, изложенные в настоящем заключении, и инициировать внесение соответствующих изменений в рассматриваемый нормативный правовой акт. </w:t>
      </w:r>
    </w:p>
    <w:p w14:paraId="736B8862" w14:textId="24B2D640" w:rsidR="00FC3EA6" w:rsidRDefault="00FC3EA6">
      <w:pPr>
        <w:rPr>
          <w:highlight w:val="yellow"/>
        </w:rPr>
      </w:pPr>
    </w:p>
    <w:p w14:paraId="7BD22E1D" w14:textId="77777777" w:rsidR="00BE6D00" w:rsidRPr="00B07805" w:rsidRDefault="00BE6D00">
      <w:pPr>
        <w:rPr>
          <w:highlight w:val="yellow"/>
        </w:rPr>
      </w:pPr>
    </w:p>
    <w:p w14:paraId="093E2047" w14:textId="5A1654DD" w:rsidR="00FC3EA6" w:rsidRPr="00BE6D00" w:rsidRDefault="00FC3EA6" w:rsidP="00BE6D00">
      <w:pPr>
        <w:jc w:val="both"/>
        <w:rPr>
          <w:bCs w:val="0"/>
          <w:sz w:val="27"/>
          <w:szCs w:val="27"/>
        </w:rPr>
      </w:pPr>
      <w:r w:rsidRPr="00BE6D00">
        <w:rPr>
          <w:bCs w:val="0"/>
          <w:sz w:val="27"/>
          <w:szCs w:val="27"/>
        </w:rPr>
        <w:t xml:space="preserve">Министр </w:t>
      </w:r>
      <w:r w:rsidR="00230EF2" w:rsidRPr="00BE6D00">
        <w:rPr>
          <w:bCs w:val="0"/>
          <w:sz w:val="27"/>
          <w:szCs w:val="27"/>
        </w:rPr>
        <w:tab/>
      </w:r>
      <w:r w:rsidR="00230EF2" w:rsidRPr="00BE6D00">
        <w:rPr>
          <w:bCs w:val="0"/>
          <w:sz w:val="27"/>
          <w:szCs w:val="27"/>
        </w:rPr>
        <w:tab/>
      </w:r>
      <w:r w:rsidR="00230EF2" w:rsidRPr="00BE6D00">
        <w:rPr>
          <w:bCs w:val="0"/>
          <w:sz w:val="27"/>
          <w:szCs w:val="27"/>
        </w:rPr>
        <w:tab/>
      </w:r>
      <w:r w:rsidR="00230EF2" w:rsidRPr="00BE6D00">
        <w:rPr>
          <w:bCs w:val="0"/>
          <w:sz w:val="27"/>
          <w:szCs w:val="27"/>
        </w:rPr>
        <w:tab/>
      </w:r>
      <w:r w:rsidR="00230EF2" w:rsidRPr="00BE6D00">
        <w:rPr>
          <w:bCs w:val="0"/>
          <w:sz w:val="27"/>
          <w:szCs w:val="27"/>
        </w:rPr>
        <w:tab/>
      </w:r>
      <w:r w:rsidR="00230EF2" w:rsidRPr="00BE6D00">
        <w:rPr>
          <w:bCs w:val="0"/>
          <w:sz w:val="27"/>
          <w:szCs w:val="27"/>
        </w:rPr>
        <w:tab/>
      </w:r>
      <w:r w:rsidR="00230EF2" w:rsidRPr="00BE6D00">
        <w:rPr>
          <w:bCs w:val="0"/>
          <w:sz w:val="27"/>
          <w:szCs w:val="27"/>
        </w:rPr>
        <w:tab/>
      </w:r>
      <w:r w:rsidR="00230EF2" w:rsidRPr="00BE6D00">
        <w:rPr>
          <w:bCs w:val="0"/>
          <w:sz w:val="27"/>
          <w:szCs w:val="27"/>
        </w:rPr>
        <w:tab/>
      </w:r>
      <w:r w:rsidR="00230EF2" w:rsidRPr="00BE6D00">
        <w:rPr>
          <w:bCs w:val="0"/>
          <w:sz w:val="27"/>
          <w:szCs w:val="27"/>
        </w:rPr>
        <w:tab/>
        <w:t xml:space="preserve"> </w:t>
      </w:r>
      <w:r w:rsidR="00BE6D00">
        <w:rPr>
          <w:bCs w:val="0"/>
          <w:sz w:val="27"/>
          <w:szCs w:val="27"/>
        </w:rPr>
        <w:t xml:space="preserve">   </w:t>
      </w:r>
      <w:r w:rsidR="00230EF2" w:rsidRPr="00BE6D00">
        <w:rPr>
          <w:bCs w:val="0"/>
          <w:sz w:val="27"/>
          <w:szCs w:val="27"/>
        </w:rPr>
        <w:t xml:space="preserve">      Л.Г.   Осипов</w:t>
      </w:r>
    </w:p>
    <w:sectPr w:rsidR="00FC3EA6" w:rsidRPr="00BE6D00" w:rsidSect="00230EF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28A"/>
    <w:multiLevelType w:val="hybridMultilevel"/>
    <w:tmpl w:val="E50240C4"/>
    <w:lvl w:ilvl="0" w:tplc="5C78BF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AAF6F42"/>
    <w:multiLevelType w:val="hybridMultilevel"/>
    <w:tmpl w:val="FB32545C"/>
    <w:lvl w:ilvl="0" w:tplc="D5640786">
      <w:start w:val="1"/>
      <w:numFmt w:val="decimal"/>
      <w:lvlText w:val="%1)"/>
      <w:lvlJc w:val="left"/>
      <w:pPr>
        <w:ind w:left="114" w:hanging="384"/>
      </w:pPr>
      <w:rPr>
        <w:rFonts w:ascii="Times New Roman" w:eastAsia="Times New Roman" w:hAnsi="Times New Roman" w:cs="Times New Roman" w:hint="default"/>
        <w:w w:val="100"/>
        <w:sz w:val="28"/>
        <w:szCs w:val="28"/>
        <w:lang w:val="ru-RU" w:eastAsia="en-US" w:bidi="ar-SA"/>
      </w:rPr>
    </w:lvl>
    <w:lvl w:ilvl="1" w:tplc="D9541DB6">
      <w:numFmt w:val="bullet"/>
      <w:lvlText w:val="•"/>
      <w:lvlJc w:val="left"/>
      <w:pPr>
        <w:ind w:left="1122" w:hanging="384"/>
      </w:pPr>
      <w:rPr>
        <w:rFonts w:hint="default"/>
        <w:lang w:val="ru-RU" w:eastAsia="en-US" w:bidi="ar-SA"/>
      </w:rPr>
    </w:lvl>
    <w:lvl w:ilvl="2" w:tplc="3C68D446">
      <w:numFmt w:val="bullet"/>
      <w:lvlText w:val="•"/>
      <w:lvlJc w:val="left"/>
      <w:pPr>
        <w:ind w:left="2125" w:hanging="384"/>
      </w:pPr>
      <w:rPr>
        <w:rFonts w:hint="default"/>
        <w:lang w:val="ru-RU" w:eastAsia="en-US" w:bidi="ar-SA"/>
      </w:rPr>
    </w:lvl>
    <w:lvl w:ilvl="3" w:tplc="43687AE8">
      <w:numFmt w:val="bullet"/>
      <w:lvlText w:val="•"/>
      <w:lvlJc w:val="left"/>
      <w:pPr>
        <w:ind w:left="3127" w:hanging="384"/>
      </w:pPr>
      <w:rPr>
        <w:rFonts w:hint="default"/>
        <w:lang w:val="ru-RU" w:eastAsia="en-US" w:bidi="ar-SA"/>
      </w:rPr>
    </w:lvl>
    <w:lvl w:ilvl="4" w:tplc="A59016E4">
      <w:numFmt w:val="bullet"/>
      <w:lvlText w:val="•"/>
      <w:lvlJc w:val="left"/>
      <w:pPr>
        <w:ind w:left="4130" w:hanging="384"/>
      </w:pPr>
      <w:rPr>
        <w:rFonts w:hint="default"/>
        <w:lang w:val="ru-RU" w:eastAsia="en-US" w:bidi="ar-SA"/>
      </w:rPr>
    </w:lvl>
    <w:lvl w:ilvl="5" w:tplc="9DB80384">
      <w:numFmt w:val="bullet"/>
      <w:lvlText w:val="•"/>
      <w:lvlJc w:val="left"/>
      <w:pPr>
        <w:ind w:left="5133" w:hanging="384"/>
      </w:pPr>
      <w:rPr>
        <w:rFonts w:hint="default"/>
        <w:lang w:val="ru-RU" w:eastAsia="en-US" w:bidi="ar-SA"/>
      </w:rPr>
    </w:lvl>
    <w:lvl w:ilvl="6" w:tplc="5BE492C2">
      <w:numFmt w:val="bullet"/>
      <w:lvlText w:val="•"/>
      <w:lvlJc w:val="left"/>
      <w:pPr>
        <w:ind w:left="6135" w:hanging="384"/>
      </w:pPr>
      <w:rPr>
        <w:rFonts w:hint="default"/>
        <w:lang w:val="ru-RU" w:eastAsia="en-US" w:bidi="ar-SA"/>
      </w:rPr>
    </w:lvl>
    <w:lvl w:ilvl="7" w:tplc="B0ECBAEE">
      <w:numFmt w:val="bullet"/>
      <w:lvlText w:val="•"/>
      <w:lvlJc w:val="left"/>
      <w:pPr>
        <w:ind w:left="7138" w:hanging="384"/>
      </w:pPr>
      <w:rPr>
        <w:rFonts w:hint="default"/>
        <w:lang w:val="ru-RU" w:eastAsia="en-US" w:bidi="ar-SA"/>
      </w:rPr>
    </w:lvl>
    <w:lvl w:ilvl="8" w:tplc="EF869734">
      <w:numFmt w:val="bullet"/>
      <w:lvlText w:val="•"/>
      <w:lvlJc w:val="left"/>
      <w:pPr>
        <w:ind w:left="8140" w:hanging="384"/>
      </w:pPr>
      <w:rPr>
        <w:rFonts w:hint="default"/>
        <w:lang w:val="ru-RU" w:eastAsia="en-US" w:bidi="ar-SA"/>
      </w:rPr>
    </w:lvl>
  </w:abstractNum>
  <w:abstractNum w:abstractNumId="2" w15:restartNumberingAfterBreak="0">
    <w:nsid w:val="327036DA"/>
    <w:multiLevelType w:val="hybridMultilevel"/>
    <w:tmpl w:val="E744C352"/>
    <w:lvl w:ilvl="0" w:tplc="5CF0B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77885007">
    <w:abstractNumId w:val="1"/>
  </w:num>
  <w:num w:numId="2" w16cid:durableId="1438910698">
    <w:abstractNumId w:val="2"/>
  </w:num>
  <w:num w:numId="3" w16cid:durableId="25902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A6"/>
    <w:rsid w:val="0003318C"/>
    <w:rsid w:val="000736A1"/>
    <w:rsid w:val="00140BBB"/>
    <w:rsid w:val="001421BC"/>
    <w:rsid w:val="00181CE9"/>
    <w:rsid w:val="001F1D6C"/>
    <w:rsid w:val="00230EF2"/>
    <w:rsid w:val="00231EE1"/>
    <w:rsid w:val="00262612"/>
    <w:rsid w:val="002916DE"/>
    <w:rsid w:val="002D1D80"/>
    <w:rsid w:val="0035684A"/>
    <w:rsid w:val="0036520D"/>
    <w:rsid w:val="003A3FFF"/>
    <w:rsid w:val="004425B8"/>
    <w:rsid w:val="004C506C"/>
    <w:rsid w:val="0058124E"/>
    <w:rsid w:val="00591B51"/>
    <w:rsid w:val="00626041"/>
    <w:rsid w:val="0068292B"/>
    <w:rsid w:val="006C37C2"/>
    <w:rsid w:val="006E08A0"/>
    <w:rsid w:val="006F6E72"/>
    <w:rsid w:val="00714604"/>
    <w:rsid w:val="007821C1"/>
    <w:rsid w:val="007A5367"/>
    <w:rsid w:val="007E4E8C"/>
    <w:rsid w:val="008526C1"/>
    <w:rsid w:val="008E3615"/>
    <w:rsid w:val="008F3EFF"/>
    <w:rsid w:val="00905740"/>
    <w:rsid w:val="009314B5"/>
    <w:rsid w:val="0095746E"/>
    <w:rsid w:val="0098053B"/>
    <w:rsid w:val="009C2060"/>
    <w:rsid w:val="009C7164"/>
    <w:rsid w:val="00A73057"/>
    <w:rsid w:val="00B07805"/>
    <w:rsid w:val="00B70435"/>
    <w:rsid w:val="00BA21FC"/>
    <w:rsid w:val="00BA6691"/>
    <w:rsid w:val="00BB252D"/>
    <w:rsid w:val="00BE6D00"/>
    <w:rsid w:val="00C47FDC"/>
    <w:rsid w:val="00C976CE"/>
    <w:rsid w:val="00CD552F"/>
    <w:rsid w:val="00D068D9"/>
    <w:rsid w:val="00D139BF"/>
    <w:rsid w:val="00D66FFB"/>
    <w:rsid w:val="00DB575D"/>
    <w:rsid w:val="00DC2516"/>
    <w:rsid w:val="00EB011F"/>
    <w:rsid w:val="00EE34D7"/>
    <w:rsid w:val="00EE67D0"/>
    <w:rsid w:val="00F71425"/>
    <w:rsid w:val="00F852C0"/>
    <w:rsid w:val="00F900A6"/>
    <w:rsid w:val="00FC3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19FC"/>
  <w15:chartTrackingRefBased/>
  <w15:docId w15:val="{C1BF9F3A-3FFA-417E-89D1-1B7F4818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ru-RU" w:eastAsia="en-US" w:bidi="ar-SA"/>
        <w14:ligatures w14:val="standardContextual"/>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EA6"/>
    <w:pPr>
      <w:ind w:firstLine="0"/>
    </w:pPr>
    <w:rPr>
      <w:rFonts w:eastAsia="Times New Roman" w:cs="Times New Roman"/>
      <w:bCs/>
      <w:kern w:val="0"/>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C3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9706">
      <w:bodyDiv w:val="1"/>
      <w:marLeft w:val="0"/>
      <w:marRight w:val="0"/>
      <w:marTop w:val="0"/>
      <w:marBottom w:val="0"/>
      <w:divBdr>
        <w:top w:val="none" w:sz="0" w:space="0" w:color="auto"/>
        <w:left w:val="none" w:sz="0" w:space="0" w:color="auto"/>
        <w:bottom w:val="none" w:sz="0" w:space="0" w:color="auto"/>
        <w:right w:val="none" w:sz="0" w:space="0" w:color="auto"/>
      </w:divBdr>
    </w:div>
    <w:div w:id="399134206">
      <w:bodyDiv w:val="1"/>
      <w:marLeft w:val="0"/>
      <w:marRight w:val="0"/>
      <w:marTop w:val="0"/>
      <w:marBottom w:val="0"/>
      <w:divBdr>
        <w:top w:val="none" w:sz="0" w:space="0" w:color="auto"/>
        <w:left w:val="none" w:sz="0" w:space="0" w:color="auto"/>
        <w:bottom w:val="none" w:sz="0" w:space="0" w:color="auto"/>
        <w:right w:val="none" w:sz="0" w:space="0" w:color="auto"/>
      </w:divBdr>
    </w:div>
    <w:div w:id="526018295">
      <w:bodyDiv w:val="1"/>
      <w:marLeft w:val="0"/>
      <w:marRight w:val="0"/>
      <w:marTop w:val="0"/>
      <w:marBottom w:val="0"/>
      <w:divBdr>
        <w:top w:val="none" w:sz="0" w:space="0" w:color="auto"/>
        <w:left w:val="none" w:sz="0" w:space="0" w:color="auto"/>
        <w:bottom w:val="none" w:sz="0" w:space="0" w:color="auto"/>
        <w:right w:val="none" w:sz="0" w:space="0" w:color="auto"/>
      </w:divBdr>
    </w:div>
    <w:div w:id="814684635">
      <w:bodyDiv w:val="1"/>
      <w:marLeft w:val="0"/>
      <w:marRight w:val="0"/>
      <w:marTop w:val="0"/>
      <w:marBottom w:val="0"/>
      <w:divBdr>
        <w:top w:val="none" w:sz="0" w:space="0" w:color="auto"/>
        <w:left w:val="none" w:sz="0" w:space="0" w:color="auto"/>
        <w:bottom w:val="none" w:sz="0" w:space="0" w:color="auto"/>
        <w:right w:val="none" w:sz="0" w:space="0" w:color="auto"/>
      </w:divBdr>
    </w:div>
    <w:div w:id="200947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6biz.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132B9F15BBCE90864899F3B1226422D395753811626B608EB9AC0658E8DD1C4F9BAF7B1C648741B350FD0921CDO0LDM" TargetMode="External"/><Relationship Id="rId12" Type="http://schemas.openxmlformats.org/officeDocument/2006/relationships/hyperlink" Target="consultantplus://offline/ref%3D132B9F15BBCE90864899F3B1226422D395753811626B608EB9AC0658E8DD1C4F9BAF7B1C648741B350FD0921CDO0L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CD9290CF4C491A4A2E6A298230C3DE35C850C61DBE8F452628CE313395CBB20308229CF34FA72DC040DCF2F4B6k6O1M" TargetMode="External"/><Relationship Id="rId11" Type="http://schemas.openxmlformats.org/officeDocument/2006/relationships/hyperlink" Target="consultantplus://offline/ref%3D132B9F15BBCE90864899F3B1226422D395753811626B608EB9AC0658E8DD1C4F9BAF7B1C648741B350FD0921CDO0LDM" TargetMode="External"/><Relationship Id="rId5" Type="http://schemas.openxmlformats.org/officeDocument/2006/relationships/image" Target="media/image1.png"/><Relationship Id="rId10" Type="http://schemas.openxmlformats.org/officeDocument/2006/relationships/hyperlink" Target="consultantplus://offline/ref%3D132B9F15BBCE90864899F3B1226422D395753811626B608EB9AC0658E8DD1C4F9BAF7B1C648741B350FD0921CDO0LDM" TargetMode="External"/><Relationship Id="rId4" Type="http://schemas.openxmlformats.org/officeDocument/2006/relationships/webSettings" Target="webSettings.xml"/><Relationship Id="rId9" Type="http://schemas.openxmlformats.org/officeDocument/2006/relationships/hyperlink" Target="https://46bi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5</Pages>
  <Words>2126</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dc:creator>
  <cp:keywords/>
  <dc:description/>
  <cp:lastModifiedBy>Павлова</cp:lastModifiedBy>
  <cp:revision>10</cp:revision>
  <cp:lastPrinted>2023-11-29T09:37:00Z</cp:lastPrinted>
  <dcterms:created xsi:type="dcterms:W3CDTF">2023-04-19T11:35:00Z</dcterms:created>
  <dcterms:modified xsi:type="dcterms:W3CDTF">2023-11-29T09:52:00Z</dcterms:modified>
</cp:coreProperties>
</file>