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469C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>УТВЕРЖДЕНО</w:t>
      </w:r>
    </w:p>
    <w:p w14:paraId="63389AB9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073B81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0D949310" w14:textId="77777777" w:rsidR="00F613BD" w:rsidRPr="00BE394E" w:rsidRDefault="00F613BD" w:rsidP="00F613BD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073B81" w:rsidRPr="00073B81">
        <w:rPr>
          <w:rFonts w:eastAsia="Calibri"/>
          <w:sz w:val="28"/>
          <w:szCs w:val="28"/>
          <w:lang w:eastAsia="en-US"/>
        </w:rPr>
        <w:t xml:space="preserve"> </w:t>
      </w:r>
      <w:r w:rsidR="00073B81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17DA76DA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330E38DA" w14:textId="77777777" w:rsidR="00F613BD" w:rsidRPr="00BE394E" w:rsidRDefault="00F613BD" w:rsidP="00F613BD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43A7CAC0" w14:textId="77777777" w:rsidR="00F613BD" w:rsidRPr="00BE394E" w:rsidRDefault="00F613BD" w:rsidP="00F613BD">
      <w:pPr>
        <w:tabs>
          <w:tab w:val="left" w:pos="0"/>
        </w:tabs>
        <w:jc w:val="center"/>
        <w:rPr>
          <w:sz w:val="28"/>
          <w:szCs w:val="28"/>
        </w:rPr>
      </w:pPr>
    </w:p>
    <w:p w14:paraId="171A1380" w14:textId="77777777" w:rsidR="00F613BD" w:rsidRPr="005C19DD" w:rsidRDefault="00F613BD" w:rsidP="00A36A7D">
      <w:pPr>
        <w:tabs>
          <w:tab w:val="left" w:pos="0"/>
        </w:tabs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Графическое описание местоположения границ защитной зоны</w:t>
      </w:r>
    </w:p>
    <w:p w14:paraId="07DD6526" w14:textId="77777777" w:rsidR="005F3B98" w:rsidRDefault="00F613BD" w:rsidP="0027251C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объекта культурного наследия регионального значения</w:t>
      </w:r>
      <w:r w:rsidR="0027251C">
        <w:rPr>
          <w:b/>
          <w:sz w:val="28"/>
          <w:szCs w:val="28"/>
        </w:rPr>
        <w:t xml:space="preserve"> </w:t>
      </w:r>
      <w:r w:rsidR="00C029CE" w:rsidRPr="00C029CE">
        <w:rPr>
          <w:b/>
          <w:sz w:val="28"/>
          <w:szCs w:val="28"/>
        </w:rPr>
        <w:t xml:space="preserve">«Братская могила советских воинов, погибших в боях с фашистскими захватчиками в 1941 г.», 1941 г., расположенного по адресу: </w:t>
      </w:r>
    </w:p>
    <w:p w14:paraId="12A11C03" w14:textId="6C72B6D8" w:rsidR="00A36A7D" w:rsidRPr="00466F9D" w:rsidRDefault="00C029CE" w:rsidP="0027251C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C029CE">
        <w:rPr>
          <w:b/>
          <w:sz w:val="28"/>
          <w:szCs w:val="28"/>
        </w:rPr>
        <w:t>Курская область, Щигровский район, д. Полевое</w:t>
      </w:r>
      <w:r w:rsidR="001A22A7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A36A7D" w:rsidRPr="005C19DD">
        <w:rPr>
          <w:b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</w:p>
    <w:p w14:paraId="49BC6D2A" w14:textId="77777777" w:rsidR="00F613BD" w:rsidRPr="005C19DD" w:rsidRDefault="00F613BD" w:rsidP="00F613BD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14:paraId="4F7E8BA1" w14:textId="09B974CC" w:rsidR="0027251C" w:rsidRDefault="00F613BD" w:rsidP="004079CB">
      <w:pPr>
        <w:tabs>
          <w:tab w:val="left" w:pos="0"/>
        </w:tabs>
        <w:ind w:firstLine="705"/>
        <w:jc w:val="both"/>
        <w:rPr>
          <w:rFonts w:eastAsia="Calibri"/>
          <w:bCs/>
          <w:sz w:val="28"/>
          <w:szCs w:val="28"/>
        </w:rPr>
      </w:pPr>
      <w:r w:rsidRPr="00806B2E">
        <w:rPr>
          <w:bCs/>
          <w:sz w:val="28"/>
          <w:szCs w:val="28"/>
        </w:rPr>
        <w:t xml:space="preserve">1. Графическое описание границ защитной зоны объекта культурного наследия регионального значения </w:t>
      </w:r>
      <w:bookmarkStart w:id="0" w:name="План_границ_объекта"/>
      <w:bookmarkEnd w:id="0"/>
      <w:r w:rsidR="000D36A8" w:rsidRPr="000D36A8">
        <w:rPr>
          <w:rFonts w:eastAsia="Calibri"/>
          <w:bCs/>
          <w:sz w:val="28"/>
          <w:szCs w:val="28"/>
        </w:rPr>
        <w:t>«Братская могила советских воинов, погибших в боях с фашистскими захватчиками в 1941 г.», 1941 г.</w:t>
      </w:r>
    </w:p>
    <w:p w14:paraId="6ED40ADE" w14:textId="220D6A3B" w:rsidR="004079CB" w:rsidRDefault="00B42E1D" w:rsidP="004079CB">
      <w:pPr>
        <w:tabs>
          <w:tab w:val="left" w:pos="0"/>
        </w:tabs>
        <w:jc w:val="center"/>
        <w:rPr>
          <w:rFonts w:eastAsia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7B1287B" wp14:editId="6EE7E327">
            <wp:extent cx="3335028" cy="40276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8123" cy="4055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59759" w14:textId="1D05B4D8" w:rsidR="004079CB" w:rsidRPr="003E21BA" w:rsidRDefault="00F0349B" w:rsidP="004079CB">
      <w:pPr>
        <w:tabs>
          <w:tab w:val="left" w:pos="0"/>
        </w:tabs>
        <w:jc w:val="center"/>
        <w:rPr>
          <w:rFonts w:eastAsia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EF7738B" wp14:editId="79250D41">
            <wp:extent cx="3172460" cy="14639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9867" cy="1499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D01D6" w14:textId="00F07763" w:rsidR="00DA7F26" w:rsidRDefault="00F613BD" w:rsidP="00F613BD">
      <w:pPr>
        <w:tabs>
          <w:tab w:val="left" w:pos="0"/>
        </w:tabs>
        <w:jc w:val="both"/>
        <w:rPr>
          <w:bCs/>
          <w:sz w:val="28"/>
          <w:szCs w:val="28"/>
        </w:rPr>
      </w:pPr>
      <w:r w:rsidRPr="00764701">
        <w:rPr>
          <w:b/>
          <w:sz w:val="28"/>
          <w:szCs w:val="28"/>
        </w:rPr>
        <w:lastRenderedPageBreak/>
        <w:tab/>
      </w:r>
      <w:r w:rsidRPr="00F4315A">
        <w:rPr>
          <w:bCs/>
          <w:sz w:val="28"/>
          <w:szCs w:val="28"/>
        </w:rPr>
        <w:t xml:space="preserve">2. Координаты </w:t>
      </w:r>
      <w:r w:rsidR="006B4CBE" w:rsidRPr="006B4CBE">
        <w:rPr>
          <w:bCs/>
          <w:sz w:val="28"/>
          <w:szCs w:val="28"/>
        </w:rPr>
        <w:t>характерных (поворотных) точек</w:t>
      </w:r>
      <w:r w:rsidRPr="00F4315A">
        <w:rPr>
          <w:bCs/>
          <w:sz w:val="28"/>
          <w:szCs w:val="28"/>
        </w:rPr>
        <w:t xml:space="preserve"> границ защитной зоны объекта культурного наследия регионального значения </w:t>
      </w:r>
      <w:r w:rsidR="000D36A8" w:rsidRPr="000D36A8">
        <w:rPr>
          <w:rFonts w:eastAsia="Calibri"/>
          <w:bCs/>
          <w:sz w:val="28"/>
          <w:szCs w:val="28"/>
        </w:rPr>
        <w:t>«Братская могила советских воинов, погибших в боях с фашистскими захватчиками в 1941 г.», 1941 г.</w:t>
      </w:r>
      <w:r w:rsidR="002141F8">
        <w:rPr>
          <w:rFonts w:eastAsia="Calibri"/>
          <w:bCs/>
          <w:sz w:val="28"/>
          <w:szCs w:val="28"/>
        </w:rPr>
        <w:t xml:space="preserve"> </w:t>
      </w:r>
      <w:r w:rsidR="00704B23" w:rsidRPr="00704B23">
        <w:rPr>
          <w:bCs/>
          <w:sz w:val="28"/>
          <w:szCs w:val="28"/>
        </w:rPr>
        <w:t>(</w:t>
      </w:r>
      <w:r w:rsidR="00704B23" w:rsidRPr="00704B23">
        <w:rPr>
          <w:bCs/>
          <w:sz w:val="28"/>
          <w:szCs w:val="28"/>
          <w:lang w:val="en-US"/>
        </w:rPr>
        <w:t>S</w:t>
      </w:r>
      <w:r w:rsidR="00704B23" w:rsidRPr="00704B23">
        <w:rPr>
          <w:bCs/>
          <w:sz w:val="28"/>
          <w:szCs w:val="28"/>
        </w:rPr>
        <w:t xml:space="preserve"> = </w:t>
      </w:r>
      <w:r w:rsidR="008661C8">
        <w:rPr>
          <w:bCs/>
          <w:color w:val="000000"/>
          <w:spacing w:val="-2"/>
          <w:sz w:val="28"/>
          <w:szCs w:val="28"/>
        </w:rPr>
        <w:t>50567</w:t>
      </w:r>
      <w:r w:rsidR="00704B23" w:rsidRPr="00704B23">
        <w:rPr>
          <w:bCs/>
          <w:sz w:val="28"/>
          <w:szCs w:val="28"/>
        </w:rPr>
        <w:t xml:space="preserve"> кв. м. ± </w:t>
      </w:r>
      <w:r w:rsidR="00CF23CA">
        <w:rPr>
          <w:bCs/>
          <w:sz w:val="28"/>
          <w:szCs w:val="28"/>
        </w:rPr>
        <w:t>7</w:t>
      </w:r>
      <w:r w:rsidR="008661C8">
        <w:rPr>
          <w:bCs/>
          <w:sz w:val="28"/>
          <w:szCs w:val="28"/>
        </w:rPr>
        <w:t>9</w:t>
      </w:r>
      <w:r w:rsidR="00704B23" w:rsidRPr="00704B23">
        <w:rPr>
          <w:bCs/>
          <w:sz w:val="28"/>
          <w:szCs w:val="28"/>
        </w:rPr>
        <w:t xml:space="preserve"> кв. м.)</w:t>
      </w:r>
    </w:p>
    <w:p w14:paraId="78BC6200" w14:textId="77777777" w:rsidR="006B4CBE" w:rsidRDefault="006B4CBE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6B4CBE" w:rsidRPr="006B4CBE" w14:paraId="03CCD8BC" w14:textId="77777777" w:rsidTr="001E251C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F20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6B4CBE" w:rsidRPr="006B4CBE" w14:paraId="6734D214" w14:textId="77777777" w:rsidTr="001E251C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4903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Координаты характерных (поворотных) точек</w:t>
            </w:r>
            <w:r w:rsidRPr="006B4CBE">
              <w:rPr>
                <w:b/>
                <w:bCs/>
                <w:sz w:val="28"/>
                <w:szCs w:val="28"/>
              </w:rPr>
              <w:t xml:space="preserve"> </w:t>
            </w:r>
            <w:r w:rsidRPr="006B4CBE">
              <w:rPr>
                <w:sz w:val="28"/>
                <w:szCs w:val="28"/>
              </w:rPr>
              <w:t xml:space="preserve">в системе координат </w:t>
            </w:r>
            <w:r w:rsidRPr="006B4CBE">
              <w:rPr>
                <w:spacing w:val="2"/>
                <w:sz w:val="28"/>
                <w:szCs w:val="28"/>
              </w:rPr>
              <w:t>МСК-46</w:t>
            </w:r>
          </w:p>
        </w:tc>
      </w:tr>
      <w:tr w:rsidR="006B4CBE" w:rsidRPr="006B4CBE" w14:paraId="34EF029D" w14:textId="77777777" w:rsidTr="001E251C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28DF" w14:textId="46D718DE" w:rsid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Метод определения координат – метод спутниковых геодезических измерений (определений)</w:t>
            </w:r>
          </w:p>
          <w:p w14:paraId="44E1E852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0068EA87" w14:textId="77777777" w:rsidR="006B4CBE" w:rsidRDefault="006B4CBE" w:rsidP="001E251C">
            <w:pPr>
              <w:jc w:val="center"/>
              <w:rPr>
                <w:iCs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Средняя квадратическая погрешность положения характерной точки (</w:t>
            </w:r>
            <w:proofErr w:type="spellStart"/>
            <w:r w:rsidRPr="006B4CBE">
              <w:rPr>
                <w:sz w:val="28"/>
                <w:szCs w:val="28"/>
              </w:rPr>
              <w:t>Мt</w:t>
            </w:r>
            <w:proofErr w:type="spellEnd"/>
            <w:r w:rsidRPr="006B4CBE">
              <w:rPr>
                <w:sz w:val="28"/>
                <w:szCs w:val="28"/>
              </w:rPr>
              <w:t xml:space="preserve">), м = </w:t>
            </w:r>
            <w:r w:rsidRPr="006B4CBE">
              <w:rPr>
                <w:iCs/>
                <w:sz w:val="28"/>
                <w:szCs w:val="28"/>
              </w:rPr>
              <w:t>0,10</w:t>
            </w:r>
          </w:p>
          <w:p w14:paraId="299A6C4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2439B000" w14:textId="77777777" w:rsid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 xml:space="preserve"> Сведения о характерных точках границ объекта</w:t>
            </w:r>
          </w:p>
          <w:p w14:paraId="53F9E5BA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</w:tc>
      </w:tr>
      <w:tr w:rsidR="006B4CBE" w:rsidRPr="006B4CBE" w14:paraId="277DD08A" w14:textId="77777777" w:rsidTr="001E251C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46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A02B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pacing w:val="2"/>
                <w:sz w:val="28"/>
                <w:szCs w:val="28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D7428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Описание закрепления точки</w:t>
            </w:r>
          </w:p>
        </w:tc>
      </w:tr>
      <w:tr w:rsidR="006B4CBE" w:rsidRPr="006B4CBE" w14:paraId="048C7083" w14:textId="77777777" w:rsidTr="001E251C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05D7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DC6E" w14:textId="77777777" w:rsidR="006B4CBE" w:rsidRPr="006B4CBE" w:rsidRDefault="006B4CBE" w:rsidP="001E251C">
            <w:pPr>
              <w:ind w:right="-16"/>
              <w:jc w:val="center"/>
              <w:rPr>
                <w:sz w:val="28"/>
                <w:szCs w:val="28"/>
              </w:rPr>
            </w:pPr>
          </w:p>
          <w:p w14:paraId="75B71AD6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6A66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28378FC4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B55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</w:tc>
      </w:tr>
      <w:tr w:rsidR="008661C8" w:rsidRPr="006B4CBE" w14:paraId="493FBA3F" w14:textId="77777777" w:rsidTr="00AD2F5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02F8" w14:textId="77777777" w:rsidR="008661C8" w:rsidRPr="006B4CBE" w:rsidRDefault="008661C8" w:rsidP="008661C8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B279" w14:textId="72396A78" w:rsidR="008661C8" w:rsidRPr="008661C8" w:rsidRDefault="008661C8" w:rsidP="008661C8">
            <w:pPr>
              <w:jc w:val="center"/>
              <w:rPr>
                <w:iCs/>
                <w:sz w:val="28"/>
                <w:szCs w:val="28"/>
              </w:rPr>
            </w:pPr>
            <w:r w:rsidRPr="008661C8">
              <w:rPr>
                <w:sz w:val="28"/>
                <w:szCs w:val="28"/>
              </w:rPr>
              <w:t xml:space="preserve">436599,34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7F48" w14:textId="352A8245" w:rsidR="008661C8" w:rsidRPr="008661C8" w:rsidRDefault="008661C8" w:rsidP="008661C8">
            <w:pPr>
              <w:jc w:val="center"/>
              <w:rPr>
                <w:iCs/>
                <w:sz w:val="28"/>
                <w:szCs w:val="28"/>
              </w:rPr>
            </w:pPr>
            <w:r w:rsidRPr="008661C8">
              <w:rPr>
                <w:sz w:val="28"/>
                <w:szCs w:val="28"/>
              </w:rPr>
              <w:t xml:space="preserve">1357803,16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D741" w14:textId="77777777" w:rsidR="008661C8" w:rsidRPr="006B4CBE" w:rsidRDefault="008661C8" w:rsidP="008661C8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8661C8" w:rsidRPr="006B4CBE" w14:paraId="1CC488AB" w14:textId="77777777" w:rsidTr="00AD2F5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D05D" w14:textId="77777777" w:rsidR="008661C8" w:rsidRPr="006B4CBE" w:rsidRDefault="008661C8" w:rsidP="008661C8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5295" w14:textId="028632EA" w:rsidR="008661C8" w:rsidRPr="008661C8" w:rsidRDefault="008661C8" w:rsidP="008661C8">
            <w:pPr>
              <w:jc w:val="center"/>
              <w:rPr>
                <w:iCs/>
                <w:sz w:val="28"/>
                <w:szCs w:val="28"/>
              </w:rPr>
            </w:pPr>
            <w:r w:rsidRPr="008661C8">
              <w:rPr>
                <w:sz w:val="28"/>
                <w:szCs w:val="28"/>
              </w:rPr>
              <w:t xml:space="preserve">436823,56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ECF4" w14:textId="6DB0CA0A" w:rsidR="008661C8" w:rsidRPr="008661C8" w:rsidRDefault="008661C8" w:rsidP="008661C8">
            <w:pPr>
              <w:jc w:val="center"/>
              <w:rPr>
                <w:iCs/>
                <w:sz w:val="28"/>
                <w:szCs w:val="28"/>
              </w:rPr>
            </w:pPr>
            <w:r w:rsidRPr="008661C8">
              <w:rPr>
                <w:sz w:val="28"/>
                <w:szCs w:val="28"/>
              </w:rPr>
              <w:t xml:space="preserve">1357805,65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29C7" w14:textId="77777777" w:rsidR="008661C8" w:rsidRPr="006B4CBE" w:rsidRDefault="008661C8" w:rsidP="008661C8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8661C8" w:rsidRPr="006B4CBE" w14:paraId="2BE3C10E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C5A3" w14:textId="77777777" w:rsidR="008661C8" w:rsidRPr="006B4CBE" w:rsidRDefault="008661C8" w:rsidP="008661C8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DCEC" w14:textId="6F3BF782" w:rsidR="008661C8" w:rsidRPr="008661C8" w:rsidRDefault="008661C8" w:rsidP="008661C8">
            <w:pPr>
              <w:jc w:val="center"/>
              <w:rPr>
                <w:iCs/>
                <w:sz w:val="28"/>
                <w:szCs w:val="28"/>
              </w:rPr>
            </w:pPr>
            <w:r w:rsidRPr="008661C8">
              <w:rPr>
                <w:sz w:val="28"/>
                <w:szCs w:val="28"/>
              </w:rPr>
              <w:t xml:space="preserve">436800,61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3A5A" w14:textId="28887A94" w:rsidR="008661C8" w:rsidRPr="008661C8" w:rsidRDefault="008661C8" w:rsidP="008661C8">
            <w:pPr>
              <w:jc w:val="center"/>
              <w:rPr>
                <w:iCs/>
                <w:sz w:val="28"/>
                <w:szCs w:val="28"/>
              </w:rPr>
            </w:pPr>
            <w:r w:rsidRPr="008661C8">
              <w:rPr>
                <w:sz w:val="28"/>
                <w:szCs w:val="28"/>
              </w:rPr>
              <w:t xml:space="preserve">1358030,93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68C3" w14:textId="77777777" w:rsidR="008661C8" w:rsidRPr="006B4CBE" w:rsidRDefault="008661C8" w:rsidP="008661C8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8661C8" w:rsidRPr="006B4CBE" w14:paraId="6B8BCE16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31C" w14:textId="77777777" w:rsidR="008661C8" w:rsidRPr="006B4CBE" w:rsidRDefault="008661C8" w:rsidP="008661C8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3EE2" w14:textId="45078225" w:rsidR="008661C8" w:rsidRPr="008661C8" w:rsidRDefault="008661C8" w:rsidP="008661C8">
            <w:pPr>
              <w:jc w:val="center"/>
              <w:rPr>
                <w:iCs/>
                <w:sz w:val="28"/>
                <w:szCs w:val="28"/>
              </w:rPr>
            </w:pPr>
            <w:r w:rsidRPr="008661C8">
              <w:rPr>
                <w:sz w:val="28"/>
                <w:szCs w:val="28"/>
              </w:rPr>
              <w:t xml:space="preserve">436576,49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4BA7" w14:textId="676141CD" w:rsidR="008661C8" w:rsidRPr="008661C8" w:rsidRDefault="008661C8" w:rsidP="008661C8">
            <w:pPr>
              <w:jc w:val="center"/>
              <w:rPr>
                <w:iCs/>
                <w:sz w:val="28"/>
                <w:szCs w:val="28"/>
              </w:rPr>
            </w:pPr>
            <w:r w:rsidRPr="008661C8">
              <w:rPr>
                <w:sz w:val="28"/>
                <w:szCs w:val="28"/>
              </w:rPr>
              <w:t xml:space="preserve">1358028,53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208E" w14:textId="77777777" w:rsidR="008661C8" w:rsidRPr="006B4CBE" w:rsidRDefault="008661C8" w:rsidP="008661C8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8661C8" w:rsidRPr="006B4CBE" w14:paraId="71F4F832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0E69" w14:textId="77777777" w:rsidR="008661C8" w:rsidRPr="006B4CBE" w:rsidRDefault="008661C8" w:rsidP="008661C8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CC0E" w14:textId="6B956357" w:rsidR="008661C8" w:rsidRPr="008661C8" w:rsidRDefault="008661C8" w:rsidP="008661C8">
            <w:pPr>
              <w:jc w:val="center"/>
              <w:rPr>
                <w:iCs/>
                <w:sz w:val="28"/>
                <w:szCs w:val="28"/>
              </w:rPr>
            </w:pPr>
            <w:r w:rsidRPr="008661C8">
              <w:rPr>
                <w:sz w:val="28"/>
                <w:szCs w:val="28"/>
              </w:rPr>
              <w:t xml:space="preserve">436599,34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FCF1" w14:textId="6EE047CF" w:rsidR="008661C8" w:rsidRPr="008661C8" w:rsidRDefault="008661C8" w:rsidP="008661C8">
            <w:pPr>
              <w:jc w:val="center"/>
              <w:rPr>
                <w:iCs/>
                <w:sz w:val="28"/>
                <w:szCs w:val="28"/>
              </w:rPr>
            </w:pPr>
            <w:r w:rsidRPr="008661C8">
              <w:rPr>
                <w:sz w:val="28"/>
                <w:szCs w:val="28"/>
              </w:rPr>
              <w:t xml:space="preserve">1357803,16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8AD0" w14:textId="77777777" w:rsidR="008661C8" w:rsidRPr="006B4CBE" w:rsidRDefault="008661C8" w:rsidP="008661C8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</w:tbl>
    <w:p w14:paraId="6E08982D" w14:textId="77777777" w:rsidR="006B4CBE" w:rsidRDefault="006B4CBE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6DFDB021" w14:textId="77777777" w:rsidR="002141F8" w:rsidRPr="00704B23" w:rsidRDefault="002141F8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51E5A088" w14:textId="77777777" w:rsidR="00F613BD" w:rsidRPr="000429E7" w:rsidRDefault="00F613BD" w:rsidP="000429E7">
      <w:pPr>
        <w:rPr>
          <w:rFonts w:eastAsia="Calibri"/>
          <w:sz w:val="28"/>
          <w:szCs w:val="28"/>
          <w:lang w:eastAsia="en-US"/>
        </w:rPr>
      </w:pPr>
    </w:p>
    <w:sectPr w:rsidR="00F613BD" w:rsidRPr="000429E7" w:rsidSect="004E3A23">
      <w:headerReference w:type="default" r:id="rId9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0E3A9" w14:textId="77777777" w:rsidR="001F7B62" w:rsidRDefault="001F7B62">
      <w:r>
        <w:separator/>
      </w:r>
    </w:p>
  </w:endnote>
  <w:endnote w:type="continuationSeparator" w:id="0">
    <w:p w14:paraId="475739F9" w14:textId="77777777" w:rsidR="001F7B62" w:rsidRDefault="001F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1EB55" w14:textId="77777777" w:rsidR="001F7B62" w:rsidRDefault="001F7B62">
      <w:r>
        <w:separator/>
      </w:r>
    </w:p>
  </w:footnote>
  <w:footnote w:type="continuationSeparator" w:id="0">
    <w:p w14:paraId="525CD13A" w14:textId="77777777" w:rsidR="001F7B62" w:rsidRDefault="001F7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56D4" w14:textId="77777777" w:rsidR="004E3A23" w:rsidRDefault="00847270">
    <w:pPr>
      <w:pStyle w:val="a3"/>
      <w:jc w:val="center"/>
    </w:pPr>
    <w:r>
      <w:fldChar w:fldCharType="begin"/>
    </w:r>
    <w:r w:rsidR="004E3A23">
      <w:instrText>PAGE   \* MERGEFORMAT</w:instrText>
    </w:r>
    <w:r>
      <w:fldChar w:fldCharType="separate"/>
    </w:r>
    <w:r w:rsidR="006B4CBE">
      <w:rPr>
        <w:noProof/>
      </w:rPr>
      <w:t>2</w:t>
    </w:r>
    <w:r>
      <w:fldChar w:fldCharType="end"/>
    </w:r>
  </w:p>
  <w:p w14:paraId="5B06A52E" w14:textId="77777777" w:rsidR="004E3A23" w:rsidRDefault="004E3A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BD"/>
    <w:rsid w:val="00000C81"/>
    <w:rsid w:val="00033944"/>
    <w:rsid w:val="0004010E"/>
    <w:rsid w:val="000429E7"/>
    <w:rsid w:val="00052DF7"/>
    <w:rsid w:val="000540C4"/>
    <w:rsid w:val="0005444F"/>
    <w:rsid w:val="00073B81"/>
    <w:rsid w:val="000C6A27"/>
    <w:rsid w:val="000D36A8"/>
    <w:rsid w:val="000D6850"/>
    <w:rsid w:val="000F142C"/>
    <w:rsid w:val="00103610"/>
    <w:rsid w:val="0014229B"/>
    <w:rsid w:val="001653C5"/>
    <w:rsid w:val="00187787"/>
    <w:rsid w:val="00197DF6"/>
    <w:rsid w:val="001A22A7"/>
    <w:rsid w:val="001B5027"/>
    <w:rsid w:val="001D12B9"/>
    <w:rsid w:val="001F7B62"/>
    <w:rsid w:val="00203022"/>
    <w:rsid w:val="002141F8"/>
    <w:rsid w:val="00232E31"/>
    <w:rsid w:val="0027251C"/>
    <w:rsid w:val="002C2B64"/>
    <w:rsid w:val="002C39F2"/>
    <w:rsid w:val="00306C75"/>
    <w:rsid w:val="00317AAF"/>
    <w:rsid w:val="00326666"/>
    <w:rsid w:val="00343283"/>
    <w:rsid w:val="00351091"/>
    <w:rsid w:val="00371D65"/>
    <w:rsid w:val="003724CA"/>
    <w:rsid w:val="003A456F"/>
    <w:rsid w:val="003C65C8"/>
    <w:rsid w:val="003D7AF1"/>
    <w:rsid w:val="003E13E1"/>
    <w:rsid w:val="003E21BA"/>
    <w:rsid w:val="003E755D"/>
    <w:rsid w:val="004079CB"/>
    <w:rsid w:val="004112DC"/>
    <w:rsid w:val="00425D4E"/>
    <w:rsid w:val="00451F87"/>
    <w:rsid w:val="00454698"/>
    <w:rsid w:val="00466F9D"/>
    <w:rsid w:val="0047240A"/>
    <w:rsid w:val="004C1DAF"/>
    <w:rsid w:val="004C335B"/>
    <w:rsid w:val="004E3A23"/>
    <w:rsid w:val="004F531C"/>
    <w:rsid w:val="004F555A"/>
    <w:rsid w:val="004F605F"/>
    <w:rsid w:val="005126DA"/>
    <w:rsid w:val="005127E1"/>
    <w:rsid w:val="00550DD4"/>
    <w:rsid w:val="005641C4"/>
    <w:rsid w:val="00567FB2"/>
    <w:rsid w:val="005760E7"/>
    <w:rsid w:val="005A6914"/>
    <w:rsid w:val="005C19DD"/>
    <w:rsid w:val="005F3B98"/>
    <w:rsid w:val="005F46E3"/>
    <w:rsid w:val="005F784E"/>
    <w:rsid w:val="00621DA4"/>
    <w:rsid w:val="00622A2F"/>
    <w:rsid w:val="006479F7"/>
    <w:rsid w:val="006872E3"/>
    <w:rsid w:val="00692498"/>
    <w:rsid w:val="006A7EBD"/>
    <w:rsid w:val="006B4CBE"/>
    <w:rsid w:val="006D4239"/>
    <w:rsid w:val="006F420A"/>
    <w:rsid w:val="007018B2"/>
    <w:rsid w:val="00704B23"/>
    <w:rsid w:val="00723F8F"/>
    <w:rsid w:val="00756DD3"/>
    <w:rsid w:val="007603CC"/>
    <w:rsid w:val="00764701"/>
    <w:rsid w:val="007825E2"/>
    <w:rsid w:val="007B54A3"/>
    <w:rsid w:val="00806B2E"/>
    <w:rsid w:val="00847270"/>
    <w:rsid w:val="00854174"/>
    <w:rsid w:val="008661C8"/>
    <w:rsid w:val="00881B7F"/>
    <w:rsid w:val="00884A9A"/>
    <w:rsid w:val="008A0A38"/>
    <w:rsid w:val="008E7EC0"/>
    <w:rsid w:val="008F5976"/>
    <w:rsid w:val="00924399"/>
    <w:rsid w:val="00954AC2"/>
    <w:rsid w:val="00967E1E"/>
    <w:rsid w:val="00973F3B"/>
    <w:rsid w:val="00975F7D"/>
    <w:rsid w:val="009852D9"/>
    <w:rsid w:val="00992113"/>
    <w:rsid w:val="009A04C4"/>
    <w:rsid w:val="009A3C4A"/>
    <w:rsid w:val="009B085E"/>
    <w:rsid w:val="009C4527"/>
    <w:rsid w:val="009C4674"/>
    <w:rsid w:val="009E57B8"/>
    <w:rsid w:val="00A054EB"/>
    <w:rsid w:val="00A36A7D"/>
    <w:rsid w:val="00A45B74"/>
    <w:rsid w:val="00A47BC6"/>
    <w:rsid w:val="00A874AE"/>
    <w:rsid w:val="00A90B67"/>
    <w:rsid w:val="00AB5C1D"/>
    <w:rsid w:val="00AF3C39"/>
    <w:rsid w:val="00B073B6"/>
    <w:rsid w:val="00B42E1D"/>
    <w:rsid w:val="00B7602B"/>
    <w:rsid w:val="00B86AAA"/>
    <w:rsid w:val="00BA3353"/>
    <w:rsid w:val="00BB4DD8"/>
    <w:rsid w:val="00BC267A"/>
    <w:rsid w:val="00BC2A31"/>
    <w:rsid w:val="00BC58CB"/>
    <w:rsid w:val="00BF5D53"/>
    <w:rsid w:val="00C029CE"/>
    <w:rsid w:val="00C66686"/>
    <w:rsid w:val="00C80575"/>
    <w:rsid w:val="00C91AF2"/>
    <w:rsid w:val="00CC3067"/>
    <w:rsid w:val="00CE7966"/>
    <w:rsid w:val="00CF23CA"/>
    <w:rsid w:val="00D41A2B"/>
    <w:rsid w:val="00D77875"/>
    <w:rsid w:val="00D90BD4"/>
    <w:rsid w:val="00D92F60"/>
    <w:rsid w:val="00D96B7D"/>
    <w:rsid w:val="00DA7F26"/>
    <w:rsid w:val="00E13969"/>
    <w:rsid w:val="00E26F0F"/>
    <w:rsid w:val="00E63AC2"/>
    <w:rsid w:val="00E90B2D"/>
    <w:rsid w:val="00EE0CDE"/>
    <w:rsid w:val="00F02458"/>
    <w:rsid w:val="00F0349B"/>
    <w:rsid w:val="00F10D23"/>
    <w:rsid w:val="00F27061"/>
    <w:rsid w:val="00F36B26"/>
    <w:rsid w:val="00F4315A"/>
    <w:rsid w:val="00F45041"/>
    <w:rsid w:val="00F46E1A"/>
    <w:rsid w:val="00F613BD"/>
    <w:rsid w:val="00FB4324"/>
    <w:rsid w:val="00FC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F099"/>
  <w15:docId w15:val="{7892664E-D678-4511-8635-41C7A12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1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61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613B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rmal (Web)"/>
    <w:basedOn w:val="a"/>
    <w:uiPriority w:val="99"/>
    <w:rsid w:val="00F613BD"/>
    <w:pPr>
      <w:spacing w:before="100" w:beforeAutospacing="1" w:after="119"/>
    </w:pPr>
  </w:style>
  <w:style w:type="paragraph" w:customStyle="1" w:styleId="a6">
    <w:name w:val="Разделитель таблиц"/>
    <w:basedOn w:val="a"/>
    <w:rsid w:val="00F613BD"/>
    <w:pPr>
      <w:spacing w:line="14" w:lineRule="exact"/>
    </w:pPr>
    <w:rPr>
      <w:sz w:val="2"/>
      <w:szCs w:val="20"/>
    </w:rPr>
  </w:style>
  <w:style w:type="paragraph" w:customStyle="1" w:styleId="a7">
    <w:name w:val="Текст таблицы"/>
    <w:basedOn w:val="1"/>
    <w:rsid w:val="00F613BD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C1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9D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E2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AB12-A830-413C-A3C5-FBFB1319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2021-05-24T08:08:00Z</cp:lastPrinted>
  <dcterms:created xsi:type="dcterms:W3CDTF">2020-06-15T13:47:00Z</dcterms:created>
  <dcterms:modified xsi:type="dcterms:W3CDTF">2022-03-21T07:19:00Z</dcterms:modified>
</cp:coreProperties>
</file>