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45" w:rsidRDefault="00C13745" w:rsidP="00C13745">
      <w:pPr>
        <w:pStyle w:val="a3"/>
        <w:ind w:right="-8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Решения, принятые на заседании </w:t>
      </w:r>
      <w:r w:rsidR="00FD1FDD" w:rsidRPr="00FD1FDD">
        <w:rPr>
          <w:sz w:val="28"/>
          <w:szCs w:val="28"/>
        </w:rPr>
        <w:t>Правительства</w:t>
      </w:r>
      <w:r w:rsidR="00FD1FDD">
        <w:t xml:space="preserve"> </w:t>
      </w:r>
      <w:r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br/>
      </w:r>
      <w:r w:rsidR="00EC7DF2">
        <w:rPr>
          <w:sz w:val="28"/>
          <w:szCs w:val="28"/>
        </w:rPr>
        <w:t>1 ноября</w:t>
      </w:r>
      <w:r w:rsidR="00C71E7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35160">
        <w:rPr>
          <w:sz w:val="28"/>
          <w:szCs w:val="28"/>
        </w:rPr>
        <w:t>2</w:t>
      </w:r>
      <w:r w:rsidR="006025F2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C13745" w:rsidRDefault="00C13745" w:rsidP="00C13745">
      <w:pPr>
        <w:ind w:right="-86" w:firstLine="709"/>
        <w:rPr>
          <w:b/>
        </w:rPr>
      </w:pPr>
      <w:r>
        <w:rPr>
          <w:b/>
        </w:rPr>
        <w:t>1.</w:t>
      </w:r>
      <w:r>
        <w:rPr>
          <w:b/>
          <w:szCs w:val="28"/>
        </w:rPr>
        <w:t xml:space="preserve"> </w:t>
      </w:r>
      <w:r w:rsidR="00EC7DF2" w:rsidRPr="006D56EC">
        <w:rPr>
          <w:rFonts w:cs="Times New Roman"/>
          <w:b/>
          <w:szCs w:val="28"/>
        </w:rPr>
        <w:t xml:space="preserve">Об опыте работы Администрации </w:t>
      </w:r>
      <w:r w:rsidR="00EC7DF2">
        <w:rPr>
          <w:rFonts w:cs="Times New Roman"/>
          <w:b/>
          <w:szCs w:val="28"/>
        </w:rPr>
        <w:t>Советского</w:t>
      </w:r>
      <w:r w:rsidR="00EC7DF2" w:rsidRPr="006D56EC">
        <w:rPr>
          <w:rFonts w:cs="Times New Roman"/>
          <w:b/>
          <w:szCs w:val="28"/>
        </w:rPr>
        <w:t xml:space="preserve"> района</w:t>
      </w:r>
      <w:r w:rsidR="00EC7DF2">
        <w:rPr>
          <w:rFonts w:cs="Times New Roman"/>
          <w:b/>
          <w:szCs w:val="28"/>
        </w:rPr>
        <w:t xml:space="preserve"> </w:t>
      </w:r>
      <w:r w:rsidR="00EC7DF2" w:rsidRPr="00EF2F4D">
        <w:rPr>
          <w:rFonts w:cs="Times New Roman"/>
          <w:b/>
          <w:szCs w:val="28"/>
        </w:rPr>
        <w:t>Курской области</w:t>
      </w:r>
      <w:r w:rsidR="00EC7DF2" w:rsidRPr="006D56EC">
        <w:rPr>
          <w:rFonts w:cs="Times New Roman"/>
          <w:b/>
          <w:szCs w:val="28"/>
        </w:rPr>
        <w:t xml:space="preserve"> по решению задач социально-экономического развития района</w:t>
      </w:r>
    </w:p>
    <w:p w:rsidR="00C13745" w:rsidRDefault="00C13745" w:rsidP="00C13745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EC7DF2" w:rsidRPr="00D36A3C" w:rsidRDefault="00EC7DF2" w:rsidP="00EC7DF2">
      <w:pPr>
        <w:ind w:right="-108" w:firstLine="709"/>
        <w:rPr>
          <w:szCs w:val="28"/>
        </w:rPr>
      </w:pPr>
      <w:r w:rsidRPr="00D36A3C">
        <w:rPr>
          <w:szCs w:val="28"/>
        </w:rPr>
        <w:t>1. Рекомендовать главам муниципальных районов и городских округов Курской области проанализировать работу Администрации Советского района Курской области по указанным направлениям и использовать положительный опыт при решении обозначенных вопросов в своих муниципальных образованиях.</w:t>
      </w:r>
    </w:p>
    <w:p w:rsidR="00EC7DF2" w:rsidRPr="00E80102" w:rsidRDefault="00EC7DF2" w:rsidP="00EC7DF2">
      <w:pPr>
        <w:ind w:right="-108" w:firstLine="709"/>
        <w:rPr>
          <w:szCs w:val="28"/>
        </w:rPr>
      </w:pPr>
      <w:r w:rsidRPr="00E80102">
        <w:rPr>
          <w:szCs w:val="28"/>
        </w:rPr>
        <w:t>2. Первому заместителю Губернатора Курской области – Председателю Правительства Курской области, заместителям Губернатора Курской области, заместителям Председателя Правительства Курской области, исполнительным органам Курской области с участием глав муниципальных образований Курской области подготовить предложения для разработки проекта государственной программы Российской Федерации по восстановлению и социально-экономическому развитию приграничья Курской области до 2030 года. Указанные предложения представить заместителю Губернатора Курской области Р.Ю. Денисову в установленном порядке.</w:t>
      </w:r>
    </w:p>
    <w:p w:rsidR="00EC7DF2" w:rsidRPr="00D36A3C" w:rsidRDefault="00EC7DF2" w:rsidP="00EC7DF2">
      <w:pPr>
        <w:ind w:right="-143" w:firstLine="709"/>
        <w:rPr>
          <w:b/>
          <w:szCs w:val="28"/>
        </w:rPr>
      </w:pPr>
      <w:r w:rsidRPr="00D36A3C">
        <w:rPr>
          <w:b/>
          <w:szCs w:val="28"/>
        </w:rPr>
        <w:t>Срок: до 15 ноября 2024 г.</w:t>
      </w:r>
    </w:p>
    <w:p w:rsidR="00EC7DF2" w:rsidRPr="00D36A3C" w:rsidRDefault="00EC7DF2" w:rsidP="00EC7DF2">
      <w:pPr>
        <w:ind w:right="-108" w:firstLine="709"/>
        <w:rPr>
          <w:szCs w:val="28"/>
        </w:rPr>
      </w:pPr>
      <w:r w:rsidRPr="00D36A3C">
        <w:rPr>
          <w:szCs w:val="28"/>
        </w:rPr>
        <w:t>3. Заместителю Губернатора Курской области Р.Ю. Денисову представить Губернатору Курской области проект государственной программы</w:t>
      </w:r>
      <w:r>
        <w:rPr>
          <w:szCs w:val="28"/>
        </w:rPr>
        <w:t xml:space="preserve"> </w:t>
      </w:r>
      <w:r w:rsidRPr="00C8199E">
        <w:rPr>
          <w:szCs w:val="28"/>
        </w:rPr>
        <w:t>Российской Федерации</w:t>
      </w:r>
      <w:r w:rsidRPr="00D36A3C">
        <w:rPr>
          <w:szCs w:val="28"/>
        </w:rPr>
        <w:t>, указанной в пункте 2 настоящего раздела, в установленном порядке.</w:t>
      </w:r>
    </w:p>
    <w:p w:rsidR="00AF4D92" w:rsidRDefault="00EC7DF2" w:rsidP="00EC7DF2">
      <w:pPr>
        <w:ind w:firstLine="709"/>
        <w:rPr>
          <w:b/>
          <w:szCs w:val="28"/>
        </w:rPr>
      </w:pPr>
      <w:r w:rsidRPr="00D36A3C">
        <w:rPr>
          <w:b/>
          <w:szCs w:val="28"/>
        </w:rPr>
        <w:t>Срок: до 2 декабря 2024 г.</w:t>
      </w:r>
    </w:p>
    <w:p w:rsidR="0090349E" w:rsidRPr="00C71E7F" w:rsidRDefault="0090349E" w:rsidP="0090349E">
      <w:pPr>
        <w:ind w:right="-86" w:firstLine="709"/>
        <w:rPr>
          <w:b/>
        </w:rPr>
      </w:pPr>
      <w:r>
        <w:rPr>
          <w:b/>
        </w:rPr>
        <w:t>2.</w:t>
      </w:r>
      <w:r>
        <w:rPr>
          <w:b/>
          <w:szCs w:val="28"/>
        </w:rPr>
        <w:t xml:space="preserve"> </w:t>
      </w:r>
      <w:r w:rsidR="00EC7DF2" w:rsidRPr="00EF2F4D">
        <w:rPr>
          <w:rFonts w:cs="Times New Roman"/>
          <w:b/>
        </w:rPr>
        <w:t>О реализации в Курской области государственной политики в области физической культуры и спорта в 2024 году, в том числе в условиях правового режима контртеррористической операции и режима чрезвычайной ситуации федерального характера</w:t>
      </w:r>
    </w:p>
    <w:p w:rsidR="0090349E" w:rsidRDefault="0090349E" w:rsidP="0090349E">
      <w:pPr>
        <w:ind w:right="-86"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EC7DF2" w:rsidRDefault="00EC7DF2" w:rsidP="00EC7DF2">
      <w:pPr>
        <w:ind w:firstLine="709"/>
      </w:pPr>
      <w:r>
        <w:t xml:space="preserve">Министерству физической культуры и спорта Курской области </w:t>
      </w:r>
      <w:r>
        <w:br/>
        <w:t>(В.Ю. Харитонов) в целях реализации в Курской области государственной политики в области физической культуры и спорта:</w:t>
      </w:r>
    </w:p>
    <w:p w:rsidR="00EC7DF2" w:rsidRDefault="00EC7DF2" w:rsidP="00EC7DF2">
      <w:pPr>
        <w:ind w:firstLine="709"/>
      </w:pPr>
      <w:r>
        <w:t xml:space="preserve">обеспечить достижение результатов реализации </w:t>
      </w:r>
      <w:r w:rsidRPr="005424A8">
        <w:t>федерального проекта «Спорт</w:t>
      </w:r>
      <w:r>
        <w:t xml:space="preserve"> – </w:t>
      </w:r>
      <w:r w:rsidRPr="005424A8">
        <w:t>норма жизни» в рамках национального проекта «Демография»</w:t>
      </w:r>
      <w:r>
        <w:t xml:space="preserve"> в 2024 году.</w:t>
      </w:r>
    </w:p>
    <w:p w:rsidR="00EC7DF2" w:rsidRDefault="00EC7DF2" w:rsidP="00EC7DF2">
      <w:pPr>
        <w:ind w:firstLine="709"/>
        <w:rPr>
          <w:b/>
        </w:rPr>
      </w:pPr>
      <w:r w:rsidRPr="005424A8">
        <w:rPr>
          <w:b/>
        </w:rPr>
        <w:t>Срок: до 31 декабря 2024 г.;</w:t>
      </w:r>
    </w:p>
    <w:p w:rsidR="00EC7DF2" w:rsidRDefault="00EC7DF2" w:rsidP="00EC7DF2">
      <w:pPr>
        <w:ind w:firstLine="709"/>
      </w:pPr>
      <w:r>
        <w:t>п</w:t>
      </w:r>
      <w:r w:rsidRPr="0062214B">
        <w:t xml:space="preserve">родолжить </w:t>
      </w:r>
      <w:r>
        <w:t xml:space="preserve">реализацию </w:t>
      </w:r>
      <w:r w:rsidRPr="0062214B">
        <w:t>федерального проекта «Б</w:t>
      </w:r>
      <w:r>
        <w:t xml:space="preserve">изнес-спринт </w:t>
      </w:r>
      <w:r>
        <w:br/>
        <w:t>(Я выбираю спорт)» и государственной программы Курской области «Развитие физической культуры и спорта в Курской области».</w:t>
      </w:r>
    </w:p>
    <w:p w:rsidR="00EC7DF2" w:rsidRDefault="00EC7DF2" w:rsidP="00EC7DF2">
      <w:pPr>
        <w:ind w:firstLine="709"/>
        <w:rPr>
          <w:b/>
        </w:rPr>
      </w:pPr>
      <w:r w:rsidRPr="0062214B">
        <w:rPr>
          <w:b/>
        </w:rPr>
        <w:t>Срок: до 31 декабря 2025 г.</w:t>
      </w:r>
      <w:r>
        <w:rPr>
          <w:b/>
        </w:rPr>
        <w:t>;</w:t>
      </w:r>
    </w:p>
    <w:p w:rsidR="00EC7DF2" w:rsidRDefault="00EC7DF2" w:rsidP="00EC7DF2">
      <w:pPr>
        <w:ind w:firstLine="709"/>
      </w:pPr>
      <w:r>
        <w:t>продолжить работу по развитию физической культуры и спорта в Курской области, обеспечив ее соответствие сложившейся социально-политической обстановке в регионе.</w:t>
      </w:r>
    </w:p>
    <w:p w:rsidR="00EC7DF2" w:rsidRPr="0062214B" w:rsidRDefault="00EC7DF2" w:rsidP="00EC7DF2">
      <w:pPr>
        <w:ind w:firstLine="709"/>
        <w:rPr>
          <w:b/>
        </w:rPr>
      </w:pPr>
      <w:r>
        <w:rPr>
          <w:b/>
        </w:rPr>
        <w:lastRenderedPageBreak/>
        <w:t>Срок: постоянно;</w:t>
      </w:r>
    </w:p>
    <w:p w:rsidR="00EC7DF2" w:rsidRDefault="00EC7DF2" w:rsidP="00EC7DF2">
      <w:pPr>
        <w:ind w:firstLine="709"/>
      </w:pPr>
      <w:r w:rsidRPr="005424A8">
        <w:t>совместно с Министерством строительства Курской</w:t>
      </w:r>
      <w:r>
        <w:t xml:space="preserve"> </w:t>
      </w:r>
      <w:r w:rsidRPr="005424A8">
        <w:t>области</w:t>
      </w:r>
      <w:r>
        <w:t xml:space="preserve"> </w:t>
      </w:r>
      <w:r>
        <w:br/>
        <w:t xml:space="preserve">(А.В. </w:t>
      </w:r>
      <w:proofErr w:type="spellStart"/>
      <w:r>
        <w:t>Афонин</w:t>
      </w:r>
      <w:proofErr w:type="spellEnd"/>
      <w:r>
        <w:t>)</w:t>
      </w:r>
      <w:r w:rsidRPr="005424A8">
        <w:t xml:space="preserve"> </w:t>
      </w:r>
      <w:r>
        <w:t>проработать возможность переноса на 2026 год срока завершения строительства футбольного манежа в г. Курске, а также вопрос выделения из федерального бюджета необходимых дополнительных бюджетных ассигнований.</w:t>
      </w:r>
    </w:p>
    <w:p w:rsidR="00EC7DF2" w:rsidRPr="0062214B" w:rsidRDefault="00EC7DF2" w:rsidP="00EC7DF2">
      <w:pPr>
        <w:ind w:firstLine="709"/>
        <w:rPr>
          <w:b/>
        </w:rPr>
      </w:pPr>
      <w:r w:rsidRPr="0062214B">
        <w:rPr>
          <w:b/>
        </w:rPr>
        <w:t xml:space="preserve">Срок: до 1 </w:t>
      </w:r>
      <w:r>
        <w:rPr>
          <w:b/>
        </w:rPr>
        <w:t>апреля</w:t>
      </w:r>
      <w:r w:rsidRPr="0062214B">
        <w:rPr>
          <w:b/>
        </w:rPr>
        <w:t xml:space="preserve"> 2025 г.</w:t>
      </w:r>
      <w:r>
        <w:rPr>
          <w:b/>
        </w:rPr>
        <w:t>;</w:t>
      </w:r>
    </w:p>
    <w:p w:rsidR="00AF4D92" w:rsidRPr="00562A35" w:rsidRDefault="00EC7DF2" w:rsidP="00EC7DF2">
      <w:pPr>
        <w:pStyle w:val="a5"/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 xml:space="preserve">об исполнении поручений, указанных в настоящем решении, проинформировать Губернатора </w:t>
      </w:r>
      <w:r w:rsidRPr="007F5022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в установленном порядке.</w:t>
      </w:r>
    </w:p>
    <w:p w:rsidR="0090349E" w:rsidRPr="00C71E7F" w:rsidRDefault="0090349E" w:rsidP="0090349E">
      <w:pPr>
        <w:ind w:firstLine="709"/>
        <w:rPr>
          <w:b/>
        </w:rPr>
      </w:pPr>
      <w:r>
        <w:rPr>
          <w:b/>
        </w:rPr>
        <w:t>3.</w:t>
      </w:r>
      <w:r>
        <w:rPr>
          <w:b/>
          <w:szCs w:val="28"/>
        </w:rPr>
        <w:t xml:space="preserve"> </w:t>
      </w:r>
      <w:r w:rsidR="00EC7DF2" w:rsidRPr="00EF2F4D">
        <w:rPr>
          <w:rFonts w:cs="Times New Roman"/>
          <w:b/>
          <w:szCs w:val="28"/>
        </w:rPr>
        <w:t>Об установлении предельных размеров платы за проведение технического осмотра транспортных средств в Курской области на 2025 год</w:t>
      </w:r>
    </w:p>
    <w:p w:rsidR="0090349E" w:rsidRDefault="0090349E" w:rsidP="0090349E">
      <w:pPr>
        <w:ind w:firstLine="709"/>
        <w:rPr>
          <w:b/>
          <w:szCs w:val="28"/>
        </w:rPr>
      </w:pPr>
      <w:r>
        <w:rPr>
          <w:b/>
          <w:szCs w:val="28"/>
        </w:rPr>
        <w:t xml:space="preserve">Решения </w:t>
      </w:r>
      <w:r w:rsidR="00FD1FDD" w:rsidRPr="00FD1FDD">
        <w:rPr>
          <w:b/>
        </w:rPr>
        <w:t>Правительства</w:t>
      </w:r>
      <w:r w:rsidR="00FD1FDD">
        <w:t xml:space="preserve"> </w:t>
      </w:r>
      <w:r>
        <w:rPr>
          <w:b/>
          <w:szCs w:val="28"/>
        </w:rPr>
        <w:t>Курской области:</w:t>
      </w:r>
    </w:p>
    <w:p w:rsidR="00EC7DF2" w:rsidRPr="004A584B" w:rsidRDefault="00EC7DF2" w:rsidP="00EC7DF2">
      <w:pPr>
        <w:ind w:firstLine="709"/>
        <w:rPr>
          <w:szCs w:val="28"/>
        </w:rPr>
      </w:pPr>
      <w:r w:rsidRPr="004A584B">
        <w:rPr>
          <w:szCs w:val="28"/>
        </w:rPr>
        <w:t>1. Принять проект постановления Правительства Курской области «Об установлении предельных размеров платы за проведение технического осмотра транспортных средств в Курской области на 2025 год».</w:t>
      </w:r>
    </w:p>
    <w:p w:rsidR="00EC7DF2" w:rsidRDefault="00EC7DF2" w:rsidP="00EC7DF2">
      <w:pPr>
        <w:ind w:firstLine="709"/>
        <w:rPr>
          <w:szCs w:val="28"/>
        </w:rPr>
      </w:pPr>
      <w:r w:rsidRPr="004A584B">
        <w:rPr>
          <w:szCs w:val="28"/>
        </w:rPr>
        <w:t xml:space="preserve">2. </w:t>
      </w:r>
      <w:r>
        <w:rPr>
          <w:szCs w:val="28"/>
        </w:rPr>
        <w:t>Министерству</w:t>
      </w:r>
      <w:r w:rsidRPr="004A584B">
        <w:rPr>
          <w:szCs w:val="28"/>
        </w:rPr>
        <w:t xml:space="preserve"> по </w:t>
      </w:r>
      <w:r>
        <w:rPr>
          <w:szCs w:val="28"/>
        </w:rPr>
        <w:t>тарифам и ценам Курской области:</w:t>
      </w:r>
    </w:p>
    <w:p w:rsidR="00EC7DF2" w:rsidRPr="004A584B" w:rsidRDefault="00EC7DF2" w:rsidP="00EC7DF2">
      <w:pPr>
        <w:ind w:firstLine="709"/>
        <w:rPr>
          <w:szCs w:val="28"/>
        </w:rPr>
      </w:pPr>
      <w:r w:rsidRPr="004A584B">
        <w:rPr>
          <w:szCs w:val="28"/>
        </w:rPr>
        <w:t>представить в Правительство Курской области согласованный в установленном порядке проект постановления Правительства Курской области, указанный в пункте 1 настоящего решения.</w:t>
      </w:r>
    </w:p>
    <w:p w:rsidR="00EC7DF2" w:rsidRDefault="00EC7DF2" w:rsidP="00EC7DF2">
      <w:pPr>
        <w:pStyle w:val="a5"/>
        <w:tabs>
          <w:tab w:val="left" w:pos="142"/>
        </w:tabs>
        <w:ind w:left="709"/>
        <w:jc w:val="both"/>
        <w:rPr>
          <w:b/>
          <w:sz w:val="28"/>
          <w:szCs w:val="28"/>
        </w:rPr>
      </w:pPr>
      <w:r w:rsidRPr="004A584B">
        <w:rPr>
          <w:b/>
          <w:sz w:val="28"/>
          <w:szCs w:val="28"/>
        </w:rPr>
        <w:t>Срок: до 8 ноября 2024 г.</w:t>
      </w:r>
      <w:r>
        <w:rPr>
          <w:b/>
          <w:sz w:val="28"/>
          <w:szCs w:val="28"/>
        </w:rPr>
        <w:t>;</w:t>
      </w:r>
    </w:p>
    <w:p w:rsidR="00EC7DF2" w:rsidRDefault="00EC7DF2" w:rsidP="00EC7DF2">
      <w:pPr>
        <w:ind w:firstLine="709"/>
        <w:contextualSpacing/>
        <w:rPr>
          <w:szCs w:val="28"/>
        </w:rPr>
      </w:pPr>
      <w:r w:rsidRPr="00A32DA5">
        <w:rPr>
          <w:szCs w:val="28"/>
        </w:rPr>
        <w:t>обеспечи</w:t>
      </w:r>
      <w:r>
        <w:rPr>
          <w:szCs w:val="28"/>
        </w:rPr>
        <w:t>ва</w:t>
      </w:r>
      <w:r w:rsidRPr="00A32DA5">
        <w:rPr>
          <w:szCs w:val="28"/>
        </w:rPr>
        <w:t xml:space="preserve">ть </w:t>
      </w:r>
      <w:r>
        <w:rPr>
          <w:szCs w:val="28"/>
        </w:rPr>
        <w:t>с учетом оперативной обстановки</w:t>
      </w:r>
      <w:r w:rsidRPr="00A32DA5">
        <w:rPr>
          <w:szCs w:val="28"/>
        </w:rPr>
        <w:t xml:space="preserve"> проведение взвешенной тарифной политики на территории Курской области</w:t>
      </w:r>
      <w:r>
        <w:rPr>
          <w:szCs w:val="28"/>
        </w:rPr>
        <w:t>;</w:t>
      </w:r>
    </w:p>
    <w:p w:rsidR="00EC7DF2" w:rsidRDefault="00EC7DF2" w:rsidP="00EC7DF2">
      <w:pPr>
        <w:ind w:firstLine="709"/>
        <w:contextualSpacing/>
        <w:rPr>
          <w:szCs w:val="28"/>
        </w:rPr>
      </w:pPr>
      <w:r>
        <w:rPr>
          <w:szCs w:val="28"/>
        </w:rPr>
        <w:t xml:space="preserve">провести работу с Правительством Российской Федерации по компенсации из федерального бюджета бюджету Курской области </w:t>
      </w:r>
      <w:r w:rsidRPr="00D61B89">
        <w:rPr>
          <w:szCs w:val="28"/>
        </w:rPr>
        <w:t xml:space="preserve">выпадающих доходов </w:t>
      </w:r>
      <w:proofErr w:type="spellStart"/>
      <w:r>
        <w:rPr>
          <w:szCs w:val="28"/>
        </w:rPr>
        <w:t>ресурсоснабжающих</w:t>
      </w:r>
      <w:proofErr w:type="spellEnd"/>
      <w:r>
        <w:rPr>
          <w:szCs w:val="28"/>
        </w:rPr>
        <w:t xml:space="preserve"> организаций </w:t>
      </w:r>
      <w:r w:rsidRPr="00D61B89">
        <w:rPr>
          <w:szCs w:val="28"/>
        </w:rPr>
        <w:t>в связи с приостановлением взимания платы за коммунальные услуги для населения</w:t>
      </w:r>
      <w:r>
        <w:rPr>
          <w:szCs w:val="28"/>
        </w:rPr>
        <w:t xml:space="preserve"> в приграничных районах Курской области, а также </w:t>
      </w:r>
      <w:r w:rsidRPr="00561C34">
        <w:rPr>
          <w:szCs w:val="28"/>
        </w:rPr>
        <w:t xml:space="preserve">средств на выплату </w:t>
      </w:r>
      <w:proofErr w:type="spellStart"/>
      <w:r w:rsidRPr="00561C34">
        <w:rPr>
          <w:szCs w:val="28"/>
        </w:rPr>
        <w:t>ресурсосн</w:t>
      </w:r>
      <w:r>
        <w:rPr>
          <w:szCs w:val="28"/>
        </w:rPr>
        <w:t>абжающим</w:t>
      </w:r>
      <w:proofErr w:type="spellEnd"/>
      <w:r>
        <w:rPr>
          <w:szCs w:val="28"/>
        </w:rPr>
        <w:t xml:space="preserve"> организациям</w:t>
      </w:r>
      <w:r w:rsidRPr="00561C34">
        <w:rPr>
          <w:szCs w:val="28"/>
        </w:rPr>
        <w:t xml:space="preserve"> </w:t>
      </w:r>
      <w:proofErr w:type="spellStart"/>
      <w:r w:rsidRPr="00561C34">
        <w:rPr>
          <w:szCs w:val="28"/>
        </w:rPr>
        <w:t>межтарифной</w:t>
      </w:r>
      <w:proofErr w:type="spellEnd"/>
      <w:r w:rsidRPr="00561C34">
        <w:rPr>
          <w:szCs w:val="28"/>
        </w:rPr>
        <w:t xml:space="preserve"> разницы</w:t>
      </w:r>
      <w:r>
        <w:rPr>
          <w:szCs w:val="28"/>
        </w:rPr>
        <w:t>, связанной с установление</w:t>
      </w:r>
      <w:r w:rsidRPr="00561C34">
        <w:rPr>
          <w:szCs w:val="28"/>
        </w:rPr>
        <w:t>м тарифов для населения Курской области ниже экономически обоснованных</w:t>
      </w:r>
      <w:r>
        <w:rPr>
          <w:szCs w:val="28"/>
        </w:rPr>
        <w:t xml:space="preserve"> на 2025 год. О проделанной работе проинформировать Губернатора </w:t>
      </w:r>
      <w:r w:rsidRPr="004A584B">
        <w:rPr>
          <w:szCs w:val="28"/>
        </w:rPr>
        <w:t>Курской области</w:t>
      </w:r>
      <w:r>
        <w:rPr>
          <w:szCs w:val="28"/>
        </w:rPr>
        <w:t xml:space="preserve"> в установленном порядке.</w:t>
      </w:r>
    </w:p>
    <w:p w:rsidR="00F820CF" w:rsidRPr="00C71E7F" w:rsidRDefault="00EC7DF2" w:rsidP="00EC7DF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720"/>
        <w:rPr>
          <w:b/>
          <w:szCs w:val="28"/>
        </w:rPr>
      </w:pPr>
      <w:bookmarkStart w:id="0" w:name="_GoBack"/>
      <w:bookmarkEnd w:id="0"/>
      <w:r w:rsidRPr="004A584B">
        <w:rPr>
          <w:b/>
          <w:szCs w:val="28"/>
        </w:rPr>
        <w:t xml:space="preserve">Срок: до </w:t>
      </w:r>
      <w:r>
        <w:rPr>
          <w:b/>
          <w:szCs w:val="28"/>
        </w:rPr>
        <w:t>25</w:t>
      </w:r>
      <w:r w:rsidRPr="004A584B">
        <w:rPr>
          <w:b/>
          <w:szCs w:val="28"/>
        </w:rPr>
        <w:t xml:space="preserve"> </w:t>
      </w:r>
      <w:r>
        <w:rPr>
          <w:b/>
          <w:szCs w:val="28"/>
        </w:rPr>
        <w:t>декабря</w:t>
      </w:r>
      <w:r w:rsidRPr="004A584B">
        <w:rPr>
          <w:b/>
          <w:szCs w:val="28"/>
        </w:rPr>
        <w:t xml:space="preserve"> 2024 г.</w:t>
      </w:r>
    </w:p>
    <w:sectPr w:rsidR="00F820CF" w:rsidRPr="00C71E7F" w:rsidSect="0015076A">
      <w:pgSz w:w="11906" w:h="16838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24B07"/>
    <w:multiLevelType w:val="hybridMultilevel"/>
    <w:tmpl w:val="26A25C86"/>
    <w:lvl w:ilvl="0" w:tplc="7DA484F4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52474B"/>
    <w:multiLevelType w:val="hybridMultilevel"/>
    <w:tmpl w:val="0862E390"/>
    <w:lvl w:ilvl="0" w:tplc="9336152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975544"/>
    <w:multiLevelType w:val="hybridMultilevel"/>
    <w:tmpl w:val="CD188F0E"/>
    <w:lvl w:ilvl="0" w:tplc="AE5236C6">
      <w:start w:val="1"/>
      <w:numFmt w:val="decimal"/>
      <w:lvlText w:val="%1."/>
      <w:lvlJc w:val="left"/>
      <w:pPr>
        <w:ind w:left="1080" w:hanging="360"/>
      </w:pPr>
    </w:lvl>
    <w:lvl w:ilvl="1" w:tplc="A380E41C">
      <w:start w:val="1"/>
      <w:numFmt w:val="lowerLetter"/>
      <w:lvlText w:val="%2."/>
      <w:lvlJc w:val="left"/>
      <w:pPr>
        <w:ind w:left="1785" w:hanging="360"/>
      </w:pPr>
    </w:lvl>
    <w:lvl w:ilvl="2" w:tplc="8626C4F6">
      <w:start w:val="1"/>
      <w:numFmt w:val="lowerRoman"/>
      <w:lvlText w:val="%3."/>
      <w:lvlJc w:val="right"/>
      <w:pPr>
        <w:ind w:left="2505" w:hanging="180"/>
      </w:pPr>
    </w:lvl>
    <w:lvl w:ilvl="3" w:tplc="AAA62234">
      <w:start w:val="1"/>
      <w:numFmt w:val="decimal"/>
      <w:lvlText w:val="%4."/>
      <w:lvlJc w:val="left"/>
      <w:pPr>
        <w:ind w:left="3225" w:hanging="360"/>
      </w:pPr>
    </w:lvl>
    <w:lvl w:ilvl="4" w:tplc="7352ABAC">
      <w:start w:val="1"/>
      <w:numFmt w:val="lowerLetter"/>
      <w:lvlText w:val="%5."/>
      <w:lvlJc w:val="left"/>
      <w:pPr>
        <w:ind w:left="3945" w:hanging="360"/>
      </w:pPr>
    </w:lvl>
    <w:lvl w:ilvl="5" w:tplc="7946EEC6">
      <w:start w:val="1"/>
      <w:numFmt w:val="lowerRoman"/>
      <w:lvlText w:val="%6."/>
      <w:lvlJc w:val="right"/>
      <w:pPr>
        <w:ind w:left="4665" w:hanging="180"/>
      </w:pPr>
    </w:lvl>
    <w:lvl w:ilvl="6" w:tplc="B998A4F2">
      <w:start w:val="1"/>
      <w:numFmt w:val="decimal"/>
      <w:lvlText w:val="%7."/>
      <w:lvlJc w:val="left"/>
      <w:pPr>
        <w:ind w:left="5385" w:hanging="360"/>
      </w:pPr>
    </w:lvl>
    <w:lvl w:ilvl="7" w:tplc="55622314">
      <w:start w:val="1"/>
      <w:numFmt w:val="lowerLetter"/>
      <w:lvlText w:val="%8."/>
      <w:lvlJc w:val="left"/>
      <w:pPr>
        <w:ind w:left="6105" w:hanging="360"/>
      </w:pPr>
    </w:lvl>
    <w:lvl w:ilvl="8" w:tplc="FB220C4C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87"/>
    <w:rsid w:val="00045674"/>
    <w:rsid w:val="0015076A"/>
    <w:rsid w:val="00151B87"/>
    <w:rsid w:val="00235160"/>
    <w:rsid w:val="00242772"/>
    <w:rsid w:val="003710CC"/>
    <w:rsid w:val="00556714"/>
    <w:rsid w:val="006025F2"/>
    <w:rsid w:val="007C4518"/>
    <w:rsid w:val="0090349E"/>
    <w:rsid w:val="009C5C5C"/>
    <w:rsid w:val="00A811F3"/>
    <w:rsid w:val="00AF4D92"/>
    <w:rsid w:val="00BD47F0"/>
    <w:rsid w:val="00BE3E5D"/>
    <w:rsid w:val="00C13745"/>
    <w:rsid w:val="00C71E7F"/>
    <w:rsid w:val="00CC0B6F"/>
    <w:rsid w:val="00E4269B"/>
    <w:rsid w:val="00EC7DF2"/>
    <w:rsid w:val="00F820CF"/>
    <w:rsid w:val="00F9462E"/>
    <w:rsid w:val="00FD1FD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3BA51-0C5E-4890-83E5-0967753B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45"/>
  </w:style>
  <w:style w:type="paragraph" w:styleId="1">
    <w:name w:val="heading 1"/>
    <w:basedOn w:val="a"/>
    <w:link w:val="10"/>
    <w:uiPriority w:val="9"/>
    <w:qFormat/>
    <w:rsid w:val="00242772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3745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- заголовок 3,Заголовок мой1,СписокСТПр"/>
    <w:basedOn w:val="a"/>
    <w:link w:val="a6"/>
    <w:uiPriority w:val="34"/>
    <w:qFormat/>
    <w:rsid w:val="0090349E"/>
    <w:pPr>
      <w:ind w:left="720"/>
      <w:contextualSpacing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Абзац списка - заголовок 3 Знак,Заголовок мой1 Знак,СписокСТПр Знак"/>
    <w:basedOn w:val="a0"/>
    <w:link w:val="a5"/>
    <w:uiPriority w:val="34"/>
    <w:qFormat/>
    <w:locked/>
    <w:rsid w:val="0090349E"/>
    <w:rPr>
      <w:rFonts w:eastAsia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03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D47F0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D47F0"/>
    <w:pPr>
      <w:widowControl w:val="0"/>
      <w:shd w:val="clear" w:color="auto" w:fill="FFFFFF"/>
      <w:spacing w:after="420" w:line="240" w:lineRule="atLeast"/>
      <w:jc w:val="right"/>
    </w:pPr>
    <w:rPr>
      <w:rFonts w:eastAsia="Times New Roman" w:cs="Times New Roman"/>
      <w:sz w:val="27"/>
      <w:szCs w:val="27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BD47F0"/>
    <w:rPr>
      <w:rFonts w:eastAsia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nformat">
    <w:name w:val="ConsPlusNonformat"/>
    <w:qFormat/>
    <w:rsid w:val="0024277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2772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link w:val="a3"/>
    <w:uiPriority w:val="1"/>
    <w:locked/>
    <w:rsid w:val="00C71E7F"/>
    <w:rPr>
      <w:rFonts w:eastAsia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820C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a">
    <w:name w:val="Table Grid"/>
    <w:basedOn w:val="a1"/>
    <w:uiPriority w:val="39"/>
    <w:rsid w:val="00F820CF"/>
    <w:pPr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a"/>
    <w:next w:val="a"/>
    <w:uiPriority w:val="39"/>
    <w:unhideWhenUsed/>
    <w:rsid w:val="00F820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2017-04-03T14:45:00Z</dcterms:created>
  <dcterms:modified xsi:type="dcterms:W3CDTF">2024-11-05T06:42:00Z</dcterms:modified>
</cp:coreProperties>
</file>