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3E" w:rsidRDefault="00CC1C3E" w:rsidP="00CC1C3E">
      <w:pPr>
        <w:rPr>
          <w:rFonts w:cs="Courier New"/>
          <w:sz w:val="26"/>
          <w:szCs w:val="26"/>
          <w:lang w:eastAsia="zh-CN"/>
        </w:rPr>
      </w:pPr>
    </w:p>
    <w:p w:rsidR="00A40937" w:rsidRDefault="00A40937" w:rsidP="00CC1C3E">
      <w:pPr>
        <w:rPr>
          <w:rFonts w:cs="Courier New"/>
          <w:sz w:val="26"/>
          <w:szCs w:val="26"/>
          <w:lang w:eastAsia="zh-CN"/>
        </w:rPr>
      </w:pPr>
    </w:p>
    <w:p w:rsidR="00A40937" w:rsidRDefault="00A40937" w:rsidP="00CC1C3E">
      <w:pPr>
        <w:rPr>
          <w:rFonts w:cs="Courier New"/>
          <w:sz w:val="26"/>
          <w:szCs w:val="26"/>
          <w:lang w:eastAsia="zh-CN"/>
        </w:rPr>
      </w:pPr>
    </w:p>
    <w:p w:rsidR="00A40937" w:rsidRDefault="00A40937" w:rsidP="00CC1C3E">
      <w:pPr>
        <w:rPr>
          <w:rFonts w:cs="Courier New"/>
          <w:sz w:val="26"/>
          <w:szCs w:val="26"/>
          <w:lang w:eastAsia="zh-CN"/>
        </w:rPr>
      </w:pPr>
    </w:p>
    <w:p w:rsidR="00A40937" w:rsidRDefault="00A40937" w:rsidP="00CC1C3E">
      <w:pPr>
        <w:rPr>
          <w:rFonts w:cs="Courier New"/>
          <w:sz w:val="26"/>
          <w:szCs w:val="26"/>
          <w:lang w:eastAsia="zh-CN"/>
        </w:rPr>
      </w:pPr>
    </w:p>
    <w:p w:rsidR="00A40937" w:rsidRDefault="00A40937" w:rsidP="00CC1C3E">
      <w:pPr>
        <w:rPr>
          <w:rFonts w:cs="Courier New"/>
          <w:sz w:val="26"/>
          <w:szCs w:val="26"/>
          <w:lang w:eastAsia="zh-CN"/>
        </w:rPr>
      </w:pPr>
    </w:p>
    <w:p w:rsidR="00A40937" w:rsidRDefault="00A40937" w:rsidP="00CC1C3E">
      <w:pPr>
        <w:rPr>
          <w:rFonts w:cs="Courier New"/>
          <w:sz w:val="26"/>
          <w:szCs w:val="26"/>
          <w:lang w:eastAsia="zh-CN"/>
        </w:rPr>
      </w:pPr>
    </w:p>
    <w:p w:rsidR="00A40937" w:rsidRDefault="00A40937" w:rsidP="00CC1C3E">
      <w:pPr>
        <w:rPr>
          <w:rFonts w:cs="Courier New"/>
          <w:sz w:val="26"/>
          <w:szCs w:val="26"/>
          <w:lang w:eastAsia="zh-CN"/>
        </w:rPr>
      </w:pPr>
    </w:p>
    <w:p w:rsidR="00A40937" w:rsidRDefault="00A40937" w:rsidP="00CC1C3E">
      <w:pPr>
        <w:rPr>
          <w:rFonts w:cs="Courier New"/>
          <w:sz w:val="26"/>
          <w:szCs w:val="26"/>
          <w:lang w:eastAsia="zh-CN"/>
        </w:rPr>
      </w:pPr>
    </w:p>
    <w:p w:rsidR="00A40937" w:rsidRDefault="00A40937" w:rsidP="00CC1C3E">
      <w:pPr>
        <w:rPr>
          <w:rFonts w:cs="Courier New"/>
          <w:sz w:val="26"/>
          <w:szCs w:val="26"/>
          <w:lang w:eastAsia="zh-CN"/>
        </w:rPr>
      </w:pPr>
    </w:p>
    <w:p w:rsidR="00A40937" w:rsidRPr="0061348D" w:rsidRDefault="00A40937" w:rsidP="00CC1C3E">
      <w:pPr>
        <w:rPr>
          <w:rFonts w:cs="Courier New"/>
          <w:sz w:val="26"/>
          <w:szCs w:val="26"/>
          <w:lang w:eastAsia="zh-CN"/>
        </w:rPr>
      </w:pPr>
    </w:p>
    <w:p w:rsidR="006262C7" w:rsidRPr="002B24BB" w:rsidRDefault="006262C7" w:rsidP="00CC1C3E">
      <w:pPr>
        <w:tabs>
          <w:tab w:val="left" w:pos="6120"/>
          <w:tab w:val="left" w:pos="6480"/>
          <w:tab w:val="left" w:pos="7638"/>
          <w:tab w:val="left" w:pos="7809"/>
        </w:tabs>
        <w:jc w:val="center"/>
        <w:rPr>
          <w:b/>
        </w:rPr>
      </w:pPr>
      <w:r w:rsidRPr="002B24BB">
        <w:rPr>
          <w:b/>
        </w:rPr>
        <w:t xml:space="preserve">О внесении изменений в </w:t>
      </w:r>
      <w:hyperlink r:id="rId4" w:history="1">
        <w:r w:rsidRPr="002B24BB">
          <w:rPr>
            <w:b/>
          </w:rPr>
          <w:t>Порядок</w:t>
        </w:r>
      </w:hyperlink>
      <w:r w:rsidRPr="002B24BB">
        <w:rPr>
          <w:b/>
        </w:rPr>
        <w:t xml:space="preserve"> использования бюджетных ассигнований резервного фонда Правительства Курской области</w:t>
      </w:r>
    </w:p>
    <w:p w:rsidR="006262C7" w:rsidRDefault="006262C7" w:rsidP="00CC1C3E">
      <w:pPr>
        <w:tabs>
          <w:tab w:val="left" w:pos="6120"/>
          <w:tab w:val="left" w:pos="6480"/>
          <w:tab w:val="left" w:pos="7638"/>
          <w:tab w:val="left" w:pos="7809"/>
        </w:tabs>
        <w:ind w:firstLine="709"/>
        <w:jc w:val="center"/>
        <w:rPr>
          <w:b/>
        </w:rPr>
      </w:pPr>
    </w:p>
    <w:p w:rsidR="006262C7" w:rsidRDefault="006262C7" w:rsidP="00CC1C3E">
      <w:pPr>
        <w:tabs>
          <w:tab w:val="left" w:pos="6120"/>
          <w:tab w:val="left" w:pos="6480"/>
          <w:tab w:val="left" w:pos="7638"/>
          <w:tab w:val="left" w:pos="7809"/>
        </w:tabs>
        <w:ind w:firstLine="709"/>
        <w:jc w:val="both"/>
        <w:rPr>
          <w:b/>
        </w:rPr>
      </w:pPr>
    </w:p>
    <w:p w:rsidR="006262C7" w:rsidRPr="002B24BB" w:rsidRDefault="006262C7" w:rsidP="00AF3A61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со </w:t>
      </w:r>
      <w:hyperlink r:id="rId5" w:history="1">
        <w:r w:rsidRPr="002B24BB">
          <w:t>статьей 81</w:t>
        </w:r>
      </w:hyperlink>
      <w:r w:rsidRPr="002B24BB">
        <w:t xml:space="preserve"> Бюджетного кодекса Российской Федерации Правительство Курской области ПОСТАНОВЛЯЕТ:</w:t>
      </w:r>
    </w:p>
    <w:p w:rsidR="0060220D" w:rsidRDefault="006262C7" w:rsidP="00AF3A61">
      <w:pPr>
        <w:autoSpaceDE w:val="0"/>
        <w:autoSpaceDN w:val="0"/>
        <w:adjustRightInd w:val="0"/>
        <w:ind w:firstLine="709"/>
        <w:jc w:val="both"/>
      </w:pPr>
      <w:r w:rsidRPr="002B24BB">
        <w:t xml:space="preserve">Утвердить прилагаемые </w:t>
      </w:r>
      <w:hyperlink r:id="rId6" w:history="1">
        <w:r w:rsidRPr="002B24BB">
          <w:t>изменения</w:t>
        </w:r>
      </w:hyperlink>
      <w:r w:rsidRPr="002B24BB">
        <w:t xml:space="preserve">, которые вносятся в </w:t>
      </w:r>
      <w:hyperlink r:id="rId7" w:history="1">
        <w:r w:rsidRPr="002B24BB">
          <w:t>Порядок</w:t>
        </w:r>
      </w:hyperlink>
      <w:r w:rsidRPr="002B24BB">
        <w:t xml:space="preserve"> использования бюджетных ассигнований резервного фонда Правительства Курской области, утвержденный постановлением Админис</w:t>
      </w:r>
      <w:r>
        <w:t>трации Курской</w:t>
      </w:r>
      <w:r w:rsidR="00CC1C3E">
        <w:t> </w:t>
      </w:r>
      <w:r>
        <w:t xml:space="preserve">области </w:t>
      </w:r>
      <w:bookmarkStart w:id="0" w:name="_GoBack"/>
      <w:bookmarkEnd w:id="0"/>
      <w:r>
        <w:t>от 13.10.2017 № 787-па (в редакции постано</w:t>
      </w:r>
      <w:r w:rsidR="00CC1C3E">
        <w:t>влений Администрации</w:t>
      </w:r>
      <w:r>
        <w:t xml:space="preserve"> Курской области от 17.04.2020 № 388-па, от 15.05.2020 №</w:t>
      </w:r>
      <w:r w:rsidR="00CC1C3E">
        <w:t> </w:t>
      </w:r>
      <w:r>
        <w:t>489-па, от 03.11.2020 № 1092-па, от 12.05.2022 № 538-па, от 20.06.2022 № 668-па, от 23.12.2022 № 1560-па, постановлений Правительства Курской области от 09.06.2023 № 636-пп, от 15.08.2023 № 894-пп,  от  31.08.2023 №</w:t>
      </w:r>
      <w:r w:rsidR="00CC1C3E">
        <w:t> </w:t>
      </w:r>
      <w:r>
        <w:t>956-пп, от 09.02.2024 № 89-пп, от 15.03.2024 № 202-пп, от 13.05.2024 №</w:t>
      </w:r>
      <w:r w:rsidR="00CC1C3E">
        <w:t> </w:t>
      </w:r>
      <w:r>
        <w:t>368-пп, от 15.10.2024 № 843-пп, от 18.10.2024 № 864-пп, от 31.01.2025 № 51-пп, от 14.02.2025 № 101-пп</w:t>
      </w:r>
      <w:r w:rsidR="0060220D">
        <w:t xml:space="preserve">, от 07.03.2025 № 176-пп, от 15.04.2025               № 285-пп). </w:t>
      </w:r>
    </w:p>
    <w:p w:rsidR="006262C7" w:rsidRDefault="006262C7" w:rsidP="00CC1C3E">
      <w:pPr>
        <w:tabs>
          <w:tab w:val="left" w:pos="6120"/>
          <w:tab w:val="left" w:pos="6480"/>
          <w:tab w:val="left" w:pos="7638"/>
          <w:tab w:val="left" w:pos="7809"/>
        </w:tabs>
        <w:jc w:val="both"/>
      </w:pPr>
    </w:p>
    <w:p w:rsidR="0060220D" w:rsidRDefault="0060220D" w:rsidP="00CC1C3E">
      <w:pPr>
        <w:tabs>
          <w:tab w:val="left" w:pos="6120"/>
          <w:tab w:val="left" w:pos="6480"/>
          <w:tab w:val="left" w:pos="7638"/>
          <w:tab w:val="left" w:pos="7809"/>
        </w:tabs>
        <w:jc w:val="both"/>
      </w:pPr>
    </w:p>
    <w:p w:rsidR="006262C7" w:rsidRDefault="006262C7" w:rsidP="00CC1C3E">
      <w:pPr>
        <w:tabs>
          <w:tab w:val="left" w:pos="6120"/>
          <w:tab w:val="left" w:pos="6480"/>
          <w:tab w:val="left" w:pos="7638"/>
          <w:tab w:val="left" w:pos="7809"/>
        </w:tabs>
        <w:jc w:val="both"/>
      </w:pPr>
    </w:p>
    <w:p w:rsidR="006262C7" w:rsidRDefault="006262C7" w:rsidP="00CC1C3E">
      <w:pPr>
        <w:tabs>
          <w:tab w:val="left" w:pos="6120"/>
          <w:tab w:val="left" w:pos="6480"/>
          <w:tab w:val="left" w:pos="7638"/>
          <w:tab w:val="left" w:pos="7809"/>
        </w:tabs>
        <w:jc w:val="both"/>
      </w:pPr>
      <w:r>
        <w:t>Временно исполняющий обязанности</w:t>
      </w:r>
    </w:p>
    <w:p w:rsidR="006262C7" w:rsidRDefault="006262C7" w:rsidP="00CC1C3E">
      <w:pPr>
        <w:tabs>
          <w:tab w:val="left" w:pos="6120"/>
          <w:tab w:val="left" w:pos="6480"/>
          <w:tab w:val="left" w:pos="7638"/>
          <w:tab w:val="left" w:pos="7809"/>
        </w:tabs>
        <w:jc w:val="both"/>
      </w:pPr>
      <w:r>
        <w:t xml:space="preserve">первого заместителя Губернатора </w:t>
      </w:r>
    </w:p>
    <w:p w:rsidR="006262C7" w:rsidRDefault="006262C7" w:rsidP="00CC1C3E">
      <w:pPr>
        <w:tabs>
          <w:tab w:val="left" w:pos="6120"/>
          <w:tab w:val="left" w:pos="6480"/>
          <w:tab w:val="left" w:pos="7638"/>
          <w:tab w:val="left" w:pos="7809"/>
        </w:tabs>
        <w:jc w:val="both"/>
      </w:pPr>
      <w:r>
        <w:t>Курской области –</w:t>
      </w:r>
    </w:p>
    <w:p w:rsidR="006262C7" w:rsidRDefault="006262C7" w:rsidP="00CC1C3E">
      <w:pPr>
        <w:tabs>
          <w:tab w:val="left" w:pos="6120"/>
          <w:tab w:val="left" w:pos="6480"/>
          <w:tab w:val="left" w:pos="7638"/>
          <w:tab w:val="left" w:pos="7809"/>
        </w:tabs>
        <w:jc w:val="both"/>
      </w:pPr>
      <w:r>
        <w:t>Председателя Правительства</w:t>
      </w:r>
    </w:p>
    <w:p w:rsidR="006262C7" w:rsidRDefault="006262C7" w:rsidP="00CC1C3E">
      <w:pPr>
        <w:tabs>
          <w:tab w:val="left" w:pos="6120"/>
          <w:tab w:val="left" w:pos="6480"/>
          <w:tab w:val="left" w:pos="7638"/>
          <w:tab w:val="left" w:pos="7809"/>
        </w:tabs>
        <w:jc w:val="both"/>
      </w:pPr>
      <w:r>
        <w:t>Курской области                                                                               А.Е. Чепик</w:t>
      </w:r>
    </w:p>
    <w:p w:rsidR="00FB4829" w:rsidRDefault="00FB4829" w:rsidP="00CC1C3E"/>
    <w:p w:rsidR="00CC1C3E" w:rsidRDefault="00CC1C3E"/>
    <w:sectPr w:rsidR="00CC1C3E" w:rsidSect="00CC1C3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C7"/>
    <w:rsid w:val="00566A9A"/>
    <w:rsid w:val="0060220D"/>
    <w:rsid w:val="006262C7"/>
    <w:rsid w:val="0091681D"/>
    <w:rsid w:val="00A1744D"/>
    <w:rsid w:val="00A40937"/>
    <w:rsid w:val="00AF3A61"/>
    <w:rsid w:val="00B4221C"/>
    <w:rsid w:val="00B957A3"/>
    <w:rsid w:val="00CC1C3E"/>
    <w:rsid w:val="00D36B1E"/>
    <w:rsid w:val="00FB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17&amp;n=120851&amp;dst=1001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124728&amp;dst=100008" TargetMode="External"/><Relationship Id="rId5" Type="http://schemas.openxmlformats.org/officeDocument/2006/relationships/hyperlink" Target="https://login.consultant.ru/link/?req=doc&amp;base=RZB&amp;n=469774&amp;dst=1440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login.consultant.ru/link/?req=doc&amp;base=RLAW417&amp;n=120851&amp;dst=1001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Vojjova_J</dc:creator>
  <cp:lastModifiedBy>Vojjova_J</cp:lastModifiedBy>
  <cp:revision>2</cp:revision>
  <cp:lastPrinted>2025-03-06T13:38:00Z</cp:lastPrinted>
  <dcterms:created xsi:type="dcterms:W3CDTF">2025-05-21T12:47:00Z</dcterms:created>
  <dcterms:modified xsi:type="dcterms:W3CDTF">2025-05-21T12:47:00Z</dcterms:modified>
</cp:coreProperties>
</file>