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386A39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6685B">
        <w:rPr>
          <w:rFonts w:ascii="Times New Roman" w:hAnsi="Times New Roman" w:cs="Times New Roman"/>
          <w:sz w:val="24"/>
          <w:szCs w:val="24"/>
        </w:rPr>
        <w:t>о</w:t>
      </w:r>
      <w:r w:rsidR="00870FF1" w:rsidRPr="00E6685B">
        <w:rPr>
          <w:rFonts w:ascii="Times New Roman" w:hAnsi="Times New Roman" w:cs="Times New Roman"/>
          <w:sz w:val="24"/>
          <w:szCs w:val="24"/>
        </w:rPr>
        <w:t>т</w:t>
      </w:r>
      <w:r w:rsidRPr="00E6685B">
        <w:rPr>
          <w:rFonts w:ascii="Times New Roman" w:hAnsi="Times New Roman" w:cs="Times New Roman"/>
          <w:sz w:val="24"/>
          <w:szCs w:val="24"/>
        </w:rPr>
        <w:t xml:space="preserve"> </w:t>
      </w:r>
      <w:r w:rsidR="006341B9" w:rsidRPr="00E6685B">
        <w:rPr>
          <w:rFonts w:ascii="Times New Roman" w:hAnsi="Times New Roman" w:cs="Times New Roman"/>
          <w:sz w:val="24"/>
          <w:szCs w:val="24"/>
        </w:rPr>
        <w:t>1</w:t>
      </w:r>
      <w:r w:rsidR="00340F47" w:rsidRPr="00E6685B">
        <w:rPr>
          <w:rFonts w:ascii="Times New Roman" w:hAnsi="Times New Roman" w:cs="Times New Roman"/>
          <w:sz w:val="24"/>
          <w:szCs w:val="24"/>
        </w:rPr>
        <w:t>8</w:t>
      </w:r>
      <w:r w:rsidRPr="00E6685B">
        <w:rPr>
          <w:rFonts w:ascii="Times New Roman" w:hAnsi="Times New Roman" w:cs="Times New Roman"/>
          <w:sz w:val="24"/>
          <w:szCs w:val="24"/>
        </w:rPr>
        <w:t>.</w:t>
      </w:r>
      <w:r w:rsidR="00340F47" w:rsidRPr="00E6685B">
        <w:rPr>
          <w:rFonts w:ascii="Times New Roman" w:hAnsi="Times New Roman" w:cs="Times New Roman"/>
          <w:sz w:val="24"/>
          <w:szCs w:val="24"/>
        </w:rPr>
        <w:t>0</w:t>
      </w:r>
      <w:r w:rsidR="006341B9" w:rsidRPr="00E6685B">
        <w:rPr>
          <w:rFonts w:ascii="Times New Roman" w:hAnsi="Times New Roman" w:cs="Times New Roman"/>
          <w:sz w:val="24"/>
          <w:szCs w:val="24"/>
        </w:rPr>
        <w:t>5</w:t>
      </w:r>
      <w:r w:rsidRPr="00E6685B">
        <w:rPr>
          <w:rFonts w:ascii="Times New Roman" w:hAnsi="Times New Roman" w:cs="Times New Roman"/>
          <w:sz w:val="24"/>
          <w:szCs w:val="24"/>
        </w:rPr>
        <w:t>.202</w:t>
      </w:r>
      <w:r w:rsidR="00340F47" w:rsidRPr="00E6685B">
        <w:rPr>
          <w:rFonts w:ascii="Times New Roman" w:hAnsi="Times New Roman" w:cs="Times New Roman"/>
          <w:sz w:val="24"/>
          <w:szCs w:val="24"/>
        </w:rPr>
        <w:t>3</w:t>
      </w:r>
      <w:r w:rsidR="00870FF1" w:rsidRPr="00E6685B">
        <w:rPr>
          <w:rFonts w:ascii="Times New Roman" w:hAnsi="Times New Roman" w:cs="Times New Roman"/>
          <w:sz w:val="24"/>
          <w:szCs w:val="24"/>
        </w:rPr>
        <w:t xml:space="preserve"> № </w:t>
      </w:r>
      <w:r w:rsidR="006341B9" w:rsidRPr="00E6685B">
        <w:rPr>
          <w:rFonts w:ascii="Times New Roman" w:hAnsi="Times New Roman" w:cs="Times New Roman"/>
          <w:sz w:val="24"/>
          <w:szCs w:val="24"/>
        </w:rPr>
        <w:t>560</w:t>
      </w:r>
      <w:r w:rsidRPr="00E6685B">
        <w:rPr>
          <w:rFonts w:ascii="Times New Roman" w:hAnsi="Times New Roman" w:cs="Times New Roman"/>
          <w:sz w:val="24"/>
          <w:szCs w:val="24"/>
        </w:rPr>
        <w:t>-п</w:t>
      </w:r>
      <w:r w:rsidR="00340F47" w:rsidRPr="00E6685B">
        <w:rPr>
          <w:rFonts w:ascii="Times New Roman" w:hAnsi="Times New Roman" w:cs="Times New Roman"/>
          <w:sz w:val="24"/>
          <w:szCs w:val="24"/>
        </w:rPr>
        <w:t>п</w:t>
      </w:r>
      <w:r w:rsidR="00870FF1" w:rsidRPr="00E6685B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DB118E" w:rsidRPr="00DB118E" w:rsidTr="007B4E9D">
        <w:tc>
          <w:tcPr>
            <w:tcW w:w="713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-4.2pt;margin-top:390.4pt;width:733.5pt;height: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" strokeweight=".5pt"/>
              </w:pict>
            </w:r>
            <w:r w:rsidRPr="00DB11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Основное мероприятие 1.01 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Министерство 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Улучшение качества инвестиционного законодательства, повышение его эффективности; снижение административных барьеров; повышение доступности государственной поддержки инвесторов;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реализация проектов на </w:t>
            </w:r>
            <w:proofErr w:type="gramStart"/>
            <w:r w:rsidRPr="00DB118E">
              <w:rPr>
                <w:rFonts w:ascii="Times New Roman" w:hAnsi="Times New Roman" w:cs="Times New Roman"/>
              </w:rPr>
              <w:t>принципах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государственно-частного партнерства.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DB118E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местного самоуправления.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  <w:noProof/>
              </w:rPr>
              <w:pict>
                <v:shape id="AutoShape 3" o:spid="_x0000_s1031" type="#_x0000_t32" style="position:absolute;left:0;text-align:left;margin-left:-496.7pt;margin-top:336.5pt;width:732.7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" strokeweight=".5pt"/>
              </w:pict>
            </w:r>
            <w:r w:rsidRPr="00DB118E">
              <w:rPr>
                <w:rFonts w:ascii="Times New Roman" w:hAnsi="Times New Roman" w:cs="Times New Roman"/>
              </w:rPr>
              <w:t xml:space="preserve">Создание особой экономической зоны промышленно-производственного типа на территории города Железногорска и прилегающей к ней территории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DB118E" w:rsidRPr="00DB118E" w:rsidRDefault="00DB118E" w:rsidP="00DB118E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118E">
              <w:rPr>
                <w:rFonts w:ascii="Times New Roman" w:hAnsi="Times New Roman" w:cs="Times New Roman"/>
              </w:rPr>
              <w:t xml:space="preserve">«Темп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промышленно-производственного типа»; «Объем инвестиций в основной капитал»; «Объем инвестиций в основной капитал на душу населения»; «Площадь промышленных парков, занимаемая </w:t>
            </w:r>
            <w:proofErr w:type="spellStart"/>
            <w:r w:rsidRPr="00DB118E">
              <w:rPr>
                <w:rFonts w:ascii="Times New Roman" w:hAnsi="Times New Roman" w:cs="Times New Roman"/>
              </w:rPr>
              <w:t>резиден-тами</w:t>
            </w:r>
            <w:proofErr w:type="spellEnd"/>
            <w:r w:rsidRPr="00DB118E">
              <w:rPr>
                <w:rFonts w:ascii="Times New Roman" w:hAnsi="Times New Roman" w:cs="Times New Roman"/>
              </w:rPr>
              <w:t>, в процентах от общей площади парков (нарастающим итогом)»;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118E">
              <w:rPr>
                <w:rFonts w:ascii="Times New Roman" w:hAnsi="Times New Roman" w:cs="Times New Roman"/>
              </w:rPr>
              <w:t xml:space="preserve"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парков»; «Наличие единой системы сопровождения и поддержки региональных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(нарастающим итогом)»</w:t>
            </w:r>
            <w:proofErr w:type="gramEnd"/>
          </w:p>
        </w:tc>
      </w:tr>
      <w:tr w:rsidR="00DB118E" w:rsidRPr="00DB118E" w:rsidTr="007B4E9D">
        <w:tc>
          <w:tcPr>
            <w:tcW w:w="713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  <w:noProof/>
              </w:rPr>
              <w:pict>
                <v:shape id="AutoShape 4" o:spid="_x0000_s1032" type="#_x0000_t32" style="position:absolute;left:0;text-align:left;margin-left:-3.45pt;margin-top:433.1pt;width:733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" strokeweight=".5pt"/>
              </w:pict>
            </w:r>
            <w:r w:rsidRPr="00DB11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Основное мероприятие 1.02 «Государственная поддержка инвестиционной и </w:t>
            </w:r>
            <w:proofErr w:type="gramStart"/>
            <w:r w:rsidRPr="00DB118E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1559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Министерство 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Увеличение числа реализуемых инвестиционных проектов. Сокращение сроков окупаемости проектов. Увеличение количества инвесторов.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Организация и проведение конкурсных отборов наиболее эффективных инвестиционных проектов, победителям которых предоставляется государственная поддержка в соответствии с </w:t>
            </w:r>
            <w:hyperlink r:id="rId8" w:history="1">
              <w:r w:rsidRPr="00DB118E">
                <w:rPr>
                  <w:rFonts w:ascii="Times New Roman" w:hAnsi="Times New Roman" w:cs="Times New Roman"/>
                </w:rPr>
                <w:t>Законом</w:t>
              </w:r>
            </w:hyperlink>
            <w:r w:rsidRPr="00DB118E">
              <w:rPr>
                <w:rFonts w:ascii="Times New Roman" w:hAnsi="Times New Roman" w:cs="Times New Roman"/>
              </w:rPr>
              <w:t xml:space="preserve"> Курской области от 12 августа 2004 года № 37-ЗКО «Об инвестиционной деятельности в Курской области».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Проведение работы по рассмотрению заявок организаций области на предоставление им режима наибольшего благоприятствования.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Организация и проведение ежегодного конкурса «Инновация и изобретение года».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инвестиционных проектов с использованием средств Инвестиционного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подпрограммы: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«Объем инвестиций в основной капитал»; «Объем инвестиций в основной капитал на душу населения»</w:t>
            </w:r>
          </w:p>
        </w:tc>
      </w:tr>
      <w:tr w:rsidR="00DB118E" w:rsidRPr="00DB118E" w:rsidTr="007B4E9D">
        <w:tc>
          <w:tcPr>
            <w:tcW w:w="713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  <w:noProof/>
              </w:rPr>
              <w:pict>
                <v:shape id="AutoShape 5" o:spid="_x0000_s1033" type="#_x0000_t32" style="position:absolute;left:0;text-align:left;margin-left:-3.45pt;margin-top:281.25pt;width:733.5pt;height: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" strokeweight=".5pt"/>
              </w:pict>
            </w:r>
            <w:r w:rsidRPr="00DB118E">
              <w:rPr>
                <w:rFonts w:ascii="Times New Roman" w:hAnsi="Times New Roman" w:cs="Times New Roman"/>
              </w:rPr>
              <w:t>2</w:t>
            </w:r>
            <w:r w:rsidRPr="00DB118E">
              <w:rPr>
                <w:rFonts w:ascii="Times New Roman" w:hAnsi="Times New Roman" w:cs="Times New Roman"/>
                <w:vertAlign w:val="superscript"/>
              </w:rPr>
              <w:t>1</w:t>
            </w:r>
            <w:r w:rsidRPr="00DB1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Основное мероприятие 1.03 «Повышение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производства»</w:t>
            </w:r>
          </w:p>
        </w:tc>
        <w:tc>
          <w:tcPr>
            <w:tcW w:w="1559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Министерство 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12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Оптимизация деятельности организаций (учреждений, предприятий) Курской области за счет гранта «Бережливая инициатива». Более эффективное использование ресурсов организаций (учреждений, предприятий) региона</w:t>
            </w:r>
          </w:p>
        </w:tc>
        <w:tc>
          <w:tcPr>
            <w:tcW w:w="191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Организация и проведение конкурса по отбору проектов на предоставление некоммерческим организациям Гранта «Бережливая инициатива». Предоставление субсидий АНО «Региональный центр компетенций в сфере </w:t>
            </w:r>
            <w:proofErr w:type="spellStart"/>
            <w:proofErr w:type="gramStart"/>
            <w:r w:rsidRPr="00DB118E">
              <w:rPr>
                <w:rFonts w:ascii="Times New Roman" w:hAnsi="Times New Roman" w:cs="Times New Roman"/>
              </w:rPr>
              <w:t>производи-тельности</w:t>
            </w:r>
            <w:proofErr w:type="spellEnd"/>
            <w:proofErr w:type="gramEnd"/>
            <w:r w:rsidRPr="00DB118E">
              <w:rPr>
                <w:rFonts w:ascii="Times New Roman" w:hAnsi="Times New Roman" w:cs="Times New Roman"/>
              </w:rPr>
              <w:t xml:space="preserve"> труда Курской области» на финансовое обеспечение затрат на предоставление грантов некоммерческим организациям – победителям конкурса «Бережливая инициатива»</w:t>
            </w:r>
          </w:p>
        </w:tc>
        <w:tc>
          <w:tcPr>
            <w:tcW w:w="3117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следующего показателя подпрограммы: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«Количество вовлеченных в реализацию проекта некоммерческих организаций (учреждений и организаций всех форм собственности) Курской области в рамках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грантового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конкурса «Бережливая инициатива»</w:t>
            </w:r>
          </w:p>
        </w:tc>
      </w:tr>
      <w:tr w:rsidR="00DB118E" w:rsidRPr="00DB118E" w:rsidTr="007B4E9D">
        <w:tc>
          <w:tcPr>
            <w:tcW w:w="713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</w:t>
            </w:r>
            <w:r w:rsidRPr="00DB11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1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Региональный проект 1.L1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Министерство 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Обеспечение достижения целей, показателей и результатов регионального 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национального проекта «</w:t>
            </w:r>
            <w:proofErr w:type="spellStart"/>
            <w:proofErr w:type="gramStart"/>
            <w:r w:rsidRPr="00DB118E">
              <w:rPr>
                <w:rFonts w:ascii="Times New Roman" w:hAnsi="Times New Roman" w:cs="Times New Roman"/>
              </w:rPr>
              <w:t>Производитель</w:t>
            </w:r>
            <w:r>
              <w:rPr>
                <w:rFonts w:ascii="Times New Roman" w:hAnsi="Times New Roman" w:cs="Times New Roman"/>
              </w:rPr>
              <w:t>-</w:t>
            </w:r>
            <w:r w:rsidRPr="00DB118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B118E"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91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регионального проекта обеспечит достижение значений показателей 20 подпрограммы</w:t>
            </w:r>
          </w:p>
        </w:tc>
      </w:tr>
      <w:tr w:rsidR="00DB118E" w:rsidRPr="00DB118E" w:rsidTr="007B4E9D">
        <w:tc>
          <w:tcPr>
            <w:tcW w:w="713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</w:t>
            </w:r>
            <w:r w:rsidRPr="00DB118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B1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Региональный проект 1.L2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Министерство 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</w:t>
            </w:r>
            <w:proofErr w:type="spellStart"/>
            <w:proofErr w:type="gramStart"/>
            <w:r w:rsidRPr="00DB118E">
              <w:rPr>
                <w:rFonts w:ascii="Times New Roman" w:hAnsi="Times New Roman" w:cs="Times New Roman"/>
              </w:rPr>
              <w:t>Производитель</w:t>
            </w:r>
            <w:r>
              <w:rPr>
                <w:rFonts w:ascii="Times New Roman" w:hAnsi="Times New Roman" w:cs="Times New Roman"/>
              </w:rPr>
              <w:t>-</w:t>
            </w:r>
            <w:r w:rsidRPr="00DB118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B118E"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911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Создание и обеспечение деятельности Регионального центра компетенций в сфере производительности труда.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Привлечение консультантов для работы на </w:t>
            </w:r>
            <w:proofErr w:type="gramStart"/>
            <w:r w:rsidRPr="00DB118E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- участниках национального проекта, внедряющих мероприятия по повышению производительности труда.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Создание 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регионального проекта обеспечит достижение значений показателей 21 - 33.1 подпрограммы</w:t>
            </w:r>
          </w:p>
        </w:tc>
      </w:tr>
      <w:tr w:rsidR="00DB118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гарантий по кредитам.</w:t>
            </w:r>
          </w:p>
          <w:p w:rsidR="00DB118E" w:rsidRPr="005B3DF3" w:rsidRDefault="00DB118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DB118E" w:rsidRPr="005B3DF3" w:rsidRDefault="00DB118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Привлечение льготных кредитных ресурсов.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государственной 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«Малый и средний 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</w:t>
            </w:r>
            <w:r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972F65" w:rsidTr="007B4E9D">
        <w:tc>
          <w:tcPr>
            <w:tcW w:w="713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1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2.I2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гражданами», входящего в состав национального проекта «Малое и среднее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показателя 65 подпрограммы</w:t>
            </w:r>
          </w:p>
        </w:tc>
      </w:tr>
      <w:tr w:rsidR="00DB118E" w:rsidRPr="00972F65" w:rsidTr="007B4E9D">
        <w:tc>
          <w:tcPr>
            <w:tcW w:w="713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    «Расширение доступа субъектов малого и среднего предпринимательства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к финансовым ресурсам,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>в том числе к льготному финансированию»)</w:t>
            </w: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</w:rPr>
            </w:pPr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ведения бизнеса» (наименование федерального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«Расширение доступа субъектов малого и среднего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 финансовым ресурсам, в том числе к льготному финансированию»),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Реализация регионального проекта обеспечивает достижение показателей </w:t>
            </w: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58, 66, 67 подпрограммы</w:t>
            </w:r>
          </w:p>
        </w:tc>
      </w:tr>
      <w:tr w:rsidR="00DB118E" w:rsidRPr="00972F65" w:rsidTr="007B4E9D">
        <w:tc>
          <w:tcPr>
            <w:tcW w:w="713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2.I5</w:t>
            </w: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 г.</w:t>
            </w:r>
          </w:p>
        </w:tc>
        <w:tc>
          <w:tcPr>
            <w:tcW w:w="2126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«Акселерация субъектов малого и среднего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DB118E" w:rsidRPr="00972F65" w:rsidRDefault="00DB118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59, 60, 68, 69 подпрограммы</w:t>
            </w:r>
          </w:p>
        </w:tc>
      </w:tr>
      <w:tr w:rsidR="00DB118E" w:rsidRPr="00972F65" w:rsidTr="007B4E9D">
        <w:tc>
          <w:tcPr>
            <w:tcW w:w="713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«Популяризация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DB118E" w:rsidRPr="00972F65" w:rsidRDefault="00DB118E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61 - 64 подпрограммы</w:t>
            </w:r>
          </w:p>
        </w:tc>
      </w:tr>
      <w:tr w:rsidR="00DB118E" w:rsidRPr="005B3DF3" w:rsidTr="007B4E9D">
        <w:tc>
          <w:tcPr>
            <w:tcW w:w="14737" w:type="dxa"/>
            <w:gridSpan w:val="8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Министерство</w:t>
            </w:r>
            <w:r w:rsidRPr="005B3DF3">
              <w:rPr>
                <w:rFonts w:ascii="Times New Roman" w:hAnsi="Times New Roman" w:cs="Times New Roman"/>
              </w:rPr>
              <w:t>цифрового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и связи Курской области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«Оптимизация предоставления государственных и муниципальных услуг и осуществления государственного контроля (надзора)»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>цифрового развития и связи Курской области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стандарта предоставления услуг.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t>Регламентация государственных и муниципальных 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DB118E" w:rsidRPr="005B3DF3" w:rsidRDefault="00DB118E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DB118E" w:rsidRPr="005B3DF3" w:rsidTr="007B4E9D">
        <w:tc>
          <w:tcPr>
            <w:tcW w:w="14737" w:type="dxa"/>
            <w:gridSpan w:val="8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DB118E" w:rsidRPr="005B3DF3" w:rsidRDefault="00DB118E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регионами Российской Федерации» 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F65D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DB118E" w:rsidRPr="005B3DF3" w:rsidRDefault="00DB118E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Участие в международных и межрегиональных выставочно-ярмарочных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DB118E" w:rsidRPr="005B3DF3" w:rsidRDefault="00DB118E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DB118E" w:rsidRPr="005B3DF3" w:rsidRDefault="00DB118E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DB118E" w:rsidRPr="005B3DF3" w:rsidRDefault="00DB118E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, </w:t>
            </w:r>
          </w:p>
          <w:p w:rsidR="00DB118E" w:rsidRDefault="00DB118E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Курской области,</w:t>
            </w:r>
          </w:p>
          <w:p w:rsidR="00DB118E" w:rsidRPr="005B3DF3" w:rsidRDefault="00DB118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DB118E" w:rsidRPr="005B3DF3" w:rsidRDefault="00DB118E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рынках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DB118E" w:rsidRPr="005B3DF3" w:rsidRDefault="00DB118E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DB118E" w:rsidRPr="005B3DF3" w:rsidRDefault="00DB118E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DB118E" w:rsidRPr="005B3DF3" w:rsidTr="007B4E9D">
        <w:tc>
          <w:tcPr>
            <w:tcW w:w="14737" w:type="dxa"/>
            <w:gridSpan w:val="8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DE2E6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Укрепление связей Курской области с 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соотечеств</w:t>
            </w:r>
            <w:r>
              <w:rPr>
                <w:rFonts w:ascii="Times New Roman" w:hAnsi="Times New Roman" w:cs="Times New Roman"/>
              </w:rPr>
              <w:t>енни-</w:t>
            </w:r>
            <w:r w:rsidRPr="005B3DF3">
              <w:rPr>
                <w:rFonts w:ascii="Times New Roman" w:hAnsi="Times New Roman" w:cs="Times New Roman"/>
              </w:rPr>
              <w:t>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DB118E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DB118E" w:rsidRPr="005B3DF3" w:rsidRDefault="00DB118E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площадках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DB118E" w:rsidRPr="005B3DF3" w:rsidTr="007B4E9D">
        <w:tc>
          <w:tcPr>
            <w:tcW w:w="14737" w:type="dxa"/>
            <w:gridSpan w:val="8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DB118E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координации процессов создания и эффективного функционирования 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 целевых системах мониторинга и управления (ЦСМУ) Курской области, 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DB118E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DB118E" w:rsidRPr="005B3DF3" w:rsidRDefault="00DB118E" w:rsidP="005220DC">
            <w:pPr>
              <w:pStyle w:val="ConsPlusCell"/>
              <w:spacing w:line="240" w:lineRule="exact"/>
              <w:ind w:right="71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</w:t>
            </w:r>
            <w:r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01" w:type="dxa"/>
            <w:shd w:val="clear" w:color="auto" w:fill="auto"/>
          </w:tcPr>
          <w:p w:rsidR="00DB118E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6.10. «Создание подсистем региональной информационно-навигационной системы Курской области в учреждениях органов исполнительной  власти Курской области, включая: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>я оборудования класса, предназначенного 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управление ветеринарии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DB118E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7 «Обеспечение реализации государственной программы Курской области 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DB118E" w:rsidRPr="005B3DF3" w:rsidTr="007B4E9D">
        <w:tc>
          <w:tcPr>
            <w:tcW w:w="713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B3DF3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DB118E" w:rsidRPr="005B3DF3" w:rsidRDefault="00DB118E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DB118E" w:rsidRPr="005B3DF3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1107F" w:rsidTr="006341B9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</w:t>
            </w:r>
            <w:r>
              <w:rPr>
                <w:rFonts w:ascii="Times New Roman" w:hAnsi="Times New Roman" w:cs="Times New Roman"/>
              </w:rPr>
              <w:t xml:space="preserve">рганов местного самоуправления </w:t>
            </w:r>
            <w:r w:rsidRPr="005B3DF3">
              <w:rPr>
                <w:rFonts w:ascii="Times New Roman" w:hAnsi="Times New Roman" w:cs="Times New Roman"/>
              </w:rPr>
              <w:t>городских округов и муниципальных районов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DB118E" w:rsidRPr="005B3DF3" w:rsidRDefault="00DB118E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DB118E" w:rsidRPr="007B4E9D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DB118E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DB118E" w:rsidRPr="007B4E9D" w:rsidRDefault="00DB118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8E" w:rsidRPr="0051107F" w:rsidTr="006341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6341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Основное мероприятие 7.04.</w:t>
            </w:r>
          </w:p>
          <w:p w:rsidR="00DB118E" w:rsidRPr="00E6685B" w:rsidRDefault="00DB118E" w:rsidP="006341B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«Специальные меры поддержки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6341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 w:rsidRPr="00E6685B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E6685B"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 w:rsidRPr="00E6685B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E6685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8477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8477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Создание благоприятных условий для восстановления или поддержания деятельности хозяйствующих субъектов </w:t>
            </w:r>
          </w:p>
          <w:p w:rsidR="00DB118E" w:rsidRPr="00E6685B" w:rsidRDefault="00DB118E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DB118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Предоставление грантов в форме субсидий субъектам</w:t>
            </w:r>
          </w:p>
          <w:p w:rsidR="00DB118E" w:rsidRPr="00E6685B" w:rsidRDefault="00DB118E" w:rsidP="00DB118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85B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proofErr w:type="gramEnd"/>
            <w:r w:rsidRPr="00E6685B">
              <w:rPr>
                <w:rFonts w:ascii="Times New Roman" w:hAnsi="Times New Roman" w:cs="Times New Roman"/>
              </w:rPr>
              <w:t xml:space="preserve"> деятельности, а также физическим лицам,</w:t>
            </w:r>
          </w:p>
          <w:p w:rsidR="00DB118E" w:rsidRPr="00E6685B" w:rsidRDefault="00DB118E" w:rsidP="00DB118E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-70" w:right="-14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85B">
              <w:rPr>
                <w:rFonts w:ascii="Times New Roman" w:hAnsi="Times New Roman" w:cs="Times New Roman"/>
              </w:rPr>
              <w:t>применяющим</w:t>
            </w:r>
            <w:proofErr w:type="gramEnd"/>
            <w:r w:rsidRPr="00E6685B">
              <w:rPr>
                <w:rFonts w:ascii="Times New Roman" w:hAnsi="Times New Roman" w:cs="Times New Roman"/>
              </w:rPr>
              <w:t xml:space="preserve"> специальный налоговый режим «Налог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85B">
              <w:rPr>
                <w:rFonts w:ascii="Times New Roman" w:hAnsi="Times New Roman" w:cs="Times New Roman"/>
              </w:rPr>
              <w:t>на профессиональный доход», на восстановление и (или) поддержание</w:t>
            </w:r>
          </w:p>
          <w:p w:rsidR="00DB118E" w:rsidRPr="00E6685B" w:rsidRDefault="00DB118E" w:rsidP="00DB118E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E6685B" w:rsidRDefault="00DB118E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значения показателя подпрограммы «Количество субъектов предпринимательской деятельности, а также</w:t>
            </w:r>
          </w:p>
          <w:p w:rsidR="00DB118E" w:rsidRPr="006341B9" w:rsidRDefault="00DB118E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физических лиц, применяющих специальный налоговый режим «Налог на профессиональный доход», получивших гранты на восстановление и (или) поддержание деятельности»</w:t>
            </w:r>
          </w:p>
        </w:tc>
      </w:tr>
      <w:tr w:rsidR="00DB118E" w:rsidRPr="00DB118E" w:rsidTr="00933AD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Основное мероприятие 7.05 «Реализация проекта «Эффективный регион» в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DB118E">
            <w:pPr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</w:t>
            </w:r>
            <w:r w:rsidRPr="00DB118E">
              <w:rPr>
                <w:rFonts w:ascii="Times New Roman" w:hAnsi="Times New Roman" w:cs="Times New Roman"/>
              </w:rPr>
              <w:t xml:space="preserve">терство </w:t>
            </w:r>
            <w:proofErr w:type="spellStart"/>
            <w:proofErr w:type="gramStart"/>
            <w:r w:rsidRPr="00DB118E"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 w:rsidRPr="00DB118E"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bookmarkStart w:id="0" w:name="_Hlk152773484"/>
            <w:r w:rsidRPr="00DB118E">
              <w:rPr>
                <w:rFonts w:ascii="Times New Roman" w:hAnsi="Times New Roman" w:cs="Times New Roman"/>
              </w:rPr>
              <w:t xml:space="preserve">Внедрение методов и инструментов </w:t>
            </w:r>
            <w:proofErr w:type="spellStart"/>
            <w:proofErr w:type="gramStart"/>
            <w:r w:rsidRPr="00DB118E">
              <w:rPr>
                <w:rFonts w:ascii="Times New Roman" w:hAnsi="Times New Roman" w:cs="Times New Roman"/>
              </w:rPr>
              <w:t>береж-ливого</w:t>
            </w:r>
            <w:proofErr w:type="spellEnd"/>
            <w:proofErr w:type="gramEnd"/>
            <w:r w:rsidRPr="00DB118E">
              <w:rPr>
                <w:rFonts w:ascii="Times New Roman" w:hAnsi="Times New Roman" w:cs="Times New Roman"/>
              </w:rPr>
              <w:t xml:space="preserve"> производства производственной системы «</w:t>
            </w:r>
            <w:proofErr w:type="spellStart"/>
            <w:r w:rsidRPr="00DB118E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», формирование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-</w:t>
            </w:r>
            <w:r w:rsidRPr="00DB118E">
              <w:rPr>
                <w:rFonts w:ascii="Times New Roman" w:hAnsi="Times New Roman" w:cs="Times New Roman"/>
              </w:rPr>
              <w:t>режливого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сознания, улучшение </w:t>
            </w:r>
            <w:proofErr w:type="spellStart"/>
            <w:r>
              <w:rPr>
                <w:rFonts w:ascii="Times New Roman" w:hAnsi="Times New Roman" w:cs="Times New Roman"/>
              </w:rPr>
              <w:t>проте-</w:t>
            </w:r>
            <w:r w:rsidRPr="00DB118E">
              <w:rPr>
                <w:rFonts w:ascii="Times New Roman" w:hAnsi="Times New Roman" w:cs="Times New Roman"/>
              </w:rPr>
              <w:t>кающих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процессов </w:t>
            </w:r>
          </w:p>
          <w:p w:rsidR="00DB118E" w:rsidRPr="00DB118E" w:rsidRDefault="00DB118E" w:rsidP="00DB118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в организациях (учреждениях, предприятиях) Курской области</w:t>
            </w:r>
            <w:bookmarkEnd w:id="0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DB118E" w:rsidRPr="00DB118E" w:rsidRDefault="00DB118E" w:rsidP="00DB118E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 xml:space="preserve">и реализация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ПРС-проектов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в организациях (учреждениях, предприятиях) Курской области, обучение </w:t>
            </w:r>
            <w:proofErr w:type="spellStart"/>
            <w:r w:rsidRPr="00DB118E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-</w:t>
            </w:r>
            <w:r w:rsidRPr="00DB118E">
              <w:rPr>
                <w:rFonts w:ascii="Times New Roman" w:hAnsi="Times New Roman" w:cs="Times New Roman"/>
              </w:rPr>
              <w:t>листов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примене</w:t>
            </w:r>
            <w:r>
              <w:rPr>
                <w:rFonts w:ascii="Times New Roman" w:hAnsi="Times New Roman" w:cs="Times New Roman"/>
              </w:rPr>
              <w:t>-</w:t>
            </w:r>
            <w:r w:rsidRPr="00DB118E">
              <w:rPr>
                <w:rFonts w:ascii="Times New Roman" w:hAnsi="Times New Roman" w:cs="Times New Roman"/>
              </w:rPr>
              <w:t>нию</w:t>
            </w:r>
            <w:proofErr w:type="spellEnd"/>
            <w:r w:rsidRPr="00DB118E">
              <w:rPr>
                <w:rFonts w:ascii="Times New Roman" w:hAnsi="Times New Roman" w:cs="Times New Roman"/>
              </w:rPr>
              <w:t xml:space="preserve"> методов и инструментов </w:t>
            </w:r>
            <w:proofErr w:type="gramStart"/>
            <w:r w:rsidRPr="00DB118E">
              <w:rPr>
                <w:rFonts w:ascii="Times New Roman" w:hAnsi="Times New Roman" w:cs="Times New Roman"/>
              </w:rPr>
              <w:t>бережливого</w:t>
            </w:r>
            <w:proofErr w:type="gramEnd"/>
            <w:r w:rsidRPr="00DB11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118E">
              <w:rPr>
                <w:rFonts w:ascii="Times New Roman" w:hAnsi="Times New Roman" w:cs="Times New Roman"/>
              </w:rPr>
              <w:t>про-изводства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следующего показателя подпрограммы:</w:t>
            </w:r>
          </w:p>
          <w:p w:rsidR="00DB118E" w:rsidRPr="00DB118E" w:rsidRDefault="00DB118E" w:rsidP="005C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8E">
              <w:rPr>
                <w:rFonts w:ascii="Times New Roman" w:hAnsi="Times New Roman" w:cs="Times New Roman"/>
              </w:rPr>
              <w:t>«Количество вовлеченных в реализацию проекта «Эффективный регион» организаций (учреждений, предприятий) Курской области»</w:t>
            </w:r>
          </w:p>
        </w:tc>
      </w:tr>
    </w:tbl>
    <w:p w:rsidR="000F2E34" w:rsidRPr="008932BE" w:rsidRDefault="000F2E34" w:rsidP="006341B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972F65">
      <w:headerReference w:type="default" r:id="rId9"/>
      <w:headerReference w:type="first" r:id="rId10"/>
      <w:pgSz w:w="16838" w:h="11906" w:orient="landscape"/>
      <w:pgMar w:top="1559" w:right="1134" w:bottom="1276" w:left="1134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5" w:rsidRDefault="00972F65" w:rsidP="00133906">
      <w:pPr>
        <w:spacing w:after="0" w:line="240" w:lineRule="auto"/>
      </w:pPr>
      <w:r>
        <w:separator/>
      </w:r>
    </w:p>
  </w:endnote>
  <w:end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5" w:rsidRDefault="00972F65" w:rsidP="00133906">
      <w:pPr>
        <w:spacing w:after="0" w:line="240" w:lineRule="auto"/>
      </w:pPr>
      <w:r>
        <w:separator/>
      </w:r>
    </w:p>
  </w:footnote>
  <w:foot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972F65" w:rsidRDefault="006F302D">
        <w:pPr>
          <w:pStyle w:val="a4"/>
          <w:jc w:val="center"/>
        </w:pPr>
        <w:fldSimple w:instr=" PAGE   \* MERGEFORMAT ">
          <w:r w:rsidR="00DB118E">
            <w:rPr>
              <w:noProof/>
            </w:rPr>
            <w:t>72</w:t>
          </w:r>
        </w:fldSimple>
      </w:p>
    </w:sdtContent>
  </w:sdt>
  <w:p w:rsidR="00972F65" w:rsidRDefault="00972F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972F65" w:rsidRDefault="006F302D">
        <w:pPr>
          <w:pStyle w:val="a4"/>
          <w:jc w:val="center"/>
        </w:pPr>
        <w:fldSimple w:instr=" PAGE   \* MERGEFORMAT ">
          <w:r w:rsidR="00972F65">
            <w:rPr>
              <w:noProof/>
            </w:rPr>
            <w:t>60</w:t>
          </w:r>
        </w:fldSimple>
      </w:p>
    </w:sdtContent>
  </w:sdt>
  <w:p w:rsidR="00972F65" w:rsidRDefault="00972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6057F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2958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3809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0F47"/>
    <w:rsid w:val="00342119"/>
    <w:rsid w:val="00344059"/>
    <w:rsid w:val="00350101"/>
    <w:rsid w:val="003606FF"/>
    <w:rsid w:val="0036269E"/>
    <w:rsid w:val="003723F8"/>
    <w:rsid w:val="00375EA9"/>
    <w:rsid w:val="0038035C"/>
    <w:rsid w:val="00381410"/>
    <w:rsid w:val="00384EB9"/>
    <w:rsid w:val="00386A3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0DC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2257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41B9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6F302D"/>
    <w:rsid w:val="00730629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95F66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C09F2"/>
    <w:rsid w:val="008D40C1"/>
    <w:rsid w:val="008D4B54"/>
    <w:rsid w:val="008D50D1"/>
    <w:rsid w:val="008F2482"/>
    <w:rsid w:val="008F73BB"/>
    <w:rsid w:val="00904215"/>
    <w:rsid w:val="00911CFF"/>
    <w:rsid w:val="0091689E"/>
    <w:rsid w:val="009270B4"/>
    <w:rsid w:val="009314FB"/>
    <w:rsid w:val="009432B3"/>
    <w:rsid w:val="00950B3F"/>
    <w:rsid w:val="0096274E"/>
    <w:rsid w:val="00963FEB"/>
    <w:rsid w:val="00965726"/>
    <w:rsid w:val="00972F65"/>
    <w:rsid w:val="00974E35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3392C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855F9"/>
    <w:rsid w:val="00B91FA2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0A8D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118E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6685B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B4F01"/>
    <w:rsid w:val="00ED4614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65D5F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4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CF17-780D-4C12-A507-FBA5A04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3930</Words>
  <Characters>33194</Characters>
  <Application>Microsoft Office Word</Application>
  <DocSecurity>0</DocSecurity>
  <Lines>276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8</cp:revision>
  <cp:lastPrinted>2022-10-28T08:21:00Z</cp:lastPrinted>
  <dcterms:created xsi:type="dcterms:W3CDTF">2022-11-14T10:08:00Z</dcterms:created>
  <dcterms:modified xsi:type="dcterms:W3CDTF">2024-01-15T12:35:00Z</dcterms:modified>
</cp:coreProperties>
</file>