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828" w:rsidRDefault="00F33BA4" w:rsidP="00C84277">
      <w:pPr>
        <w:ind w:left="4962"/>
        <w:jc w:val="center"/>
        <w:rPr>
          <w:rFonts w:cs="Calibri"/>
          <w:sz w:val="28"/>
          <w:szCs w:val="28"/>
        </w:rPr>
      </w:pPr>
      <w:r>
        <w:rPr>
          <w:rFonts w:cs="Calibri"/>
          <w:sz w:val="28"/>
          <w:szCs w:val="28"/>
        </w:rPr>
        <w:t xml:space="preserve"> </w:t>
      </w:r>
      <w:r w:rsidR="00054C22">
        <w:rPr>
          <w:rFonts w:cs="Calibri"/>
          <w:sz w:val="28"/>
          <w:szCs w:val="28"/>
        </w:rPr>
        <w:t>У</w:t>
      </w:r>
      <w:r w:rsidR="000258A5">
        <w:rPr>
          <w:rFonts w:cs="Calibri"/>
          <w:sz w:val="28"/>
          <w:szCs w:val="28"/>
        </w:rPr>
        <w:t>ТВЕРЖДЕН</w:t>
      </w:r>
    </w:p>
    <w:p w:rsidR="00054C22" w:rsidRDefault="00054C22" w:rsidP="00C84277">
      <w:pPr>
        <w:ind w:left="4962"/>
        <w:jc w:val="center"/>
        <w:rPr>
          <w:rFonts w:cs="Calibri"/>
          <w:sz w:val="28"/>
          <w:szCs w:val="28"/>
        </w:rPr>
      </w:pPr>
      <w:r>
        <w:rPr>
          <w:rFonts w:cs="Calibri"/>
          <w:sz w:val="28"/>
          <w:szCs w:val="28"/>
        </w:rPr>
        <w:t>постановлением Администрации</w:t>
      </w:r>
    </w:p>
    <w:p w:rsidR="00054C22" w:rsidRDefault="00054C22" w:rsidP="00C84277">
      <w:pPr>
        <w:ind w:left="4962"/>
        <w:jc w:val="center"/>
        <w:rPr>
          <w:rFonts w:cs="Calibri"/>
          <w:sz w:val="28"/>
          <w:szCs w:val="28"/>
        </w:rPr>
      </w:pPr>
      <w:r>
        <w:rPr>
          <w:rFonts w:cs="Calibri"/>
          <w:sz w:val="28"/>
          <w:szCs w:val="28"/>
        </w:rPr>
        <w:t>Курской области</w:t>
      </w:r>
    </w:p>
    <w:p w:rsidR="00054C22" w:rsidRDefault="00054C22" w:rsidP="00C84277">
      <w:pPr>
        <w:ind w:left="4962"/>
        <w:jc w:val="center"/>
        <w:rPr>
          <w:rFonts w:cs="Calibri"/>
          <w:sz w:val="28"/>
          <w:szCs w:val="28"/>
        </w:rPr>
      </w:pPr>
      <w:r>
        <w:rPr>
          <w:rFonts w:cs="Calibri"/>
          <w:sz w:val="28"/>
          <w:szCs w:val="28"/>
        </w:rPr>
        <w:t>от___________ № _______</w:t>
      </w:r>
    </w:p>
    <w:p w:rsidR="00C84277" w:rsidRDefault="00C84277" w:rsidP="00054C22">
      <w:pPr>
        <w:ind w:left="5670"/>
        <w:jc w:val="center"/>
        <w:rPr>
          <w:rFonts w:cs="Calibri"/>
          <w:sz w:val="28"/>
          <w:szCs w:val="28"/>
        </w:rPr>
      </w:pPr>
    </w:p>
    <w:p w:rsidR="003F5482" w:rsidRDefault="003F5482" w:rsidP="00A06A85">
      <w:pPr>
        <w:pStyle w:val="Default"/>
        <w:jc w:val="right"/>
        <w:rPr>
          <w:color w:val="auto"/>
          <w:sz w:val="28"/>
          <w:szCs w:val="28"/>
        </w:rPr>
      </w:pPr>
    </w:p>
    <w:p w:rsidR="00A06A85" w:rsidRDefault="00A06A85" w:rsidP="00A06A85">
      <w:pPr>
        <w:pStyle w:val="Default"/>
        <w:jc w:val="right"/>
        <w:rPr>
          <w:color w:val="auto"/>
          <w:sz w:val="28"/>
          <w:szCs w:val="28"/>
        </w:rPr>
      </w:pPr>
    </w:p>
    <w:p w:rsidR="00A751D9" w:rsidRDefault="00A751D9" w:rsidP="00A06A85">
      <w:pPr>
        <w:pStyle w:val="Default"/>
        <w:jc w:val="right"/>
        <w:rPr>
          <w:color w:val="auto"/>
          <w:sz w:val="28"/>
          <w:szCs w:val="28"/>
        </w:rPr>
      </w:pPr>
    </w:p>
    <w:p w:rsidR="00A06A85" w:rsidRDefault="00A06A85" w:rsidP="00A06A85">
      <w:pPr>
        <w:pStyle w:val="Default"/>
        <w:jc w:val="center"/>
        <w:rPr>
          <w:b/>
          <w:color w:val="auto"/>
          <w:sz w:val="28"/>
          <w:szCs w:val="28"/>
        </w:rPr>
      </w:pPr>
      <w:r>
        <w:rPr>
          <w:b/>
          <w:color w:val="auto"/>
          <w:sz w:val="28"/>
          <w:szCs w:val="28"/>
        </w:rPr>
        <w:t>ПЕРЕЧЕНЬ</w:t>
      </w:r>
    </w:p>
    <w:p w:rsidR="00A06A85" w:rsidRPr="00A06A85" w:rsidRDefault="00A06A85" w:rsidP="00A06A85">
      <w:pPr>
        <w:pStyle w:val="Default"/>
        <w:jc w:val="center"/>
        <w:rPr>
          <w:b/>
          <w:color w:val="auto"/>
          <w:sz w:val="28"/>
          <w:szCs w:val="28"/>
        </w:rPr>
      </w:pPr>
      <w:r>
        <w:rPr>
          <w:b/>
          <w:color w:val="auto"/>
          <w:sz w:val="28"/>
          <w:szCs w:val="28"/>
        </w:rPr>
        <w:t xml:space="preserve">индикаторов риска нарушения обязательных требований </w:t>
      </w:r>
      <w:r w:rsidR="00C44E6D">
        <w:rPr>
          <w:b/>
          <w:color w:val="auto"/>
          <w:sz w:val="28"/>
          <w:szCs w:val="28"/>
        </w:rPr>
        <w:t xml:space="preserve">при осуществлении регионального государственного контроля (надзора) за приемом на работу </w:t>
      </w:r>
      <w:r w:rsidR="00A751D9">
        <w:rPr>
          <w:b/>
          <w:color w:val="auto"/>
          <w:sz w:val="28"/>
          <w:szCs w:val="28"/>
        </w:rPr>
        <w:t>отдельных категорий молодежи</w:t>
      </w:r>
      <w:r w:rsidR="00C44E6D">
        <w:rPr>
          <w:b/>
          <w:color w:val="auto"/>
          <w:sz w:val="28"/>
          <w:szCs w:val="28"/>
        </w:rPr>
        <w:t xml:space="preserve"> в пределах установленной квоты</w:t>
      </w:r>
    </w:p>
    <w:p w:rsidR="00A3039A" w:rsidRDefault="00A3039A" w:rsidP="000F3049">
      <w:pPr>
        <w:pStyle w:val="2a"/>
        <w:tabs>
          <w:tab w:val="left" w:pos="1905"/>
        </w:tabs>
        <w:spacing w:line="240" w:lineRule="auto"/>
        <w:ind w:firstLine="709"/>
        <w:contextualSpacing/>
        <w:jc w:val="both"/>
        <w:rPr>
          <w:bCs/>
          <w:sz w:val="28"/>
          <w:szCs w:val="28"/>
        </w:rPr>
      </w:pPr>
    </w:p>
    <w:p w:rsidR="007C1068" w:rsidRDefault="007C1068" w:rsidP="000F3049">
      <w:pPr>
        <w:pStyle w:val="2a"/>
        <w:tabs>
          <w:tab w:val="left" w:pos="1905"/>
        </w:tabs>
        <w:spacing w:line="240" w:lineRule="auto"/>
        <w:ind w:firstLine="709"/>
        <w:contextualSpacing/>
        <w:jc w:val="both"/>
        <w:rPr>
          <w:bCs/>
          <w:sz w:val="28"/>
          <w:szCs w:val="28"/>
        </w:rPr>
      </w:pPr>
    </w:p>
    <w:p w:rsidR="00CA498B" w:rsidRDefault="00CA498B" w:rsidP="000F3049">
      <w:pPr>
        <w:pStyle w:val="2a"/>
        <w:tabs>
          <w:tab w:val="left" w:pos="1905"/>
        </w:tabs>
        <w:spacing w:line="240" w:lineRule="auto"/>
        <w:ind w:firstLine="709"/>
        <w:contextualSpacing/>
        <w:jc w:val="both"/>
        <w:rPr>
          <w:bCs/>
          <w:sz w:val="28"/>
          <w:szCs w:val="28"/>
        </w:rPr>
      </w:pPr>
      <w:r>
        <w:rPr>
          <w:bCs/>
          <w:sz w:val="28"/>
          <w:szCs w:val="28"/>
        </w:rPr>
        <w:t xml:space="preserve">1. </w:t>
      </w:r>
      <w:r w:rsidR="00E35ACE">
        <w:rPr>
          <w:bCs/>
          <w:sz w:val="28"/>
          <w:szCs w:val="28"/>
        </w:rPr>
        <w:t>При осуществлении</w:t>
      </w:r>
      <w:r w:rsidR="00C44E6D">
        <w:rPr>
          <w:bCs/>
          <w:sz w:val="28"/>
          <w:szCs w:val="28"/>
        </w:rPr>
        <w:t xml:space="preserve"> регионального государственного</w:t>
      </w:r>
      <w:r w:rsidR="00E35ACE">
        <w:rPr>
          <w:bCs/>
          <w:sz w:val="28"/>
          <w:szCs w:val="28"/>
        </w:rPr>
        <w:t xml:space="preserve"> контроля (надзора)</w:t>
      </w:r>
      <w:r w:rsidR="00C44E6D">
        <w:rPr>
          <w:bCs/>
          <w:sz w:val="28"/>
          <w:szCs w:val="28"/>
        </w:rPr>
        <w:t xml:space="preserve"> за приемом на работу </w:t>
      </w:r>
      <w:r w:rsidR="00A751D9">
        <w:rPr>
          <w:bCs/>
          <w:sz w:val="28"/>
          <w:szCs w:val="28"/>
        </w:rPr>
        <w:t>отдельных категорий молодежи</w:t>
      </w:r>
      <w:r w:rsidR="00C44E6D">
        <w:rPr>
          <w:bCs/>
          <w:sz w:val="28"/>
          <w:szCs w:val="28"/>
        </w:rPr>
        <w:t xml:space="preserve"> в пределах установленной квоты</w:t>
      </w:r>
      <w:r w:rsidR="00E35ACE">
        <w:rPr>
          <w:bCs/>
          <w:sz w:val="28"/>
          <w:szCs w:val="28"/>
        </w:rPr>
        <w:t xml:space="preserve"> </w:t>
      </w:r>
      <w:r>
        <w:rPr>
          <w:bCs/>
          <w:sz w:val="28"/>
          <w:szCs w:val="28"/>
        </w:rPr>
        <w:t>комитетом по труду и занятости населения Курской области (далее – Комитет) применяется система оценки управления рисками причинения вреда (ущерба) охраняемым законом ценностям.</w:t>
      </w:r>
    </w:p>
    <w:p w:rsidR="00CA498B" w:rsidRDefault="00CA498B" w:rsidP="000F3049">
      <w:pPr>
        <w:pStyle w:val="2a"/>
        <w:tabs>
          <w:tab w:val="left" w:pos="1905"/>
        </w:tabs>
        <w:spacing w:line="240" w:lineRule="auto"/>
        <w:ind w:firstLine="709"/>
        <w:contextualSpacing/>
        <w:jc w:val="both"/>
        <w:rPr>
          <w:bCs/>
          <w:sz w:val="28"/>
          <w:szCs w:val="28"/>
        </w:rPr>
      </w:pPr>
      <w:r>
        <w:rPr>
          <w:bCs/>
          <w:sz w:val="28"/>
          <w:szCs w:val="28"/>
        </w:rPr>
        <w:t>2. При принятии решения о проведении и выборе внепланового контрольного (надзорного) мероприятия Комитет использует следующие индикаторы риска нарушения обязательных требований:</w:t>
      </w:r>
    </w:p>
    <w:p w:rsidR="006C3DD9" w:rsidRDefault="006C3DD9" w:rsidP="000F3049">
      <w:pPr>
        <w:pStyle w:val="2a"/>
        <w:tabs>
          <w:tab w:val="left" w:pos="1905"/>
        </w:tabs>
        <w:spacing w:line="240" w:lineRule="auto"/>
        <w:ind w:firstLine="709"/>
        <w:contextualSpacing/>
        <w:jc w:val="both"/>
        <w:rPr>
          <w:bCs/>
          <w:sz w:val="28"/>
          <w:szCs w:val="28"/>
        </w:rPr>
      </w:pPr>
      <w:r>
        <w:rPr>
          <w:bCs/>
          <w:sz w:val="28"/>
          <w:szCs w:val="28"/>
        </w:rPr>
        <w:t>1)</w:t>
      </w:r>
      <w:r w:rsidR="00E35ACE">
        <w:rPr>
          <w:bCs/>
          <w:sz w:val="28"/>
          <w:szCs w:val="28"/>
        </w:rPr>
        <w:t xml:space="preserve"> </w:t>
      </w:r>
      <w:r w:rsidR="00E6507C">
        <w:rPr>
          <w:bCs/>
          <w:sz w:val="28"/>
          <w:szCs w:val="28"/>
        </w:rPr>
        <w:t xml:space="preserve">установление факта </w:t>
      </w:r>
      <w:r w:rsidR="008620A6">
        <w:rPr>
          <w:bCs/>
          <w:sz w:val="28"/>
          <w:szCs w:val="28"/>
        </w:rPr>
        <w:t>н</w:t>
      </w:r>
      <w:r w:rsidR="009C2254">
        <w:rPr>
          <w:bCs/>
          <w:sz w:val="28"/>
          <w:szCs w:val="28"/>
        </w:rPr>
        <w:t>есвоевременно</w:t>
      </w:r>
      <w:r w:rsidR="00E6507C">
        <w:rPr>
          <w:bCs/>
          <w:sz w:val="28"/>
          <w:szCs w:val="28"/>
        </w:rPr>
        <w:t>го</w:t>
      </w:r>
      <w:r w:rsidR="009C2254">
        <w:rPr>
          <w:bCs/>
          <w:sz w:val="28"/>
          <w:szCs w:val="28"/>
        </w:rPr>
        <w:t xml:space="preserve"> </w:t>
      </w:r>
      <w:r>
        <w:rPr>
          <w:bCs/>
          <w:sz w:val="28"/>
          <w:szCs w:val="28"/>
        </w:rPr>
        <w:t>представлени</w:t>
      </w:r>
      <w:r w:rsidR="00E6507C">
        <w:rPr>
          <w:bCs/>
          <w:sz w:val="28"/>
          <w:szCs w:val="28"/>
        </w:rPr>
        <w:t>я</w:t>
      </w:r>
      <w:r>
        <w:rPr>
          <w:bCs/>
          <w:sz w:val="28"/>
          <w:szCs w:val="28"/>
        </w:rPr>
        <w:t xml:space="preserve"> или непредставлени</w:t>
      </w:r>
      <w:r w:rsidR="00E6507C">
        <w:rPr>
          <w:bCs/>
          <w:sz w:val="28"/>
          <w:szCs w:val="28"/>
        </w:rPr>
        <w:t>я</w:t>
      </w:r>
      <w:r>
        <w:rPr>
          <w:bCs/>
          <w:sz w:val="28"/>
          <w:szCs w:val="28"/>
        </w:rPr>
        <w:t xml:space="preserve"> в органы службы занятости информации</w:t>
      </w:r>
      <w:r w:rsidR="00E6507C">
        <w:rPr>
          <w:bCs/>
          <w:sz w:val="28"/>
          <w:szCs w:val="28"/>
        </w:rPr>
        <w:t xml:space="preserve"> от контролируемых лиц </w:t>
      </w:r>
      <w:r>
        <w:rPr>
          <w:bCs/>
          <w:sz w:val="28"/>
          <w:szCs w:val="28"/>
        </w:rPr>
        <w:t xml:space="preserve">о созданных или выделенных рабочих местах для трудоустройства </w:t>
      </w:r>
      <w:r w:rsidR="00A751D9">
        <w:rPr>
          <w:bCs/>
          <w:sz w:val="28"/>
          <w:szCs w:val="28"/>
        </w:rPr>
        <w:t>отдельных категорий молодежи</w:t>
      </w:r>
      <w:r>
        <w:rPr>
          <w:bCs/>
          <w:sz w:val="28"/>
          <w:szCs w:val="28"/>
        </w:rPr>
        <w:t xml:space="preserve"> в соответствии с установленной квотой, включая информацию о  выполн</w:t>
      </w:r>
      <w:r w:rsidR="00A751D9">
        <w:rPr>
          <w:bCs/>
          <w:sz w:val="28"/>
          <w:szCs w:val="28"/>
        </w:rPr>
        <w:t>ении квоты</w:t>
      </w:r>
      <w:bookmarkStart w:id="0" w:name="_GoBack"/>
      <w:bookmarkEnd w:id="0"/>
      <w:r>
        <w:rPr>
          <w:bCs/>
          <w:sz w:val="28"/>
          <w:szCs w:val="28"/>
        </w:rPr>
        <w:t>;</w:t>
      </w:r>
    </w:p>
    <w:p w:rsidR="00A53709" w:rsidRDefault="006C3DD9" w:rsidP="000F3049">
      <w:pPr>
        <w:pStyle w:val="2a"/>
        <w:tabs>
          <w:tab w:val="left" w:pos="1905"/>
        </w:tabs>
        <w:spacing w:line="240" w:lineRule="auto"/>
        <w:ind w:firstLine="709"/>
        <w:contextualSpacing/>
        <w:jc w:val="both"/>
        <w:rPr>
          <w:bCs/>
          <w:sz w:val="28"/>
          <w:szCs w:val="28"/>
        </w:rPr>
      </w:pPr>
      <w:r>
        <w:rPr>
          <w:bCs/>
          <w:sz w:val="28"/>
          <w:szCs w:val="28"/>
        </w:rPr>
        <w:t xml:space="preserve">2) </w:t>
      </w:r>
      <w:r w:rsidR="008620A6">
        <w:rPr>
          <w:bCs/>
          <w:sz w:val="28"/>
          <w:szCs w:val="28"/>
        </w:rPr>
        <w:t>н</w:t>
      </w:r>
      <w:r w:rsidR="00A53709">
        <w:rPr>
          <w:bCs/>
          <w:sz w:val="28"/>
          <w:szCs w:val="28"/>
        </w:rPr>
        <w:t>аличие</w:t>
      </w:r>
      <w:r w:rsidR="000258A5">
        <w:rPr>
          <w:bCs/>
          <w:sz w:val="28"/>
          <w:szCs w:val="28"/>
        </w:rPr>
        <w:t xml:space="preserve"> в течение календарного года</w:t>
      </w:r>
      <w:r w:rsidR="00A53709">
        <w:rPr>
          <w:bCs/>
          <w:sz w:val="28"/>
          <w:szCs w:val="28"/>
        </w:rPr>
        <w:t xml:space="preserve"> жалобы (обращения) на деятельность </w:t>
      </w:r>
      <w:r w:rsidR="004A6C36">
        <w:rPr>
          <w:bCs/>
          <w:sz w:val="28"/>
          <w:szCs w:val="28"/>
        </w:rPr>
        <w:t>контролируемого лица</w:t>
      </w:r>
      <w:r w:rsidR="00A53709">
        <w:rPr>
          <w:bCs/>
          <w:sz w:val="28"/>
          <w:szCs w:val="28"/>
        </w:rPr>
        <w:t>, содержащей информацию о нарушении обязательных требований;</w:t>
      </w:r>
    </w:p>
    <w:p w:rsidR="00E6507C" w:rsidRDefault="00A53709" w:rsidP="006167A7">
      <w:pPr>
        <w:pStyle w:val="2a"/>
        <w:tabs>
          <w:tab w:val="left" w:pos="1905"/>
        </w:tabs>
        <w:spacing w:line="240" w:lineRule="auto"/>
        <w:ind w:firstLine="709"/>
        <w:contextualSpacing/>
        <w:jc w:val="both"/>
        <w:rPr>
          <w:bCs/>
          <w:sz w:val="28"/>
          <w:szCs w:val="28"/>
        </w:rPr>
      </w:pPr>
      <w:r>
        <w:rPr>
          <w:bCs/>
          <w:sz w:val="28"/>
          <w:szCs w:val="28"/>
        </w:rPr>
        <w:t xml:space="preserve">3) </w:t>
      </w:r>
      <w:r w:rsidR="008620A6">
        <w:rPr>
          <w:bCs/>
          <w:sz w:val="28"/>
          <w:szCs w:val="28"/>
        </w:rPr>
        <w:t>о</w:t>
      </w:r>
      <w:r>
        <w:rPr>
          <w:bCs/>
          <w:sz w:val="28"/>
          <w:szCs w:val="28"/>
        </w:rPr>
        <w:t xml:space="preserve">тсутствие информации об исполнении </w:t>
      </w:r>
      <w:r w:rsidR="004A6C36">
        <w:rPr>
          <w:bCs/>
          <w:sz w:val="28"/>
          <w:szCs w:val="28"/>
        </w:rPr>
        <w:t>контролируемым лицом</w:t>
      </w:r>
      <w:r>
        <w:rPr>
          <w:bCs/>
          <w:sz w:val="28"/>
          <w:szCs w:val="28"/>
        </w:rPr>
        <w:t xml:space="preserve"> предписания об устранении выявленных нарушений обязательных требований, выданного по итогам контро</w:t>
      </w:r>
      <w:r w:rsidR="00E6507C">
        <w:rPr>
          <w:bCs/>
          <w:sz w:val="28"/>
          <w:szCs w:val="28"/>
        </w:rPr>
        <w:t>льного (надзорного) мероприятия.</w:t>
      </w:r>
    </w:p>
    <w:p w:rsidR="00FC3C79" w:rsidRPr="005B73C8" w:rsidRDefault="00FC3C79" w:rsidP="000F3049">
      <w:pPr>
        <w:pStyle w:val="2a"/>
        <w:tabs>
          <w:tab w:val="left" w:pos="1905"/>
        </w:tabs>
        <w:spacing w:line="240" w:lineRule="auto"/>
        <w:ind w:firstLine="709"/>
        <w:contextualSpacing/>
        <w:jc w:val="both"/>
        <w:rPr>
          <w:bCs/>
          <w:sz w:val="28"/>
          <w:szCs w:val="28"/>
        </w:rPr>
      </w:pPr>
    </w:p>
    <w:p w:rsidR="00F77E49" w:rsidRDefault="00F77E49" w:rsidP="0062321C">
      <w:pPr>
        <w:pStyle w:val="2a"/>
        <w:spacing w:line="240" w:lineRule="auto"/>
        <w:ind w:firstLine="709"/>
        <w:contextualSpacing/>
        <w:jc w:val="both"/>
        <w:rPr>
          <w:bCs/>
          <w:sz w:val="28"/>
          <w:szCs w:val="28"/>
        </w:rPr>
      </w:pPr>
    </w:p>
    <w:p w:rsidR="00452C90" w:rsidRPr="00FE3B5E" w:rsidRDefault="00452C90" w:rsidP="0062321C">
      <w:pPr>
        <w:pStyle w:val="2a"/>
        <w:spacing w:line="240" w:lineRule="auto"/>
        <w:ind w:firstLine="709"/>
        <w:contextualSpacing/>
        <w:jc w:val="both"/>
        <w:rPr>
          <w:bCs/>
          <w:sz w:val="28"/>
          <w:szCs w:val="28"/>
        </w:rPr>
      </w:pPr>
      <w:r>
        <w:rPr>
          <w:bCs/>
          <w:sz w:val="28"/>
          <w:szCs w:val="28"/>
        </w:rPr>
        <w:t xml:space="preserve">  </w:t>
      </w:r>
    </w:p>
    <w:p w:rsidR="00FE3B5E" w:rsidRDefault="00FE3B5E" w:rsidP="00401BBA">
      <w:pPr>
        <w:pStyle w:val="2a"/>
        <w:spacing w:line="312" w:lineRule="exact"/>
        <w:ind w:firstLine="709"/>
        <w:contextualSpacing/>
        <w:jc w:val="both"/>
        <w:rPr>
          <w:b/>
          <w:bCs/>
          <w:sz w:val="28"/>
          <w:szCs w:val="28"/>
        </w:rPr>
      </w:pPr>
    </w:p>
    <w:p w:rsidR="00040A38" w:rsidRPr="001B4534" w:rsidRDefault="00040A38" w:rsidP="001B4534"/>
    <w:p w:rsidR="004234D4" w:rsidRDefault="004234D4" w:rsidP="001B4534">
      <w:pPr>
        <w:ind w:left="9356"/>
        <w:jc w:val="center"/>
        <w:rPr>
          <w:sz w:val="22"/>
          <w:szCs w:val="22"/>
        </w:rPr>
      </w:pPr>
    </w:p>
    <w:sectPr w:rsidR="004234D4" w:rsidSect="00DF101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BD" w:rsidRDefault="00D55FBD">
      <w:r>
        <w:separator/>
      </w:r>
    </w:p>
  </w:endnote>
  <w:endnote w:type="continuationSeparator" w:id="0">
    <w:p w:rsidR="00D55FBD" w:rsidRDefault="00D5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WenQuanYi Zen Hei Sharp">
    <w:altName w:val="Times New Roman"/>
    <w:charset w:val="01"/>
    <w:family w:val="auto"/>
    <w:pitch w:val="variable"/>
  </w:font>
  <w:font w:name="Lohit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BD" w:rsidRDefault="00D55FBD">
      <w:r>
        <w:separator/>
      </w:r>
    </w:p>
  </w:footnote>
  <w:footnote w:type="continuationSeparator" w:id="0">
    <w:p w:rsidR="00D55FBD" w:rsidRDefault="00D55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751EA1">
    <w:pPr>
      <w:pStyle w:val="a6"/>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rsidR="00821A1C" w:rsidRDefault="00821A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A1C" w:rsidRDefault="00821A1C" w:rsidP="00AF3A01">
    <w:pPr>
      <w:pStyle w:val="a6"/>
      <w:jc w:val="center"/>
    </w:pPr>
    <w:r>
      <w:fldChar w:fldCharType="begin"/>
    </w:r>
    <w:r>
      <w:instrText xml:space="preserve"> PAGE   \* MERGEFORMAT </w:instrText>
    </w:r>
    <w:r>
      <w:fldChar w:fldCharType="separate"/>
    </w:r>
    <w:r w:rsidR="00C44E6D">
      <w:rPr>
        <w:noProof/>
      </w:rPr>
      <w:t>23</w:t>
    </w:r>
    <w:r>
      <w:rPr>
        <w:noProof/>
      </w:rPr>
      <w:fldChar w:fldCharType="end"/>
    </w:r>
  </w:p>
  <w:p w:rsidR="00821A1C" w:rsidRDefault="00821A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8A5"/>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4EB"/>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EA8"/>
    <w:rsid w:val="00334446"/>
    <w:rsid w:val="003344B7"/>
    <w:rsid w:val="003349CB"/>
    <w:rsid w:val="00334A8B"/>
    <w:rsid w:val="00335856"/>
    <w:rsid w:val="00335BF5"/>
    <w:rsid w:val="003365F7"/>
    <w:rsid w:val="003367C1"/>
    <w:rsid w:val="00336E25"/>
    <w:rsid w:val="00336EE1"/>
    <w:rsid w:val="00337AC7"/>
    <w:rsid w:val="00337DB0"/>
    <w:rsid w:val="00340025"/>
    <w:rsid w:val="00340F07"/>
    <w:rsid w:val="00340FE1"/>
    <w:rsid w:val="00341008"/>
    <w:rsid w:val="003412CB"/>
    <w:rsid w:val="00341326"/>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B8"/>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C33"/>
    <w:rsid w:val="003F6126"/>
    <w:rsid w:val="003F62D0"/>
    <w:rsid w:val="003F6430"/>
    <w:rsid w:val="003F64FE"/>
    <w:rsid w:val="003F6915"/>
    <w:rsid w:val="003F6F91"/>
    <w:rsid w:val="003F7317"/>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C36"/>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C02"/>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7A7"/>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904"/>
    <w:rsid w:val="00754E88"/>
    <w:rsid w:val="00754E9C"/>
    <w:rsid w:val="00754FCE"/>
    <w:rsid w:val="007551C0"/>
    <w:rsid w:val="007557EC"/>
    <w:rsid w:val="0075580E"/>
    <w:rsid w:val="00755B88"/>
    <w:rsid w:val="00755C3C"/>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068"/>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6DB1"/>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99B"/>
    <w:rsid w:val="00964DE5"/>
    <w:rsid w:val="00964FB2"/>
    <w:rsid w:val="00965092"/>
    <w:rsid w:val="00965154"/>
    <w:rsid w:val="0096526D"/>
    <w:rsid w:val="00965443"/>
    <w:rsid w:val="00965A22"/>
    <w:rsid w:val="00965A35"/>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B3"/>
    <w:rsid w:val="009B5450"/>
    <w:rsid w:val="009B62D0"/>
    <w:rsid w:val="009B671E"/>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CFA"/>
    <w:rsid w:val="009E2FC8"/>
    <w:rsid w:val="009E352D"/>
    <w:rsid w:val="009E39A9"/>
    <w:rsid w:val="009E4133"/>
    <w:rsid w:val="009E415F"/>
    <w:rsid w:val="009E4AC8"/>
    <w:rsid w:val="009E5194"/>
    <w:rsid w:val="009E53B0"/>
    <w:rsid w:val="009E6B0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1D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46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75E0"/>
    <w:rsid w:val="00C37706"/>
    <w:rsid w:val="00C37D83"/>
    <w:rsid w:val="00C37F26"/>
    <w:rsid w:val="00C40CC5"/>
    <w:rsid w:val="00C40F6A"/>
    <w:rsid w:val="00C41643"/>
    <w:rsid w:val="00C419D5"/>
    <w:rsid w:val="00C42764"/>
    <w:rsid w:val="00C42B58"/>
    <w:rsid w:val="00C42C0C"/>
    <w:rsid w:val="00C43394"/>
    <w:rsid w:val="00C43882"/>
    <w:rsid w:val="00C43F47"/>
    <w:rsid w:val="00C4407D"/>
    <w:rsid w:val="00C44420"/>
    <w:rsid w:val="00C44A3D"/>
    <w:rsid w:val="00C44E6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FE4"/>
    <w:rsid w:val="00C821E5"/>
    <w:rsid w:val="00C8243F"/>
    <w:rsid w:val="00C826F6"/>
    <w:rsid w:val="00C82974"/>
    <w:rsid w:val="00C82C48"/>
    <w:rsid w:val="00C83056"/>
    <w:rsid w:val="00C831AE"/>
    <w:rsid w:val="00C832FE"/>
    <w:rsid w:val="00C8394F"/>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498B"/>
    <w:rsid w:val="00CA546C"/>
    <w:rsid w:val="00CA5545"/>
    <w:rsid w:val="00CA5589"/>
    <w:rsid w:val="00CA5A7E"/>
    <w:rsid w:val="00CA5C13"/>
    <w:rsid w:val="00CA5E1E"/>
    <w:rsid w:val="00CA60EA"/>
    <w:rsid w:val="00CA61C5"/>
    <w:rsid w:val="00CA65EA"/>
    <w:rsid w:val="00CA6772"/>
    <w:rsid w:val="00CA68A7"/>
    <w:rsid w:val="00CA6934"/>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DE6"/>
    <w:rsid w:val="00CD5EE8"/>
    <w:rsid w:val="00CD66B2"/>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5FBD"/>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DC9"/>
    <w:rsid w:val="00D80F53"/>
    <w:rsid w:val="00D811E1"/>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D0E"/>
    <w:rsid w:val="00D91EBD"/>
    <w:rsid w:val="00D92977"/>
    <w:rsid w:val="00D92BB9"/>
    <w:rsid w:val="00D937D5"/>
    <w:rsid w:val="00D939C6"/>
    <w:rsid w:val="00D93A00"/>
    <w:rsid w:val="00D93A20"/>
    <w:rsid w:val="00D93D73"/>
    <w:rsid w:val="00D93E89"/>
    <w:rsid w:val="00D94140"/>
    <w:rsid w:val="00D94744"/>
    <w:rsid w:val="00D94814"/>
    <w:rsid w:val="00D94D5A"/>
    <w:rsid w:val="00D9532C"/>
    <w:rsid w:val="00D95413"/>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2EE0"/>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07C"/>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63A"/>
    <w:rsid w:val="00F32836"/>
    <w:rsid w:val="00F32C54"/>
    <w:rsid w:val="00F331ED"/>
    <w:rsid w:val="00F338AC"/>
    <w:rsid w:val="00F33A33"/>
    <w:rsid w:val="00F33BA4"/>
    <w:rsid w:val="00F34092"/>
    <w:rsid w:val="00F358D0"/>
    <w:rsid w:val="00F35B75"/>
    <w:rsid w:val="00F35C10"/>
    <w:rsid w:val="00F361B7"/>
    <w:rsid w:val="00F3651C"/>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5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5437-5E48-442C-80FF-5765CA89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Рогожина Екатерина Петровна</cp:lastModifiedBy>
  <cp:revision>43</cp:revision>
  <cp:lastPrinted>2021-08-13T07:35:00Z</cp:lastPrinted>
  <dcterms:created xsi:type="dcterms:W3CDTF">2021-07-13T08:24:00Z</dcterms:created>
  <dcterms:modified xsi:type="dcterms:W3CDTF">2021-12-17T11:57:00Z</dcterms:modified>
</cp:coreProperties>
</file>