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4956"/>
        <w:jc w:val="center"/>
        <w:rPr>
          <w:sz w:val="28"/>
        </w:rPr>
      </w:pPr>
      <w:r>
        <w:rPr>
          <w:sz w:val="28"/>
        </w:rPr>
        <w:t>УТВЕРЖДЕНЫ</w:t>
      </w:r>
    </w:p>
    <w:p w14:paraId="04000000">
      <w:pPr>
        <w:ind w:firstLine="0" w:left="4956"/>
        <w:jc w:val="center"/>
        <w:rPr>
          <w:sz w:val="28"/>
        </w:rPr>
      </w:pPr>
      <w:r>
        <w:rPr>
          <w:sz w:val="28"/>
        </w:rPr>
        <w:t>постановлением Правительства</w:t>
      </w:r>
    </w:p>
    <w:p w14:paraId="05000000">
      <w:pPr>
        <w:ind w:firstLine="0" w:left="4956"/>
        <w:jc w:val="center"/>
        <w:rPr>
          <w:sz w:val="28"/>
        </w:rPr>
      </w:pPr>
      <w:r>
        <w:rPr>
          <w:sz w:val="28"/>
        </w:rPr>
        <w:t>Курской области</w:t>
      </w:r>
    </w:p>
    <w:p w14:paraId="06000000">
      <w:pPr>
        <w:ind w:firstLine="0" w:left="4956"/>
        <w:jc w:val="center"/>
        <w:rPr>
          <w:sz w:val="28"/>
        </w:rPr>
      </w:pPr>
      <w:r>
        <w:rPr>
          <w:sz w:val="28"/>
        </w:rPr>
        <w:t>от _______________№____</w:t>
      </w:r>
    </w:p>
    <w:p w14:paraId="07000000">
      <w:pPr>
        <w:ind w:firstLine="0" w:left="3960"/>
        <w:jc w:val="both"/>
        <w:rPr>
          <w:sz w:val="28"/>
        </w:rPr>
      </w:pPr>
    </w:p>
    <w:p w14:paraId="08000000">
      <w:pPr>
        <w:ind w:firstLine="0" w:left="4500"/>
        <w:jc w:val="both"/>
        <w:rPr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ИЗМЕНЕНИЯ, </w:t>
      </w:r>
    </w:p>
    <w:p w14:paraId="0A000000">
      <w:pPr>
        <w:pStyle w:val="Style_2"/>
        <w:spacing w:line="21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которые вносятся в Порядок предоставления субсидий отдельным категориям граждан на покупку и установку газоиспользующего </w:t>
      </w:r>
      <w:r>
        <w:rPr>
          <w:rFonts w:ascii="Times New Roman" w:hAnsi="Times New Roman"/>
          <w:b w:val="1"/>
          <w:sz w:val="28"/>
        </w:rPr>
        <w:t>оборудования</w:t>
      </w:r>
      <w:r>
        <w:rPr>
          <w:rFonts w:ascii="Times New Roman" w:hAnsi="Times New Roman"/>
          <w:b w:val="1"/>
          <w:sz w:val="28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r>
        <w:rPr>
          <w:rFonts w:ascii="Times New Roman" w:hAnsi="Times New Roman"/>
          <w:b w:val="1"/>
          <w:sz w:val="28"/>
        </w:rPr>
        <w:t>догазификации</w:t>
      </w:r>
      <w:r>
        <w:rPr>
          <w:rFonts w:ascii="Times New Roman" w:hAnsi="Times New Roman"/>
          <w:b w:val="1"/>
          <w:sz w:val="28"/>
        </w:rPr>
        <w:t xml:space="preserve"> в Курской области в 2023 году</w:t>
      </w:r>
    </w:p>
    <w:p w14:paraId="0B000000">
      <w:pPr>
        <w:ind w:firstLine="900" w:left="0"/>
        <w:jc w:val="both"/>
      </w:pPr>
    </w:p>
    <w:p w14:paraId="0C000000">
      <w:pPr>
        <w:ind w:firstLine="900" w:left="0"/>
        <w:jc w:val="both"/>
      </w:pPr>
    </w:p>
    <w:p w14:paraId="0D000000">
      <w:pPr>
        <w:ind w:firstLine="900" w:left="0"/>
        <w:jc w:val="both"/>
      </w:pPr>
    </w:p>
    <w:p w14:paraId="0E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Пункт 1.1 изложить в следующей редакции: </w:t>
      </w:r>
    </w:p>
    <w:p w14:paraId="0F000000">
      <w:pPr>
        <w:pStyle w:val="Style_2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«1.1. </w:t>
      </w:r>
      <w:r>
        <w:rPr>
          <w:rFonts w:ascii="XO Thames" w:hAnsi="XO Thames"/>
          <w:sz w:val="28"/>
        </w:rPr>
        <w:t xml:space="preserve">Понятия, применяемые в настоящем Порядке, используются в значениях, установленных </w:t>
      </w:r>
      <w:r>
        <w:rPr>
          <w:rStyle w:val="Style_3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3_ch"/>
          <w:rFonts w:ascii="XO Thames" w:hAnsi="XO Thames"/>
          <w:color w:val="000000"/>
          <w:sz w:val="28"/>
          <w:u w:val="none"/>
        </w:rPr>
        <w:instrText>HYPERLINK "consultantplus://offline/ref=9A56E234302F72EAE452B939BE8B43B18D52EAB882CD5B2F8821F68AC90AA6BE43C86C5D0C50A55D5BFAF9E68BdDoCN"</w:instrText>
      </w:r>
      <w:r>
        <w:rPr>
          <w:rStyle w:val="Style_3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3_ch"/>
          <w:rFonts w:ascii="XO Thames" w:hAnsi="XO Thames"/>
          <w:color w:val="000000"/>
          <w:sz w:val="28"/>
          <w:u w:val="none"/>
        </w:rPr>
        <w:t>постановлением</w:t>
      </w:r>
      <w:r>
        <w:rPr>
          <w:rStyle w:val="Style_3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 xml:space="preserve"> Правительства Российской Федерации от 6 февраля 2023 г. № 168 «Об утверждении Правил предоставления в 2023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r>
        <w:rPr>
          <w:rFonts w:ascii="XO Thames" w:hAnsi="XO Thames"/>
          <w:sz w:val="28"/>
        </w:rPr>
        <w:t>софинансирования</w:t>
      </w:r>
      <w:r>
        <w:rPr>
          <w:rFonts w:ascii="XO Thames" w:hAnsi="XO Thames"/>
          <w:sz w:val="28"/>
        </w:rPr>
        <w:t xml:space="preserve"> расходных обязательств субъектов</w:t>
      </w:r>
      <w:r>
        <w:rPr>
          <w:rFonts w:ascii="XO Thames" w:hAnsi="XO Thames"/>
          <w:sz w:val="28"/>
        </w:rPr>
        <w:t xml:space="preserve"> Российской Федерации, возникающих при предоставлении субсидий отдельным категориям граждан на покупку и установку газоиспользующего </w:t>
      </w:r>
      <w:r>
        <w:rPr>
          <w:rFonts w:ascii="XO Thames" w:hAnsi="XO Thames"/>
          <w:sz w:val="28"/>
        </w:rPr>
        <w:t>оборудования</w:t>
      </w:r>
      <w:r>
        <w:rPr>
          <w:rFonts w:ascii="XO Thames" w:hAnsi="XO Thames"/>
          <w:sz w:val="28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r>
        <w:rPr>
          <w:rFonts w:ascii="XO Thames" w:hAnsi="XO Thames"/>
          <w:sz w:val="28"/>
        </w:rPr>
        <w:t>догазификации</w:t>
      </w:r>
      <w:r>
        <w:rPr>
          <w:rFonts w:ascii="XO Thames" w:hAnsi="XO Thames"/>
          <w:sz w:val="28"/>
        </w:rPr>
        <w:t>.».</w:t>
      </w:r>
    </w:p>
    <w:p w14:paraId="10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Пункт 2.1 изложить в следующей редакции: </w:t>
      </w:r>
    </w:p>
    <w:p w14:paraId="11000000">
      <w:pPr>
        <w:pStyle w:val="Style_2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«2.1. </w:t>
      </w:r>
      <w:r>
        <w:rPr>
          <w:rFonts w:ascii="XO Thames" w:hAnsi="XO Thames"/>
          <w:sz w:val="28"/>
        </w:rPr>
        <w:t xml:space="preserve">Право на предоставление субсидии имеют граждане Российской Федерации, которым принадлежит на праве собственности или на ином предусмотренном законом праве домовладение, расположенное на территории Курской области, </w:t>
      </w:r>
      <w:r>
        <w:rPr>
          <w:rFonts w:ascii="XO Thames" w:hAnsi="XO Thames"/>
          <w:sz w:val="28"/>
        </w:rPr>
        <w:t xml:space="preserve">являющиеся участниками Великой Отечественной войны, инвалидами войны, ветеранами боевых действий, членами семей погибших (умерших) инвалидов войны, участников Великой Отечественной войны, ветеранов боевых действий, </w:t>
      </w:r>
      <w:r>
        <w:rPr>
          <w:rFonts w:ascii="XO Thames" w:hAnsi="XO Thames"/>
          <w:sz w:val="28"/>
        </w:rPr>
        <w:t xml:space="preserve"> инвалидами I группы, лицами, осуществляющими уход за детьми-инвалидами,</w:t>
      </w:r>
      <w:r>
        <w:rPr>
          <w:rFonts w:ascii="XO Thames" w:hAnsi="XO Thames"/>
          <w:sz w:val="28"/>
        </w:rPr>
        <w:t xml:space="preserve"> а также многодетные семьи и малоимущие граждане, в том числе малоимущие семьи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 детьми </w:t>
      </w:r>
      <w:r>
        <w:rPr>
          <w:rFonts w:ascii="XO Thames" w:hAnsi="XO Thames"/>
          <w:sz w:val="28"/>
        </w:rPr>
        <w:t xml:space="preserve">(среднедушевой доход которых ниже величины прожиточного минимума, установленного в Курской области в соответствии с Федеральным законом от 24 октября </w:t>
      </w:r>
      <w:r>
        <w:rPr>
          <w:rFonts w:ascii="XO Thames" w:hAnsi="XO Thames"/>
          <w:spacing w:val="-4"/>
          <w:sz w:val="28"/>
        </w:rPr>
        <w:t xml:space="preserve">1997 года № 134-ФЗ «О прожиточном минимуме в Российской </w:t>
      </w:r>
      <w:r>
        <w:rPr>
          <w:rFonts w:ascii="XO Thames" w:hAnsi="XO Thames"/>
          <w:sz w:val="28"/>
        </w:rPr>
        <w:t>Федерации» и иными нормативными правовыми актами Российской Федерации и Курской области)</w:t>
      </w:r>
      <w:r>
        <w:rPr>
          <w:rFonts w:ascii="XO Thames" w:hAnsi="XO Thames"/>
          <w:sz w:val="28"/>
        </w:rPr>
        <w:t xml:space="preserve">, заключившие после 31 декабря 2022 г. договор о подключении (технологическом присоединении) газоиспользующего оборудования к сети газораспределения в рамках </w:t>
      </w:r>
      <w:r>
        <w:rPr>
          <w:rFonts w:ascii="XO Thames" w:hAnsi="XO Thames"/>
          <w:sz w:val="28"/>
        </w:rPr>
        <w:t>догазификации</w:t>
      </w:r>
      <w:r>
        <w:rPr>
          <w:rFonts w:ascii="XO Thames" w:hAnsi="XO Thames"/>
          <w:sz w:val="28"/>
        </w:rPr>
        <w:t xml:space="preserve"> либо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дополнительное соглашение к договору о подключении (технологическом присоединении) газоиспользующего оборудования к сети газораспределения в рамках </w:t>
      </w:r>
      <w:r>
        <w:rPr>
          <w:rFonts w:ascii="XO Thames" w:hAnsi="XO Thames"/>
          <w:sz w:val="28"/>
        </w:rPr>
        <w:t>догазификации</w:t>
      </w:r>
      <w:r>
        <w:rPr>
          <w:rFonts w:ascii="XO Thames" w:hAnsi="XO Thames"/>
          <w:sz w:val="28"/>
        </w:rPr>
        <w:t xml:space="preserve">, заключенному до 31 декабря 2022 г. (включительно), </w:t>
      </w:r>
      <w:r>
        <w:rPr>
          <w:rFonts w:ascii="XO Thames" w:hAnsi="XO Thames"/>
          <w:sz w:val="28"/>
        </w:rPr>
        <w:t xml:space="preserve">которые предусматривают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</w:t>
      </w:r>
      <w:r>
        <w:rPr>
          <w:rFonts w:ascii="XO Thames" w:hAnsi="XO Thames"/>
          <w:sz w:val="28"/>
        </w:rPr>
        <w:t>газопотребления</w:t>
      </w:r>
      <w:r>
        <w:rPr>
          <w:rFonts w:ascii="XO Thames" w:hAnsi="XO Thames"/>
          <w:sz w:val="28"/>
        </w:rPr>
        <w:t>, и (или) по строительству газопровода от границ земельного участка до объекта капитального строительства, и (или) по установке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газоиспользующего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 в соответствии с пунктом 12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</w:t>
      </w:r>
      <w:r>
        <w:rPr>
          <w:rFonts w:ascii="XO Thames" w:hAnsi="XO Thames"/>
          <w:sz w:val="28"/>
        </w:rPr>
        <w:t xml:space="preserve"> г. №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r>
        <w:rPr>
          <w:rFonts w:ascii="XO Thames" w:hAnsi="XO Thames"/>
          <w:sz w:val="28"/>
        </w:rPr>
        <w:t>утратившими</w:t>
      </w:r>
      <w:r>
        <w:rPr>
          <w:rFonts w:ascii="XO Thames" w:hAnsi="XO Thames"/>
          <w:sz w:val="28"/>
        </w:rPr>
        <w:t xml:space="preserve"> силу некоторых актов Правительства Российской Федерации" </w:t>
      </w:r>
      <w:r>
        <w:rPr>
          <w:rFonts w:ascii="XO Thames" w:hAnsi="XO Thames"/>
          <w:sz w:val="28"/>
        </w:rPr>
        <w:t xml:space="preserve">(далее – Правила подключения).». </w:t>
      </w:r>
    </w:p>
    <w:p w14:paraId="12000000">
      <w:pPr>
        <w:pStyle w:val="Style_2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В пункте 2.4 слова «в пункте 1.1» заменить словами «в пункте 2.1».</w:t>
      </w:r>
    </w:p>
    <w:p w14:paraId="13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 В пункте 2.5 слова «и/или» заменить словом «и». </w:t>
      </w:r>
    </w:p>
    <w:p w14:paraId="14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 Пункт 2.7 исключить.</w:t>
      </w:r>
    </w:p>
    <w:p w14:paraId="15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6. Пункт 3.1. изложить в следующей редакции: </w:t>
      </w:r>
    </w:p>
    <w:p w14:paraId="16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«3.1. </w:t>
      </w:r>
      <w:r>
        <w:rPr>
          <w:rFonts w:ascii="XO Thames" w:hAnsi="XO Thames"/>
          <w:sz w:val="28"/>
        </w:rPr>
        <w:t xml:space="preserve">Субсидия перечисляется непосредственно газораспределительной организации в счет внесения платы за гражданина по договору о подключении (технологическом присоединении) газоиспользующего оборудования к сети газораспределения в рамках </w:t>
      </w:r>
      <w:r>
        <w:rPr>
          <w:rFonts w:ascii="XO Thames" w:hAnsi="XO Thames"/>
          <w:sz w:val="28"/>
        </w:rPr>
        <w:t>догазификации</w:t>
      </w:r>
      <w:r>
        <w:rPr>
          <w:rFonts w:ascii="XO Thames" w:hAnsi="XO Thames"/>
          <w:sz w:val="28"/>
        </w:rPr>
        <w:t xml:space="preserve">, заключенному по типовой форме, являющейся приложением № 8 к Правилам подключения (далее соответственно – договор, типовая форма договора), при этом предоставление гражданином заявления по </w:t>
      </w:r>
      <w:r>
        <w:rPr>
          <w:rStyle w:val="Style_3_ch"/>
          <w:rFonts w:ascii="XO Thames" w:hAnsi="XO Thames"/>
          <w:color w:val="000000"/>
          <w:sz w:val="28"/>
          <w:u w:val="none"/>
        </w:rPr>
        <w:t>форме</w:t>
      </w:r>
      <w:r>
        <w:rPr>
          <w:rFonts w:ascii="XO Thames" w:hAnsi="XO Thames"/>
          <w:sz w:val="28"/>
        </w:rPr>
        <w:t xml:space="preserve">, установленной приложением № 1 к настоящему Порядку (далее – заявление), и документов, предусмотренных </w:t>
      </w:r>
      <w:r>
        <w:rPr>
          <w:rStyle w:val="Style_3_ch"/>
          <w:rFonts w:ascii="XO Thames" w:hAnsi="XO Thames"/>
          <w:color w:val="000000"/>
          <w:sz w:val="28"/>
          <w:u w:val="none"/>
        </w:rPr>
        <w:t>пунктом</w:t>
      </w:r>
      <w:r>
        <w:rPr>
          <w:rStyle w:val="Style_3_ch"/>
          <w:rFonts w:ascii="XO Thames" w:hAnsi="XO Thames"/>
          <w:color w:val="000000"/>
          <w:sz w:val="28"/>
          <w:u w:val="none"/>
        </w:rPr>
        <w:t xml:space="preserve"> 6.1</w:t>
      </w:r>
      <w:r>
        <w:rPr>
          <w:rFonts w:ascii="XO Thames" w:hAnsi="XO Thames"/>
          <w:sz w:val="28"/>
        </w:rPr>
        <w:t xml:space="preserve"> настоящего Порядка, является обязательным</w:t>
      </w:r>
      <w:r>
        <w:rPr>
          <w:rFonts w:ascii="XO Thames" w:hAnsi="XO Thames"/>
          <w:sz w:val="28"/>
        </w:rPr>
        <w:t>.».</w:t>
      </w:r>
    </w:p>
    <w:p w14:paraId="17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 В пункте 3.2 слова «в порядке, установленном в пункте 13 типовой формы договора» исключить.</w:t>
      </w:r>
    </w:p>
    <w:p w14:paraId="18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8. В пункте 3.4 слова «о предоставлении субсидии в одном экземпляре, содержащее обязанность гражданина использовать субсидии только на цели, предусмотренные настоящим Порядком, по форме, установленной  приложением к настоящему Порядку (далее – заявление)» заменить словами «в одном экземпляре».</w:t>
      </w:r>
    </w:p>
    <w:p w14:paraId="19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9. Пункт 3.8. изложить в следующей редакции: </w:t>
      </w:r>
    </w:p>
    <w:p w14:paraId="1A000000">
      <w:pPr>
        <w:pStyle w:val="Style_4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«3.8. </w:t>
      </w:r>
      <w:r>
        <w:rPr>
          <w:rFonts w:ascii="XO Thames" w:hAnsi="XO Thames"/>
          <w:sz w:val="28"/>
        </w:rPr>
        <w:t>Субсидия перечисляется ОКУ «Центр социальных выплат» на расчетный счет газораспределительной организации, являющейся исполнителем по договору, в следующем порядке: 50 процентов размера субсидии, определенного в решении органа социальной защиты населения, - в течение пяти рабочих дней со дня поступления личного дела гражданина в ОКУ «Центр социальных выплат», оставшийся объем субсидии - в течение пяти рабочих дней со дня поступления в ОКУ «Центр социальных</w:t>
      </w:r>
      <w:r>
        <w:rPr>
          <w:rFonts w:ascii="XO Thames" w:hAnsi="XO Thames"/>
          <w:sz w:val="28"/>
        </w:rPr>
        <w:t xml:space="preserve"> выплат» из органа социальной защиты населения и заверенной им копии подписанного сторонами договора акта о подключении (технологическом присоединении) газоиспользующего оборудования к сети газораспределения. ОКУ «Центр социальных выплат» осуществляет перечисление субсидии при наличии денежных средств на счете учреждения на указанные цели</w:t>
      </w:r>
      <w:r>
        <w:rPr>
          <w:rFonts w:ascii="XO Thames" w:hAnsi="XO Thames"/>
          <w:sz w:val="28"/>
        </w:rPr>
        <w:t>.»</w:t>
      </w:r>
    </w:p>
    <w:p w14:paraId="1B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10. Пункт 4.2 изложить в следующей редакции:</w:t>
      </w:r>
    </w:p>
    <w:p w14:paraId="1C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«4.2. Орган социальной защиты населения осуществляет проверку полученных от гражданина заявления и документов (сведений), указанных в пунктах 3.4 и 6.1 настоящего Порядка, по результатам которой принимает одно из следующих решений по форме, согласно приложениям № 2, № 3 к настоящему Порядку:</w:t>
      </w:r>
    </w:p>
    <w:p w14:paraId="1D000000">
      <w:pPr>
        <w:pStyle w:val="Style_2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а) о предоставлении субсидии – в случае, если предоставленные заявление и документы (сведения), предусмотренные пунктами 3.4 и 6.1 настоящего Порядка, подтверждают право гражданина на получение субсидии в соответствии с настоящим Порядком; </w:t>
      </w:r>
    </w:p>
    <w:p w14:paraId="1E000000">
      <w:pPr>
        <w:pStyle w:val="Style_2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б) об отказе в предоставлении субсидии – в случае, если по результатам проверки установлено, что гражданин: </w:t>
      </w:r>
    </w:p>
    <w:p w14:paraId="1F000000">
      <w:pPr>
        <w:pStyle w:val="Style_2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 имеет права на получение субсидии в связи с несоответствием условиям настоящего Порядка;</w:t>
      </w:r>
    </w:p>
    <w:p w14:paraId="20000000">
      <w:pPr>
        <w:pStyle w:val="Style_2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ранее воспользовался правом на получение субсидии;</w:t>
      </w:r>
    </w:p>
    <w:p w14:paraId="21000000">
      <w:pPr>
        <w:pStyle w:val="Style_5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 предоставил один или несколько документов (сведений), необходимых для предоставления субсидии в соответствии с пунктом 6.1 настоящего Порядка (за исключением документов (сведений), запрашиваемых в порядке межведомственного взаимодействия);</w:t>
      </w:r>
    </w:p>
    <w:p w14:paraId="22000000">
      <w:pPr>
        <w:pStyle w:val="Style_5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указал в заявлении и (или) документах недостоверные сведения</w:t>
      </w:r>
      <w:r>
        <w:rPr>
          <w:rFonts w:ascii="XO Thames" w:hAnsi="XO Thames"/>
          <w:sz w:val="28"/>
        </w:rPr>
        <w:t xml:space="preserve">.». </w:t>
      </w:r>
    </w:p>
    <w:p w14:paraId="23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11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П</w:t>
      </w:r>
      <w:r>
        <w:rPr>
          <w:rFonts w:ascii="XO Thames" w:hAnsi="XO Thames"/>
          <w:sz w:val="28"/>
        </w:rPr>
        <w:t>ункт 6.1.</w:t>
      </w:r>
      <w:r>
        <w:rPr>
          <w:rFonts w:ascii="XO Thames" w:hAnsi="XO Thames"/>
          <w:sz w:val="28"/>
        </w:rPr>
        <w:t xml:space="preserve"> дополнить абзацем следующего содержания: «подписанный сторонами договора акт о подключении (технологическом присоединении) газоиспользующего оборудования к сети газораспределения (оригинал и его копия). Акт о подключении (технологическом присоединении) газоиспользующего оборудования к сети газораспределения предоставляется гражданином после осуществления</w:t>
      </w:r>
      <w:r>
        <w:rPr>
          <w:rFonts w:ascii="XO Thames" w:hAnsi="XO Thames"/>
          <w:sz w:val="28"/>
        </w:rPr>
        <w:t xml:space="preserve"> фактического присоединения</w:t>
      </w:r>
      <w:r>
        <w:rPr>
          <w:rFonts w:ascii="XO Thames" w:hAnsi="XO Thames"/>
          <w:sz w:val="28"/>
        </w:rPr>
        <w:t xml:space="preserve"> газоиспользующего оборудования к сети газораспределения</w:t>
      </w:r>
      <w:r>
        <w:rPr>
          <w:rFonts w:ascii="XO Thames" w:hAnsi="XO Thames"/>
          <w:sz w:val="28"/>
        </w:rPr>
        <w:t xml:space="preserve"> (врезки и пуска газа) в 10-дневный срок. Копия указанного акта сличается органом социальной защиты населения с оригиналом, заверяется им и передается в ОКУ «Центр социальных выплат» для перечисления оставшейся части субсидии</w:t>
      </w:r>
      <w:r>
        <w:rPr>
          <w:rFonts w:ascii="XO Thames" w:hAnsi="XO Thames"/>
          <w:sz w:val="28"/>
        </w:rPr>
        <w:t>.».</w:t>
      </w:r>
    </w:p>
    <w:p w14:paraId="24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 Пункт  7.2 изложить в следующей редакции:</w:t>
      </w:r>
    </w:p>
    <w:p w14:paraId="25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«7.2. Сумма денежных средств субсидии, излишне выплаченная газораспределительной организации по вине гражданина, в случаях, указанных в </w:t>
      </w:r>
      <w:r>
        <w:rPr>
          <w:rFonts w:ascii="XO Thames" w:hAnsi="XO Thames"/>
          <w:sz w:val="28"/>
        </w:rPr>
        <w:t>пункте 7.3 настоящего Порядка, возмещается гражданином в порядке, установленном законодательством Российской Федерации</w:t>
      </w:r>
      <w:r>
        <w:rPr>
          <w:rFonts w:ascii="XO Thames" w:hAnsi="XO Thames"/>
          <w:sz w:val="28"/>
        </w:rPr>
        <w:t>.».</w:t>
      </w:r>
    </w:p>
    <w:p w14:paraId="26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13. В заголовке приложения к указанному Порядку слово «Приложение» заменить словами «Приложение № 1».</w:t>
      </w:r>
    </w:p>
    <w:p w14:paraId="27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14. Дополнить указанный Порядок приложениями № 2, № 3 следующего содержания:</w:t>
      </w:r>
    </w:p>
    <w:p w14:paraId="28000000">
      <w:pPr>
        <w:spacing w:after="200" w:line="276" w:lineRule="auto"/>
        <w:ind/>
        <w:rPr>
          <w:sz w:val="28"/>
        </w:rPr>
      </w:pPr>
      <w:r>
        <w:rPr>
          <w:sz w:val="28"/>
        </w:rPr>
        <w:br w:type="page"/>
      </w:r>
    </w:p>
    <w:p w14:paraId="29000000">
      <w:pPr>
        <w:ind w:firstLine="720" w:left="0"/>
        <w:jc w:val="both"/>
        <w:rPr>
          <w:sz w:val="28"/>
        </w:rPr>
      </w:pPr>
    </w:p>
    <w:p w14:paraId="2A000000">
      <w:pPr>
        <w:ind w:firstLine="720" w:left="0"/>
        <w:jc w:val="both"/>
        <w:rPr>
          <w:sz w:val="28"/>
        </w:rPr>
      </w:pPr>
    </w:p>
    <w:tbl>
      <w:tblPr>
        <w:tblStyle w:val="Style_6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3936"/>
        <w:gridCol w:w="5811"/>
      </w:tblGrid>
      <w:tr>
        <w:tc>
          <w:tcPr>
            <w:tcW w:type="dxa" w:w="39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pStyle w:val="Style_2"/>
              <w:ind w:firstLine="35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№ 2</w:t>
            </w:r>
          </w:p>
          <w:p w14:paraId="2D000000">
            <w:pPr>
              <w:pStyle w:val="Style_2"/>
              <w:ind w:firstLine="35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Порядку предоставления субсидий отдельным категориям граждан на покупку и установку газоиспользующего </w:t>
            </w:r>
            <w:r>
              <w:rPr>
                <w:rFonts w:ascii="Times New Roman" w:hAnsi="Times New Roman"/>
                <w:sz w:val="28"/>
              </w:rPr>
              <w:t>оборудования</w:t>
            </w:r>
            <w:r>
              <w:rPr>
                <w:rFonts w:ascii="Times New Roman" w:hAnsi="Times New Roman"/>
                <w:sz w:val="28"/>
              </w:rPr>
      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r>
              <w:rPr>
                <w:rFonts w:ascii="Times New Roman" w:hAnsi="Times New Roman"/>
                <w:sz w:val="28"/>
              </w:rPr>
              <w:t>догазификации</w:t>
            </w:r>
            <w:r>
              <w:rPr>
                <w:rFonts w:ascii="Times New Roman" w:hAnsi="Times New Roman"/>
                <w:sz w:val="28"/>
              </w:rPr>
              <w:t xml:space="preserve"> в Курской области в 2023 году</w:t>
            </w:r>
          </w:p>
          <w:p w14:paraId="2E000000">
            <w:pPr>
              <w:pStyle w:val="Style_2"/>
              <w:ind w:firstLine="35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2F000000">
      <w:pPr>
        <w:ind w:firstLine="720" w:left="0"/>
        <w:jc w:val="both"/>
        <w:rPr>
          <w:sz w:val="28"/>
        </w:rPr>
      </w:pPr>
    </w:p>
    <w:p w14:paraId="30000000">
      <w:pPr>
        <w:pStyle w:val="Style_2"/>
        <w:ind w:firstLine="567" w:left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Форма </w:t>
      </w:r>
    </w:p>
    <w:p w14:paraId="31000000">
      <w:pPr>
        <w:ind w:firstLine="720" w:left="0"/>
        <w:jc w:val="both"/>
        <w:rPr>
          <w:sz w:val="28"/>
        </w:rPr>
      </w:pPr>
    </w:p>
    <w:p w14:paraId="32000000">
      <w:pPr>
        <w:pStyle w:val="Style_7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</w:t>
      </w:r>
    </w:p>
    <w:p w14:paraId="33000000">
      <w:pPr>
        <w:pStyle w:val="Style_7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(орган социальной защиты населения)</w:t>
      </w:r>
    </w:p>
    <w:p w14:paraId="34000000">
      <w:pPr>
        <w:pStyle w:val="Style_7"/>
        <w:ind/>
        <w:jc w:val="center"/>
        <w:rPr>
          <w:rFonts w:ascii="Times New Roman" w:hAnsi="Times New Roman"/>
          <w:sz w:val="28"/>
        </w:rPr>
      </w:pPr>
    </w:p>
    <w:p w14:paraId="35000000">
      <w:pPr>
        <w:pStyle w:val="Style_7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3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предоставлении субсидии отдельным категориям граждан на покупку и установку газоиспользующего </w:t>
      </w:r>
      <w:r>
        <w:rPr>
          <w:b w:val="1"/>
          <w:sz w:val="28"/>
        </w:rPr>
        <w:t>оборудования</w:t>
      </w:r>
      <w:r>
        <w:rPr>
          <w:b w:val="1"/>
          <w:sz w:val="28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r>
        <w:rPr>
          <w:b w:val="1"/>
          <w:sz w:val="28"/>
        </w:rPr>
        <w:t>догазификации</w:t>
      </w:r>
      <w:r>
        <w:rPr>
          <w:b w:val="1"/>
          <w:sz w:val="28"/>
        </w:rPr>
        <w:t xml:space="preserve"> в Курской области </w:t>
      </w:r>
    </w:p>
    <w:p w14:paraId="3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 2023 году</w:t>
      </w:r>
    </w:p>
    <w:p w14:paraId="38000000">
      <w:pPr>
        <w:ind/>
        <w:jc w:val="both"/>
        <w:rPr>
          <w:sz w:val="28"/>
        </w:rPr>
      </w:pPr>
    </w:p>
    <w:p w14:paraId="39000000">
      <w:pPr>
        <w:ind/>
        <w:jc w:val="both"/>
        <w:rPr>
          <w:sz w:val="28"/>
        </w:rPr>
      </w:pPr>
      <w:r>
        <w:rPr>
          <w:sz w:val="28"/>
        </w:rPr>
        <w:t>№_______________                                                         ___________________</w:t>
      </w:r>
    </w:p>
    <w:p w14:paraId="3A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(дата)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000000">
      <w:pPr>
        <w:ind/>
        <w:jc w:val="both"/>
        <w:rPr>
          <w:sz w:val="28"/>
        </w:rPr>
      </w:pPr>
    </w:p>
    <w:p w14:paraId="3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Предоставить субсидию на покупку и установку газоиспользующего </w:t>
      </w:r>
      <w:r>
        <w:rPr>
          <w:sz w:val="28"/>
        </w:rPr>
        <w:t>оборудования</w:t>
      </w:r>
      <w:r>
        <w:rPr>
          <w:sz w:val="28"/>
        </w:rPr>
        <w:t xml:space="preserve"> и проведение работ внутри границ земельного участка в размере ______________________________гражданину________________________ ________________________________________________________________ </w:t>
      </w:r>
      <w:r>
        <w:rPr>
          <w:rFonts w:ascii="Times New Roman" w:hAnsi="Times New Roman"/>
          <w:sz w:val="18"/>
        </w:rPr>
        <w:t xml:space="preserve">(фамилия, имя, отчество (при наличии) заявителя полностью) </w:t>
      </w:r>
    </w:p>
    <w:p w14:paraId="3D000000">
      <w:pPr>
        <w:ind/>
        <w:jc w:val="both"/>
        <w:rPr>
          <w:sz w:val="28"/>
        </w:rPr>
      </w:pPr>
      <w:r>
        <w:rPr>
          <w:sz w:val="28"/>
        </w:rPr>
        <w:t xml:space="preserve">в соответствии с постановлением Правительства Курской области от 20.02.2023                </w:t>
      </w:r>
      <w:bookmarkStart w:id="1" w:name="_GoBack"/>
      <w:bookmarkEnd w:id="1"/>
      <w:r>
        <w:rPr>
          <w:sz w:val="28"/>
        </w:rPr>
        <w:t xml:space="preserve">№ 214-пп «Об утверждении Порядка предоставления субсидий отдельным категориям граждан на покупку и установку газоиспользующего </w:t>
      </w:r>
      <w:r>
        <w:rPr>
          <w:sz w:val="28"/>
        </w:rPr>
        <w:t>оборудования</w:t>
      </w:r>
      <w:r>
        <w:rPr>
          <w:sz w:val="28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</w:t>
      </w:r>
      <w:r>
        <w:rPr>
          <w:sz w:val="28"/>
        </w:rPr>
        <w:t xml:space="preserve">газораспределительным сетям при </w:t>
      </w:r>
      <w:r>
        <w:rPr>
          <w:sz w:val="28"/>
        </w:rPr>
        <w:t>догазификации</w:t>
      </w:r>
      <w:r>
        <w:rPr>
          <w:sz w:val="28"/>
        </w:rPr>
        <w:t xml:space="preserve"> в Курской области в 2023 году».</w:t>
      </w:r>
    </w:p>
    <w:p w14:paraId="3E000000">
      <w:pPr>
        <w:ind/>
        <w:jc w:val="both"/>
        <w:rPr>
          <w:sz w:val="28"/>
        </w:rPr>
      </w:pPr>
    </w:p>
    <w:p w14:paraId="3F000000">
      <w:pPr>
        <w:ind/>
        <w:jc w:val="both"/>
        <w:rPr>
          <w:sz w:val="28"/>
        </w:rPr>
      </w:pPr>
    </w:p>
    <w:p w14:paraId="40000000">
      <w:pPr>
        <w:tabs>
          <w:tab w:leader="none" w:pos="1440" w:val="left"/>
        </w:tabs>
        <w:ind/>
        <w:jc w:val="both"/>
        <w:rPr>
          <w:sz w:val="28"/>
        </w:rPr>
      </w:pPr>
      <w:r>
        <w:rPr>
          <w:sz w:val="28"/>
        </w:rPr>
        <w:t xml:space="preserve">Руководитель органа </w:t>
      </w:r>
      <w:r>
        <w:rPr>
          <w:sz w:val="28"/>
        </w:rPr>
        <w:t>социальной</w:t>
      </w:r>
      <w:r>
        <w:rPr>
          <w:sz w:val="28"/>
        </w:rPr>
        <w:t xml:space="preserve"> </w:t>
      </w:r>
    </w:p>
    <w:p w14:paraId="41000000">
      <w:pPr>
        <w:tabs>
          <w:tab w:leader="none" w:pos="1440" w:val="left"/>
        </w:tabs>
        <w:ind/>
        <w:jc w:val="both"/>
        <w:rPr>
          <w:sz w:val="28"/>
        </w:rPr>
      </w:pPr>
      <w:r>
        <w:rPr>
          <w:sz w:val="28"/>
        </w:rPr>
        <w:t xml:space="preserve">защиты населения муниципального </w:t>
      </w:r>
    </w:p>
    <w:p w14:paraId="42000000">
      <w:pPr>
        <w:tabs>
          <w:tab w:leader="none" w:pos="1440" w:val="left"/>
        </w:tabs>
        <w:ind/>
        <w:jc w:val="both"/>
        <w:rPr>
          <w:sz w:val="28"/>
        </w:rPr>
      </w:pPr>
      <w:r>
        <w:rPr>
          <w:sz w:val="28"/>
        </w:rPr>
        <w:t>района (городского округа</w:t>
      </w:r>
      <w:r>
        <w:rPr>
          <w:sz w:val="28"/>
        </w:rPr>
        <w:t>)    _____________                (_________________)</w:t>
      </w:r>
    </w:p>
    <w:p w14:paraId="43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  <w:r>
        <w:rPr>
          <w:sz w:val="18"/>
        </w:rPr>
        <w:t xml:space="preserve">  (подпись) </w:t>
      </w:r>
      <w:r>
        <w:rPr>
          <w:sz w:val="28"/>
        </w:rPr>
        <w:t xml:space="preserve">                          </w:t>
      </w:r>
      <w:r>
        <w:rPr>
          <w:sz w:val="18"/>
        </w:rPr>
        <w:t xml:space="preserve"> (расшифровка подписи) </w:t>
      </w:r>
      <w:r>
        <w:rPr>
          <w:sz w:val="28"/>
        </w:rPr>
        <w:t xml:space="preserve">  </w:t>
      </w:r>
    </w:p>
    <w:p w14:paraId="44000000">
      <w:pPr>
        <w:ind w:firstLine="567" w:left="0"/>
        <w:jc w:val="both"/>
        <w:rPr>
          <w:sz w:val="28"/>
        </w:rPr>
      </w:pPr>
    </w:p>
    <w:tbl>
      <w:tblPr>
        <w:tblStyle w:val="Style_6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3936"/>
        <w:gridCol w:w="5811"/>
      </w:tblGrid>
      <w:tr>
        <w:tc>
          <w:tcPr>
            <w:tcW w:type="dxa" w:w="39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6000000">
            <w:pPr>
              <w:pStyle w:val="Style_2"/>
              <w:ind w:firstLine="35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</w:t>
            </w:r>
          </w:p>
          <w:p w14:paraId="47000000">
            <w:pPr>
              <w:pStyle w:val="Style_2"/>
              <w:ind w:firstLine="35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Порядку предоставления субсидий отдельным категориям граждан на покупку и установку газоиспользующего </w:t>
            </w:r>
            <w:r>
              <w:rPr>
                <w:rFonts w:ascii="Times New Roman" w:hAnsi="Times New Roman"/>
                <w:sz w:val="28"/>
              </w:rPr>
              <w:t>оборудования</w:t>
            </w:r>
            <w:r>
              <w:rPr>
                <w:rFonts w:ascii="Times New Roman" w:hAnsi="Times New Roman"/>
                <w:sz w:val="28"/>
              </w:rPr>
      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r>
              <w:rPr>
                <w:rFonts w:ascii="Times New Roman" w:hAnsi="Times New Roman"/>
                <w:sz w:val="28"/>
              </w:rPr>
              <w:t>догазификации</w:t>
            </w:r>
            <w:r>
              <w:rPr>
                <w:rFonts w:ascii="Times New Roman" w:hAnsi="Times New Roman"/>
                <w:sz w:val="28"/>
              </w:rPr>
              <w:t xml:space="preserve"> в Курской области в 2023 году</w:t>
            </w:r>
          </w:p>
          <w:p w14:paraId="48000000">
            <w:pPr>
              <w:pStyle w:val="Style_2"/>
              <w:ind w:firstLine="35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49000000">
      <w:pPr>
        <w:pStyle w:val="Style_2"/>
        <w:ind w:firstLine="567" w:left="0"/>
        <w:jc w:val="right"/>
        <w:rPr>
          <w:rFonts w:ascii="Times New Roman" w:hAnsi="Times New Roman"/>
          <w:b w:val="1"/>
          <w:sz w:val="28"/>
        </w:rPr>
      </w:pPr>
    </w:p>
    <w:p w14:paraId="4A000000">
      <w:pPr>
        <w:pStyle w:val="Style_2"/>
        <w:ind w:firstLine="567" w:left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Форма </w:t>
      </w:r>
    </w:p>
    <w:p w14:paraId="4B000000">
      <w:pPr>
        <w:pStyle w:val="Style_7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 </w:t>
      </w:r>
      <w:r>
        <w:rPr>
          <w:rFonts w:ascii="Times New Roman" w:hAnsi="Times New Roman"/>
          <w:sz w:val="18"/>
        </w:rPr>
        <w:t>(орган социальной защиты населения)</w:t>
      </w:r>
    </w:p>
    <w:p w14:paraId="4C000000">
      <w:pPr>
        <w:pStyle w:val="Style_7"/>
        <w:ind/>
        <w:jc w:val="center"/>
        <w:rPr>
          <w:rFonts w:ascii="Times New Roman" w:hAnsi="Times New Roman"/>
          <w:sz w:val="28"/>
        </w:rPr>
      </w:pPr>
    </w:p>
    <w:p w14:paraId="4D000000">
      <w:pPr>
        <w:pStyle w:val="Style_7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4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 отказе в предоставлении субсидии отдельным категориям граждан на покупку и установку газоиспользующего </w:t>
      </w:r>
      <w:r>
        <w:rPr>
          <w:b w:val="1"/>
          <w:sz w:val="28"/>
        </w:rPr>
        <w:t>оборудования</w:t>
      </w:r>
      <w:r>
        <w:rPr>
          <w:b w:val="1"/>
          <w:sz w:val="28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r>
        <w:rPr>
          <w:b w:val="1"/>
          <w:sz w:val="28"/>
        </w:rPr>
        <w:t>догазификации</w:t>
      </w:r>
      <w:r>
        <w:rPr>
          <w:b w:val="1"/>
          <w:sz w:val="28"/>
        </w:rPr>
        <w:t xml:space="preserve"> в Курской области </w:t>
      </w:r>
    </w:p>
    <w:p w14:paraId="4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 2023 году</w:t>
      </w:r>
    </w:p>
    <w:p w14:paraId="50000000">
      <w:pPr>
        <w:ind w:firstLine="708" w:left="0"/>
        <w:jc w:val="center"/>
        <w:rPr>
          <w:sz w:val="16"/>
        </w:rPr>
      </w:pPr>
    </w:p>
    <w:p w14:paraId="51000000">
      <w:pPr>
        <w:ind/>
        <w:jc w:val="both"/>
        <w:rPr>
          <w:sz w:val="28"/>
        </w:rPr>
      </w:pPr>
      <w:r>
        <w:rPr>
          <w:sz w:val="28"/>
        </w:rPr>
        <w:t>№__________                                                                            ______________</w:t>
      </w:r>
    </w:p>
    <w:p w14:paraId="52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(дата)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Гр.________________________________________________________,   </w:t>
      </w:r>
    </w:p>
    <w:p w14:paraId="54000000">
      <w:pPr>
        <w:pStyle w:val="Style_7"/>
        <w:ind w:firstLine="709" w:left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(фамилия, имя, отчество (при наличии) заявителя полностью) </w:t>
      </w:r>
    </w:p>
    <w:p w14:paraId="55000000">
      <w:pPr>
        <w:pStyle w:val="Style_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проживающий по адресу: _______________________________________________</w:t>
      </w:r>
      <w:r>
        <w:rPr>
          <w:rFonts w:ascii="Times New Roman" w:hAnsi="Times New Roman"/>
          <w:sz w:val="28"/>
        </w:rPr>
        <w:t xml:space="preserve"> ,</w:t>
      </w:r>
    </w:p>
    <w:p w14:paraId="56000000">
      <w:pPr>
        <w:pStyle w:val="Style_7"/>
        <w:ind w:firstLine="709" w:left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(адрес заявителя)</w:t>
      </w:r>
    </w:p>
    <w:p w14:paraId="5700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обратился за предоставлением субсидии на покупку и установку газоиспользующего </w:t>
      </w:r>
      <w:r>
        <w:rPr>
          <w:rFonts w:ascii="Times New Roman" w:hAnsi="Times New Roman"/>
          <w:sz w:val="28"/>
        </w:rPr>
        <w:t>оборудования</w:t>
      </w:r>
      <w:r>
        <w:rPr>
          <w:rFonts w:ascii="Times New Roman" w:hAnsi="Times New Roman"/>
          <w:sz w:val="28"/>
        </w:rPr>
        <w:t xml:space="preserve"> и проведение работ внутри границ их земельных участков. Заявление о предоставлении субсидии принято «____»________ _____ года и зарегистрировано, № _____</w:t>
      </w:r>
      <w:r>
        <w:rPr>
          <w:rFonts w:ascii="Times New Roman" w:hAnsi="Times New Roman"/>
          <w:sz w:val="28"/>
        </w:rPr>
        <w:t xml:space="preserve"> .</w:t>
      </w:r>
    </w:p>
    <w:p w14:paraId="5800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рассмотрения заявления принято решение об отказе в предоставлении субсидии по следующим причинам: </w:t>
      </w:r>
    </w:p>
    <w:p w14:paraId="5900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5A00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5B000000">
      <w:pPr>
        <w:pStyle w:val="Style_7"/>
        <w:ind/>
        <w:jc w:val="both"/>
        <w:rPr>
          <w:sz w:val="28"/>
        </w:rPr>
      </w:pPr>
    </w:p>
    <w:p w14:paraId="5C000000">
      <w:pPr>
        <w:ind/>
        <w:jc w:val="both"/>
        <w:rPr>
          <w:sz w:val="28"/>
        </w:rPr>
      </w:pPr>
      <w:r>
        <w:rPr>
          <w:sz w:val="28"/>
        </w:rPr>
        <w:t xml:space="preserve">Руководитель органа </w:t>
      </w:r>
      <w:r>
        <w:rPr>
          <w:sz w:val="28"/>
        </w:rPr>
        <w:t>социальной</w:t>
      </w:r>
      <w:r>
        <w:rPr>
          <w:sz w:val="28"/>
        </w:rPr>
        <w:t xml:space="preserve"> </w:t>
      </w:r>
    </w:p>
    <w:p w14:paraId="5D000000">
      <w:pPr>
        <w:ind/>
        <w:jc w:val="both"/>
        <w:rPr>
          <w:sz w:val="28"/>
        </w:rPr>
      </w:pPr>
      <w:r>
        <w:rPr>
          <w:sz w:val="28"/>
        </w:rPr>
        <w:t xml:space="preserve">защиты населения муниципального </w:t>
      </w:r>
    </w:p>
    <w:p w14:paraId="5E000000">
      <w:pPr>
        <w:ind/>
        <w:jc w:val="both"/>
        <w:rPr>
          <w:sz w:val="28"/>
        </w:rPr>
      </w:pPr>
      <w:r>
        <w:rPr>
          <w:sz w:val="28"/>
        </w:rPr>
        <w:t>района (городского округа</w:t>
      </w:r>
      <w:r>
        <w:rPr>
          <w:sz w:val="28"/>
        </w:rPr>
        <w:t>)</w:t>
      </w:r>
      <w:r>
        <w:rPr>
          <w:sz w:val="28"/>
        </w:rPr>
        <w:t xml:space="preserve">              _____________     (_________________)</w:t>
      </w:r>
    </w:p>
    <w:p w14:paraId="5F000000">
      <w:pPr>
        <w:rPr>
          <w:sz w:val="18"/>
        </w:rPr>
      </w:pPr>
      <w:r>
        <w:rPr>
          <w:sz w:val="28"/>
        </w:rPr>
        <w:t xml:space="preserve">                                                            </w:t>
      </w:r>
      <w:r>
        <w:rPr>
          <w:sz w:val="18"/>
        </w:rPr>
        <w:t xml:space="preserve"> (подпись)                                          (расшифровка подписи)</w:t>
      </w:r>
    </w:p>
    <w:p w14:paraId="60000000">
      <w:pPr>
        <w:ind/>
        <w:jc w:val="right"/>
        <w:rPr>
          <w:sz w:val="28"/>
        </w:rPr>
      </w:pPr>
      <w:r>
        <w:rPr>
          <w:sz w:val="28"/>
        </w:rPr>
        <w:t>».</w:t>
      </w:r>
    </w:p>
    <w:sectPr>
      <w:headerReference r:id="rId1" w:type="default"/>
      <w:pgSz w:h="16848" w:orient="portrait" w:w="11908"/>
      <w:pgMar w:bottom="1134" w:footer="709" w:gutter="0" w:header="709" w:left="1701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8_ch" w:type="character">
    <w:name w:val="Normal"/>
    <w:link w:val="Style_8"/>
    <w:rPr>
      <w:rFonts w:ascii="Times New Roman" w:hAnsi="Times New Roman"/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4"/>
    <w:next w:val="Style_8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5" w:type="paragraph">
    <w:name w:val="List Paragraph"/>
    <w:basedOn w:val="Style_8"/>
    <w:link w:val="Style_5_ch"/>
    <w:pPr>
      <w:spacing w:after="200" w:line="276" w:lineRule="auto"/>
      <w:ind w:firstLine="0" w:left="720"/>
      <w:contextualSpacing w:val="1"/>
    </w:pPr>
    <w:rPr>
      <w:rFonts w:asciiTheme="minorAscii" w:hAnsiTheme="minorHAnsi"/>
      <w:sz w:val="22"/>
    </w:rPr>
  </w:style>
  <w:style w:styleId="Style_5_ch" w:type="character">
    <w:name w:val="List Paragraph"/>
    <w:basedOn w:val="Style_8_ch"/>
    <w:link w:val="Style_5"/>
    <w:rPr>
      <w:rFonts w:asciiTheme="minorAscii" w:hAnsiTheme="minorHAnsi"/>
      <w:sz w:val="22"/>
    </w:rPr>
  </w:style>
  <w:style w:styleId="Style_15" w:type="paragraph">
    <w:name w:val="heading 3"/>
    <w:next w:val="Style_8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4" w:type="paragraph">
    <w:name w:val="ConsPlusNormal"/>
    <w:link w:val="Style_4_ch"/>
    <w:pPr>
      <w:widowControl w:val="0"/>
      <w:spacing w:after="0" w:line="240" w:lineRule="auto"/>
      <w:ind/>
    </w:pPr>
    <w:rPr>
      <w:rFonts w:ascii="Calibri" w:hAnsi="Calibri"/>
    </w:rPr>
  </w:style>
  <w:style w:styleId="Style_4_ch" w:type="character">
    <w:name w:val="ConsPlusNormal"/>
    <w:link w:val="Style_4"/>
    <w:rPr>
      <w:rFonts w:ascii="Calibri" w:hAnsi="Calibri"/>
    </w:rPr>
  </w:style>
  <w:style w:styleId="Style_3" w:type="paragraph">
    <w:name w:val="Гиперссылка1"/>
    <w:basedOn w:val="Style_14"/>
    <w:link w:val="Style_3_ch"/>
    <w:rPr>
      <w:color w:themeColor="hyperlink" w:val="0000FF"/>
      <w:u w:val="single"/>
    </w:rPr>
  </w:style>
  <w:style w:styleId="Style_3_ch" w:type="character">
    <w:name w:val="Гиперссылка1"/>
    <w:basedOn w:val="Style_14_ch"/>
    <w:link w:val="Style_3"/>
    <w:rPr>
      <w:color w:themeColor="hyperlink" w:val="0000FF"/>
      <w:u w:val="single"/>
    </w:rPr>
  </w:style>
  <w:style w:styleId="Style_16" w:type="paragraph">
    <w:name w:val="footer"/>
    <w:basedOn w:val="Style_8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8_ch"/>
    <w:link w:val="Style_16"/>
  </w:style>
  <w:style w:styleId="Style_17" w:type="paragraph">
    <w:name w:val="toc 3"/>
    <w:next w:val="Style_8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7" w:type="paragraph">
    <w:name w:val="ConsPlusNonformat"/>
    <w:link w:val="Style_7_ch"/>
    <w:pPr>
      <w:spacing w:after="0" w:line="240" w:lineRule="auto"/>
      <w:ind/>
    </w:pPr>
    <w:rPr>
      <w:rFonts w:ascii="Courier New" w:hAnsi="Courier New"/>
      <w:sz w:val="20"/>
    </w:rPr>
  </w:style>
  <w:style w:styleId="Style_7_ch" w:type="character">
    <w:name w:val="ConsPlusNonformat"/>
    <w:link w:val="Style_7"/>
    <w:rPr>
      <w:rFonts w:ascii="Courier New" w:hAnsi="Courier New"/>
      <w:sz w:val="20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18" w:type="paragraph">
    <w:name w:val="heading 5"/>
    <w:next w:val="Style_8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8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8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Обычный1"/>
    <w:link w:val="Style_24_ch"/>
    <w:rPr>
      <w:rFonts w:ascii="Times New Roman" w:hAnsi="Times New Roman"/>
      <w:sz w:val="24"/>
    </w:rPr>
  </w:style>
  <w:style w:styleId="Style_24_ch" w:type="character">
    <w:name w:val="Обычный1"/>
    <w:link w:val="Style_24"/>
    <w:rPr>
      <w:rFonts w:ascii="Times New Roman" w:hAnsi="Times New Roman"/>
      <w:sz w:val="24"/>
    </w:rPr>
  </w:style>
  <w:style w:styleId="Style_25" w:type="paragraph">
    <w:name w:val="toc 9"/>
    <w:next w:val="Style_8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8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8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8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8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8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basedOn w:val="Style_8"/>
    <w:next w:val="Style_8"/>
    <w:link w:val="Style_31_ch"/>
    <w:uiPriority w:val="9"/>
    <w:qFormat/>
    <w:pPr>
      <w:keepNext w:val="1"/>
      <w:keepLines w:val="1"/>
      <w:spacing w:before="200" w:line="276" w:lineRule="auto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1_ch" w:type="character">
    <w:name w:val="heading 2"/>
    <w:basedOn w:val="Style_8_ch"/>
    <w:link w:val="Style_31"/>
    <w:rPr>
      <w:rFonts w:asciiTheme="majorAscii" w:hAnsiTheme="majorHAnsi"/>
      <w:b w:val="1"/>
      <w:color w:themeColor="accent1" w:val="4F81BD"/>
      <w:sz w:val="26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3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2023-12-06T14:09:57Z</dcterms:modified>
</cp:coreProperties>
</file>