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16" w:rsidRPr="00FE7EBC" w:rsidRDefault="0070304B" w:rsidP="0070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235E" w:rsidRDefault="006F235E" w:rsidP="009F13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389" w:rsidRDefault="006F235E" w:rsidP="009F1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389">
        <w:rPr>
          <w:rFonts w:ascii="Times New Roman" w:hAnsi="Times New Roman" w:cs="Times New Roman"/>
          <w:sz w:val="28"/>
          <w:szCs w:val="28"/>
        </w:rPr>
        <w:t xml:space="preserve">Основанием принятия </w:t>
      </w:r>
      <w:r w:rsidR="009F1389" w:rsidRPr="009F1389">
        <w:rPr>
          <w:rFonts w:ascii="Times New Roman" w:hAnsi="Times New Roman" w:cs="Times New Roman"/>
          <w:sz w:val="28"/>
          <w:szCs w:val="28"/>
        </w:rPr>
        <w:t>постановления</w:t>
      </w:r>
      <w:r w:rsidRPr="009F1389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</w:t>
      </w:r>
      <w:r w:rsidR="009F1389">
        <w:rPr>
          <w:rFonts w:ascii="Times New Roman" w:hAnsi="Times New Roman" w:cs="Times New Roman"/>
          <w:sz w:val="28"/>
          <w:szCs w:val="28"/>
        </w:rPr>
        <w:t>о</w:t>
      </w:r>
      <w:r w:rsidR="009F1389" w:rsidRPr="009F13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Губернатора Курской области от 12.12.2022 № 412-пг «Об утверждении Порядка организации работы с обращениями граждан в исполнительных органах Курской области»</w:t>
      </w:r>
      <w:r w:rsidR="009F1389">
        <w:rPr>
          <w:rFonts w:ascii="Times New Roman" w:hAnsi="Times New Roman" w:cs="Times New Roman"/>
          <w:sz w:val="28"/>
          <w:szCs w:val="28"/>
        </w:rPr>
        <w:t xml:space="preserve"> является принятое решение рабочей группы по вопросам совершенствования работы с обращениями граждан от 05.07.2023 № 17.</w:t>
      </w:r>
    </w:p>
    <w:p w:rsidR="009F1389" w:rsidRPr="00794D4E" w:rsidRDefault="009F1389" w:rsidP="009F13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794D4E">
        <w:rPr>
          <w:rFonts w:ascii="Times New Roman" w:hAnsi="Times New Roman"/>
          <w:sz w:val="28"/>
        </w:rPr>
        <w:t>Финансирование из областного бюджета на реализацию данного проекта постановления не требуется.</w:t>
      </w:r>
    </w:p>
    <w:p w:rsidR="009F1389" w:rsidRPr="009F1389" w:rsidRDefault="00596AC0" w:rsidP="009F1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принятия настоящего нормативного правового акта оцениваются как нейтральные.</w:t>
      </w:r>
    </w:p>
    <w:p w:rsidR="008B4DD3" w:rsidRDefault="008B4DD3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AC0" w:rsidRDefault="00596AC0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596AC0" w:rsidRDefault="00570141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6AC0">
        <w:rPr>
          <w:rFonts w:ascii="Times New Roman" w:hAnsi="Times New Roman" w:cs="Times New Roman"/>
          <w:sz w:val="28"/>
          <w:szCs w:val="28"/>
        </w:rPr>
        <w:t xml:space="preserve">окументационного обеспечения </w:t>
      </w:r>
    </w:p>
    <w:p w:rsidR="008B4DD3" w:rsidRDefault="00596AC0" w:rsidP="008B4D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0F47">
        <w:rPr>
          <w:rFonts w:ascii="Times New Roman" w:hAnsi="Times New Roman" w:cs="Times New Roman"/>
          <w:sz w:val="28"/>
          <w:szCs w:val="28"/>
        </w:rPr>
        <w:t>дминистрации Курской области</w:t>
      </w:r>
      <w:r w:rsidR="00600F47">
        <w:rPr>
          <w:rFonts w:ascii="Times New Roman" w:hAnsi="Times New Roman" w:cs="Times New Roman"/>
          <w:sz w:val="28"/>
          <w:szCs w:val="28"/>
        </w:rPr>
        <w:tab/>
      </w:r>
      <w:r w:rsidR="00600F47">
        <w:rPr>
          <w:rFonts w:ascii="Times New Roman" w:hAnsi="Times New Roman" w:cs="Times New Roman"/>
          <w:sz w:val="28"/>
          <w:szCs w:val="28"/>
        </w:rPr>
        <w:tab/>
      </w:r>
      <w:r w:rsidR="00600F4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Т.И. Пашкова</w:t>
      </w:r>
    </w:p>
    <w:sectPr w:rsidR="008B4DD3" w:rsidSect="006F23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4B"/>
    <w:rsid w:val="00463F16"/>
    <w:rsid w:val="00570141"/>
    <w:rsid w:val="00596AC0"/>
    <w:rsid w:val="00600F47"/>
    <w:rsid w:val="006F235E"/>
    <w:rsid w:val="0070304B"/>
    <w:rsid w:val="00874F7E"/>
    <w:rsid w:val="008B4DD3"/>
    <w:rsid w:val="009F1389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7DEA-1C81-4D2D-ADBB-6F0B246F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9</cp:revision>
  <cp:lastPrinted>2023-07-19T12:33:00Z</cp:lastPrinted>
  <dcterms:created xsi:type="dcterms:W3CDTF">2019-08-21T06:25:00Z</dcterms:created>
  <dcterms:modified xsi:type="dcterms:W3CDTF">2023-07-19T14:30:00Z</dcterms:modified>
</cp:coreProperties>
</file>