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93" w:rsidRPr="00A90503" w:rsidRDefault="00EF15E1" w:rsidP="00EF15E1">
      <w:pPr>
        <w:spacing w:line="240" w:lineRule="auto"/>
        <w:jc w:val="center"/>
        <w:rPr>
          <w:rFonts w:ascii="inherit" w:eastAsia="Times New Roman" w:hAnsi="inherit" w:cs="Tahoma"/>
          <w:b/>
          <w:bCs/>
          <w:caps/>
          <w:color w:val="184073"/>
          <w:kern w:val="36"/>
          <w:sz w:val="27"/>
          <w:szCs w:val="27"/>
          <w:lang w:eastAsia="ru-RU"/>
        </w:rPr>
      </w:pPr>
      <w:r w:rsidRPr="00A90503">
        <w:rPr>
          <w:rFonts w:ascii="Times New Roman" w:hAnsi="Times New Roman" w:cs="Times New Roman"/>
          <w:b/>
          <w:sz w:val="27"/>
          <w:szCs w:val="27"/>
        </w:rPr>
        <w:t>Информация о работе управления контроля, методического обеспечения, аналитической работы и регистра муниципальных нормативных правовых актов</w:t>
      </w:r>
      <w:r w:rsidR="006C07DF" w:rsidRPr="00A9050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15D04" w:rsidRPr="00A90503">
        <w:rPr>
          <w:rFonts w:ascii="Times New Roman" w:hAnsi="Times New Roman" w:cs="Times New Roman"/>
          <w:b/>
          <w:sz w:val="27"/>
          <w:szCs w:val="27"/>
        </w:rPr>
        <w:t>по сос</w:t>
      </w:r>
      <w:r w:rsidR="002A6312" w:rsidRPr="00A90503">
        <w:rPr>
          <w:rFonts w:ascii="Times New Roman" w:hAnsi="Times New Roman" w:cs="Times New Roman"/>
          <w:b/>
          <w:sz w:val="27"/>
          <w:szCs w:val="27"/>
        </w:rPr>
        <w:t xml:space="preserve">тоянию на </w:t>
      </w:r>
      <w:r w:rsidR="006476B8">
        <w:rPr>
          <w:rFonts w:ascii="Times New Roman" w:hAnsi="Times New Roman" w:cs="Times New Roman"/>
          <w:b/>
          <w:sz w:val="27"/>
          <w:szCs w:val="27"/>
        </w:rPr>
        <w:t>05</w:t>
      </w:r>
      <w:r w:rsidR="002A6312" w:rsidRPr="00300662">
        <w:rPr>
          <w:rFonts w:ascii="Times New Roman" w:hAnsi="Times New Roman" w:cs="Times New Roman"/>
          <w:b/>
          <w:sz w:val="27"/>
          <w:szCs w:val="27"/>
        </w:rPr>
        <w:t>.0</w:t>
      </w:r>
      <w:r w:rsidR="006476B8">
        <w:rPr>
          <w:rFonts w:ascii="Times New Roman" w:hAnsi="Times New Roman" w:cs="Times New Roman"/>
          <w:b/>
          <w:sz w:val="27"/>
          <w:szCs w:val="27"/>
        </w:rPr>
        <w:t>5</w:t>
      </w:r>
      <w:r w:rsidR="002A6312" w:rsidRPr="00300662">
        <w:rPr>
          <w:rFonts w:ascii="Times New Roman" w:hAnsi="Times New Roman" w:cs="Times New Roman"/>
          <w:b/>
          <w:sz w:val="27"/>
          <w:szCs w:val="27"/>
        </w:rPr>
        <w:t>.202</w:t>
      </w:r>
      <w:r w:rsidR="006476B8">
        <w:rPr>
          <w:rFonts w:ascii="Times New Roman" w:hAnsi="Times New Roman" w:cs="Times New Roman"/>
          <w:b/>
          <w:sz w:val="27"/>
          <w:szCs w:val="27"/>
        </w:rPr>
        <w:t>3</w:t>
      </w:r>
      <w:r w:rsidR="00215D04" w:rsidRPr="00300662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683880" w:rsidRPr="00A90503" w:rsidRDefault="00683880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Федеральный регистр муниципальных нормативных правовых актов обеспечивает верховенство </w:t>
      </w:r>
      <w:hyperlink r:id="rId9" w:history="1">
        <w:r w:rsidRPr="00A90503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Конституции</w:t>
        </w:r>
      </w:hyperlink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Российской Федерации и федеральных законов в муниципальном нормотворчестве и правоприменении, учет и систематизацию муниципальных нормативных правовых актов и является механизмом реализации конституционного права граждан на получение достоверной информации и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</w:r>
    </w:p>
    <w:p w:rsidR="00B96F58" w:rsidRPr="00A90503" w:rsidRDefault="00B96F58" w:rsidP="009F6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ведение Регистра муниципальных нормативных правовых актов в Курской области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наряду с федеральным законодательством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90503">
        <w:rPr>
          <w:rFonts w:ascii="Times New Roman" w:hAnsi="Times New Roman" w:cs="Times New Roman"/>
          <w:sz w:val="27"/>
          <w:szCs w:val="27"/>
        </w:rPr>
        <w:t xml:space="preserve"> 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урегулирован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Законом Курской области от 8 декабря 2008 года №100-ЗКО «О порядке организации ведения регистра муниципальных нормативных правовых актов Курской области»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</w:t>
      </w:r>
      <w:r w:rsidR="00086409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Закон Курской области № 100-ЗКО),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 от 2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66-па</w:t>
      </w:r>
      <w:r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Положения о ведении Регистра муниципальных нормативных правовых актов Курской области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</w:t>
      </w:r>
      <w:r w:rsidR="00086409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61A4" w:rsidRPr="00A90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Курской области № 66-па). </w:t>
      </w:r>
    </w:p>
    <w:p w:rsidR="005E5C88" w:rsidRDefault="00C65C1E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 состоянию на </w:t>
      </w:r>
      <w:r w:rsidR="005E5C88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5 мая 2023 года </w:t>
      </w:r>
      <w:r w:rsidR="00B96F58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Регистр муниципальных нормативных правовых актов Курской области 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(далее-Регистр) </w:t>
      </w:r>
      <w:r w:rsidR="00B96F58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включено всего </w:t>
      </w:r>
      <w:r w:rsidR="00300662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23</w:t>
      </w:r>
      <w:r w:rsidR="005E5C88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7 734 </w:t>
      </w:r>
      <w:r w:rsidR="006C07DF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муниципальных актов.</w:t>
      </w:r>
      <w:r w:rsidR="00EB399F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BD6BF0" w:rsidRPr="00A90503" w:rsidRDefault="005E5C88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течение периода с 1.01.2023 года по 5 мая 2023 года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BD6BF0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года управлением осуществлена следующая работа:</w:t>
      </w:r>
    </w:p>
    <w:p w:rsidR="00BD6BF0" w:rsidRPr="00A90503" w:rsidRDefault="00BD6BF0" w:rsidP="00BD6BF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 включени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ю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муниципальных актов в Регистр:</w:t>
      </w:r>
      <w:r w:rsidR="004C375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65C1E" w:rsidRPr="00A90503" w:rsidRDefault="00BD6BF0" w:rsidP="00BD6B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 1.01.202</w:t>
      </w:r>
      <w:r w:rsidR="005E5C8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года по </w:t>
      </w:r>
      <w:r w:rsidR="005E5C8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.0</w:t>
      </w:r>
      <w:r w:rsidR="005E5C8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.202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года в Регистр  включены </w:t>
      </w:r>
      <w:r w:rsidR="005E5C88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7 621 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муниципальны</w:t>
      </w:r>
      <w:r w:rsidR="005E5C8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й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акт.</w:t>
      </w:r>
    </w:p>
    <w:p w:rsidR="00BD6BF0" w:rsidRPr="00A90503" w:rsidRDefault="00BD6BF0" w:rsidP="00BD6BF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 проведению правовой экспертизы: </w:t>
      </w:r>
    </w:p>
    <w:p w:rsidR="009F61A4" w:rsidRPr="00A90503" w:rsidRDefault="009F61A4" w:rsidP="009F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соответствии с</w:t>
      </w:r>
      <w:r w:rsidR="00086409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 статьей 8 Закона Курской области № 100-ЗКО, 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разделом </w:t>
      </w:r>
      <w:r w:rsidRPr="00A90503">
        <w:rPr>
          <w:rFonts w:ascii="Times New Roman" w:hAnsi="Times New Roman" w:cs="Times New Roman"/>
          <w:bCs/>
          <w:sz w:val="27"/>
          <w:szCs w:val="27"/>
        </w:rPr>
        <w:t xml:space="preserve">VI </w:t>
      </w:r>
      <w:hyperlink r:id="rId10" w:history="1">
        <w:r w:rsidRPr="00A90503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Положения</w:t>
        </w:r>
      </w:hyperlink>
      <w:r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ведении Регистра муниципальных нормативных правовых актов Курской области, утвержденного постановлением Администрации Курской области № 66-па</w:t>
      </w:r>
      <w:r w:rsidR="00086409"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проводится </w:t>
      </w:r>
      <w:bookmarkStart w:id="0" w:name="Par2"/>
      <w:bookmarkEnd w:id="0"/>
      <w:r w:rsidRPr="00A90503">
        <w:rPr>
          <w:rFonts w:ascii="Times New Roman" w:hAnsi="Times New Roman" w:cs="Times New Roman"/>
          <w:sz w:val="27"/>
          <w:szCs w:val="27"/>
        </w:rPr>
        <w:t xml:space="preserve">правовая экспертиза муниципальных актов на предмет соответствия (несоответствия) актов действующему законодательству. </w:t>
      </w:r>
      <w:r w:rsidR="00D01A84" w:rsidRPr="00A90503">
        <w:rPr>
          <w:rFonts w:ascii="Times New Roman" w:hAnsi="Times New Roman" w:cs="Times New Roman"/>
          <w:sz w:val="27"/>
          <w:szCs w:val="27"/>
        </w:rPr>
        <w:t>Постановлением Администрации Курской области № 66-па с 20 января 2020 года определено, что  п</w:t>
      </w:r>
      <w:r w:rsidRPr="00A90503">
        <w:rPr>
          <w:rFonts w:ascii="Times New Roman" w:hAnsi="Times New Roman" w:cs="Times New Roman"/>
          <w:sz w:val="27"/>
          <w:szCs w:val="27"/>
        </w:rPr>
        <w:t xml:space="preserve">равовой экспертизе </w:t>
      </w:r>
      <w:r w:rsidRPr="00A90503">
        <w:rPr>
          <w:rFonts w:ascii="Times New Roman" w:hAnsi="Times New Roman" w:cs="Times New Roman"/>
          <w:b/>
          <w:i/>
          <w:sz w:val="27"/>
          <w:szCs w:val="27"/>
        </w:rPr>
        <w:t>обязательно подлежат муниципальные акты, включенные в Регистр и регулирующие вопросы противодействия коррупции, управления и распоряжения муниципальной собственностью, земельных отношений, устанавливающие, изменяющие и о</w:t>
      </w:r>
      <w:r w:rsidR="00D01A84" w:rsidRPr="00A90503">
        <w:rPr>
          <w:rFonts w:ascii="Times New Roman" w:hAnsi="Times New Roman" w:cs="Times New Roman"/>
          <w:b/>
          <w:i/>
          <w:sz w:val="27"/>
          <w:szCs w:val="27"/>
        </w:rPr>
        <w:t>тменяющие местные налоги и сборы</w:t>
      </w:r>
      <w:r w:rsidRPr="00A90503">
        <w:rPr>
          <w:rFonts w:ascii="Times New Roman" w:hAnsi="Times New Roman" w:cs="Times New Roman"/>
          <w:sz w:val="27"/>
          <w:szCs w:val="27"/>
        </w:rPr>
        <w:t>.</w:t>
      </w:r>
    </w:p>
    <w:p w:rsidR="000D1007" w:rsidRPr="00A90503" w:rsidRDefault="009F61A4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По состоянию на </w:t>
      </w:r>
      <w:r w:rsidR="00543DB4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16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января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202</w:t>
      </w:r>
      <w:r w:rsidR="00A006C5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года управлением проведено </w:t>
      </w:r>
      <w:r w:rsidR="0080517A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всего</w:t>
      </w:r>
      <w:r w:rsidR="004A4AFA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</w:t>
      </w:r>
      <w:r w:rsidR="0080517A"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543DB4" w:rsidRPr="00A90503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1</w:t>
      </w:r>
      <w:r w:rsidR="005E5C88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053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правовы</w:t>
      </w:r>
      <w:r w:rsidR="005E5C8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экспертиз</w:t>
      </w:r>
      <w:r w:rsidR="005E5C8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</w:t>
      </w:r>
      <w:r w:rsidRPr="00A9050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подготовлено </w:t>
      </w:r>
      <w:r w:rsidR="005E5C88">
        <w:rPr>
          <w:rFonts w:ascii="Times New Roman" w:hAnsi="Times New Roman" w:cs="Times New Roman"/>
          <w:b/>
          <w:sz w:val="27"/>
          <w:szCs w:val="27"/>
        </w:rPr>
        <w:t>950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экспертных заключени</w:t>
      </w:r>
      <w:r w:rsidR="00543DB4" w:rsidRPr="00A90503">
        <w:rPr>
          <w:rFonts w:ascii="Times New Roman" w:hAnsi="Times New Roman" w:cs="Times New Roman"/>
          <w:sz w:val="27"/>
          <w:szCs w:val="27"/>
        </w:rPr>
        <w:t>я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о соответствии муниципальных нормативных правовых актов </w:t>
      </w:r>
      <w:hyperlink r:id="rId11" w:history="1">
        <w:r w:rsidR="00BD6BF0" w:rsidRPr="00A90503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Конституции</w:t>
        </w:r>
      </w:hyperlink>
      <w:r w:rsidR="00BD6BF0"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оссийской Федерации, федеральным законам, нормативным правовым актам Российской Федерации и (или) законам и иным нормативным правовым актам Курской области и уставу муниципального образования, а также </w:t>
      </w:r>
      <w:r w:rsidR="005E5C88">
        <w:rPr>
          <w:rFonts w:ascii="Times New Roman" w:hAnsi="Times New Roman" w:cs="Times New Roman"/>
          <w:b/>
          <w:sz w:val="27"/>
          <w:szCs w:val="27"/>
        </w:rPr>
        <w:t xml:space="preserve">103 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экспертных заключения о несоответствии муниципальных нормативных правовых актов нормативным правовым актам </w:t>
      </w:r>
      <w:r w:rsidR="00BD6BF0" w:rsidRPr="00A90503">
        <w:rPr>
          <w:rFonts w:ascii="Times New Roman" w:hAnsi="Times New Roman" w:cs="Times New Roman"/>
          <w:sz w:val="27"/>
          <w:szCs w:val="27"/>
        </w:rPr>
        <w:lastRenderedPageBreak/>
        <w:t xml:space="preserve">Российской Федерации и (или) законам и иным нормативным правовым актам Курской области. </w:t>
      </w:r>
    </w:p>
    <w:p w:rsidR="000D1007" w:rsidRPr="00A90503" w:rsidRDefault="000D1007" w:rsidP="005E5C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Наибольшее несоответствие муниципальных актов действующему законодательству выявлено в сферах противодействия коррупции и земельных отношений. </w:t>
      </w:r>
    </w:p>
    <w:p w:rsidR="009F61A4" w:rsidRPr="00A90503" w:rsidRDefault="00BD6BF0" w:rsidP="006838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Подготовлено и отправлено главам сельских поселений </w:t>
      </w:r>
      <w:r w:rsidR="005E5C88">
        <w:rPr>
          <w:rFonts w:ascii="Times New Roman" w:hAnsi="Times New Roman" w:cs="Times New Roman"/>
          <w:b/>
          <w:sz w:val="27"/>
          <w:szCs w:val="27"/>
        </w:rPr>
        <w:t>103</w:t>
      </w:r>
      <w:r w:rsidR="00543DB4" w:rsidRPr="00A9050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90503">
        <w:rPr>
          <w:rFonts w:ascii="Times New Roman" w:hAnsi="Times New Roman" w:cs="Times New Roman"/>
          <w:sz w:val="27"/>
          <w:szCs w:val="27"/>
        </w:rPr>
        <w:t>пис</w:t>
      </w:r>
      <w:r w:rsidR="005E5C88">
        <w:rPr>
          <w:rFonts w:ascii="Times New Roman" w:hAnsi="Times New Roman" w:cs="Times New Roman"/>
          <w:sz w:val="27"/>
          <w:szCs w:val="27"/>
        </w:rPr>
        <w:t>ьма</w:t>
      </w:r>
      <w:r w:rsidRPr="00A90503">
        <w:rPr>
          <w:rFonts w:ascii="Times New Roman" w:hAnsi="Times New Roman" w:cs="Times New Roman"/>
          <w:sz w:val="27"/>
          <w:szCs w:val="27"/>
        </w:rPr>
        <w:t xml:space="preserve"> о приведении муниципальных нормативных правовых актов в соответствие </w:t>
      </w:r>
      <w:r w:rsidR="002B6FE5">
        <w:rPr>
          <w:rFonts w:ascii="Times New Roman" w:hAnsi="Times New Roman" w:cs="Times New Roman"/>
          <w:sz w:val="27"/>
          <w:szCs w:val="27"/>
        </w:rPr>
        <w:t xml:space="preserve">с </w:t>
      </w:r>
      <w:r w:rsidRPr="00A90503">
        <w:rPr>
          <w:rFonts w:ascii="Times New Roman" w:hAnsi="Times New Roman" w:cs="Times New Roman"/>
          <w:sz w:val="27"/>
          <w:szCs w:val="27"/>
        </w:rPr>
        <w:t>действующ</w:t>
      </w:r>
      <w:r w:rsidR="002B6FE5">
        <w:rPr>
          <w:rFonts w:ascii="Times New Roman" w:hAnsi="Times New Roman" w:cs="Times New Roman"/>
          <w:sz w:val="27"/>
          <w:szCs w:val="27"/>
        </w:rPr>
        <w:t>им</w:t>
      </w:r>
      <w:r w:rsidRPr="00A90503">
        <w:rPr>
          <w:rFonts w:ascii="Times New Roman" w:hAnsi="Times New Roman" w:cs="Times New Roman"/>
          <w:sz w:val="27"/>
          <w:szCs w:val="27"/>
        </w:rPr>
        <w:t xml:space="preserve"> законодательств</w:t>
      </w:r>
      <w:r w:rsidR="002B6FE5">
        <w:rPr>
          <w:rFonts w:ascii="Times New Roman" w:hAnsi="Times New Roman" w:cs="Times New Roman"/>
          <w:sz w:val="27"/>
          <w:szCs w:val="27"/>
        </w:rPr>
        <w:t>ом</w:t>
      </w:r>
      <w:r w:rsidRPr="00A9050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D6BF0" w:rsidRPr="00A90503" w:rsidRDefault="00BD6BF0" w:rsidP="00BD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3. По разработке нормативных правовых актов по вопросам организации и ведения Регистра, деятельности управления в пределах предоставленной компетенции согласно действующему законодательству:</w:t>
      </w:r>
    </w:p>
    <w:p w:rsidR="00543DB4" w:rsidRDefault="00543DB4" w:rsidP="00A9050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         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- </w:t>
      </w:r>
      <w:r w:rsidR="00277887">
        <w:rPr>
          <w:rFonts w:ascii="Times New Roman" w:hAnsi="Times New Roman" w:cs="Times New Roman"/>
          <w:sz w:val="27"/>
          <w:szCs w:val="27"/>
        </w:rPr>
        <w:t xml:space="preserve">в январе-феврале 2023 года </w:t>
      </w:r>
      <w:r w:rsidR="005E5C88">
        <w:rPr>
          <w:rFonts w:ascii="Times New Roman" w:hAnsi="Times New Roman" w:cs="Times New Roman"/>
          <w:sz w:val="27"/>
          <w:szCs w:val="27"/>
        </w:rPr>
        <w:t>была продолжена работа по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</w:t>
      </w:r>
      <w:r w:rsidR="005E5C88">
        <w:rPr>
          <w:rFonts w:ascii="Times New Roman" w:hAnsi="Times New Roman" w:cs="Times New Roman"/>
          <w:sz w:val="27"/>
          <w:szCs w:val="27"/>
        </w:rPr>
        <w:t>разработанному в декабре 2022 года п</w:t>
      </w:r>
      <w:r w:rsidR="00BD6BF0" w:rsidRPr="00A90503">
        <w:rPr>
          <w:rFonts w:ascii="Times New Roman" w:hAnsi="Times New Roman" w:cs="Times New Roman"/>
          <w:sz w:val="27"/>
          <w:szCs w:val="27"/>
        </w:rPr>
        <w:t>роект</w:t>
      </w:r>
      <w:r w:rsidR="005E5C88">
        <w:rPr>
          <w:rFonts w:ascii="Times New Roman" w:hAnsi="Times New Roman" w:cs="Times New Roman"/>
          <w:sz w:val="27"/>
          <w:szCs w:val="27"/>
        </w:rPr>
        <w:t>у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</w:t>
      </w:r>
      <w:r w:rsidRPr="00A90503">
        <w:rPr>
          <w:rFonts w:ascii="Times New Roman" w:hAnsi="Times New Roman" w:cs="Times New Roman"/>
          <w:sz w:val="27"/>
          <w:szCs w:val="27"/>
        </w:rPr>
        <w:t>закона Курской области «</w:t>
      </w:r>
      <w:r w:rsidRPr="00A90503">
        <w:rPr>
          <w:b/>
          <w:bCs/>
          <w:sz w:val="27"/>
          <w:szCs w:val="27"/>
        </w:rPr>
        <w:t xml:space="preserve"> </w:t>
      </w:r>
      <w:r w:rsidRPr="00A90503">
        <w:rPr>
          <w:rFonts w:ascii="Times New Roman" w:hAnsi="Times New Roman" w:cs="Times New Roman"/>
          <w:bCs/>
          <w:sz w:val="27"/>
          <w:szCs w:val="27"/>
        </w:rPr>
        <w:t>О  внесении изменений в Закон Курской области «О порядке организации и ведения Регистра муниципальных нормативных правовых актов Курской области» (</w:t>
      </w:r>
      <w:hyperlink r:id="rId12" w:history="1">
        <w:r w:rsidRPr="00A90503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A90503">
        <w:rPr>
          <w:rFonts w:ascii="Times New Roman" w:hAnsi="Times New Roman" w:cs="Times New Roman"/>
          <w:sz w:val="27"/>
          <w:szCs w:val="27"/>
        </w:rPr>
        <w:t xml:space="preserve"> Курской области от 8 декабря 2008 года № 100-ЗКО «О порядке организации и ведения Регистра муниципальных нормативных правовых актов Курской области»)</w:t>
      </w:r>
      <w:r w:rsidR="005E5C88">
        <w:rPr>
          <w:rFonts w:ascii="Times New Roman" w:hAnsi="Times New Roman" w:cs="Times New Roman"/>
          <w:sz w:val="27"/>
          <w:szCs w:val="27"/>
        </w:rPr>
        <w:t>. В результате принят Закон Курской области от 15 марта 2023 года № 17-ЗКО «О внесении изменений в Закон Курской области «О порядке организации и ведения Регистра муниципальных нормативных правовых актов Курской области</w:t>
      </w:r>
      <w:r w:rsidR="006476B8">
        <w:rPr>
          <w:rFonts w:ascii="Times New Roman" w:hAnsi="Times New Roman" w:cs="Times New Roman"/>
          <w:sz w:val="27"/>
          <w:szCs w:val="27"/>
        </w:rPr>
        <w:t>»</w:t>
      </w:r>
      <w:r w:rsidR="005E5C88">
        <w:rPr>
          <w:rFonts w:ascii="Times New Roman" w:hAnsi="Times New Roman" w:cs="Times New Roman"/>
          <w:bCs/>
          <w:sz w:val="27"/>
          <w:szCs w:val="27"/>
        </w:rPr>
        <w:t>;</w:t>
      </w:r>
    </w:p>
    <w:p w:rsidR="006476B8" w:rsidRDefault="005E5C88" w:rsidP="00647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- на основании </w:t>
      </w:r>
      <w:r>
        <w:rPr>
          <w:rFonts w:ascii="Times New Roman" w:hAnsi="Times New Roman" w:cs="Times New Roman"/>
          <w:sz w:val="27"/>
          <w:szCs w:val="27"/>
        </w:rPr>
        <w:t>принят</w:t>
      </w:r>
      <w:r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Курской области от 15 марта 2023 года № 17-ЗКО «О внесении изменений в Закон Курской области «О порядке организации и ведения Регистра муниципальных нормативных правовых актов Курской области</w:t>
      </w:r>
      <w:r w:rsidR="006476B8">
        <w:rPr>
          <w:rFonts w:ascii="Times New Roman" w:hAnsi="Times New Roman" w:cs="Times New Roman"/>
          <w:sz w:val="27"/>
          <w:szCs w:val="27"/>
        </w:rPr>
        <w:t>» разработаны</w:t>
      </w:r>
      <w:r w:rsidR="00277887">
        <w:rPr>
          <w:rFonts w:ascii="Times New Roman" w:hAnsi="Times New Roman" w:cs="Times New Roman"/>
          <w:sz w:val="27"/>
          <w:szCs w:val="27"/>
        </w:rPr>
        <w:t>:</w:t>
      </w:r>
    </w:p>
    <w:p w:rsidR="006476B8" w:rsidRDefault="006476B8" w:rsidP="00647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 постановления Губернатора Курской области  </w:t>
      </w:r>
      <w:r w:rsidRPr="00CD2D0C">
        <w:rPr>
          <w:rFonts w:ascii="Times New Roman" w:hAnsi="Times New Roman" w:cs="Times New Roman"/>
          <w:sz w:val="28"/>
          <w:szCs w:val="28"/>
        </w:rPr>
        <w:t>«</w:t>
      </w:r>
      <w:r w:rsidRPr="00CD2D0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ведении Регистра муниципальных нормативных правовых актов Курской области</w:t>
      </w:r>
      <w:r w:rsidRPr="00CD2D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D2D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2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6B8" w:rsidRDefault="006476B8" w:rsidP="006476B8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Курской области «</w:t>
      </w:r>
      <w:r w:rsidRPr="006476B8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утратившими силу некоторых постановлений Администрации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(в проекте признать утратившими силу определено </w:t>
      </w:r>
      <w:r w:rsidRPr="005E1D1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E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 от 27.01.2020</w:t>
      </w:r>
      <w:r w:rsidRPr="005E1D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66-па</w:t>
      </w:r>
      <w:r w:rsidRPr="005E1D1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D11">
        <w:rPr>
          <w:rFonts w:ascii="Times New Roman" w:hAnsi="Times New Roman" w:cs="Times New Roman"/>
          <w:sz w:val="28"/>
          <w:szCs w:val="28"/>
        </w:rPr>
        <w:t xml:space="preserve">оложения о ведении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1D11">
        <w:rPr>
          <w:rFonts w:ascii="Times New Roman" w:hAnsi="Times New Roman" w:cs="Times New Roman"/>
          <w:sz w:val="28"/>
          <w:szCs w:val="28"/>
        </w:rPr>
        <w:t xml:space="preserve">егистра муниципальных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Курской области», </w:t>
      </w:r>
      <w:r w:rsidRPr="00F648C4">
        <w:rPr>
          <w:rFonts w:ascii="Times New Roman" w:hAnsi="Times New Roman" w:cs="Times New Roman"/>
          <w:sz w:val="28"/>
          <w:szCs w:val="28"/>
        </w:rPr>
        <w:t xml:space="preserve">от 21.06.2021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C4">
        <w:rPr>
          <w:rFonts w:ascii="Times New Roman" w:hAnsi="Times New Roman" w:cs="Times New Roman"/>
          <w:sz w:val="28"/>
          <w:szCs w:val="28"/>
        </w:rPr>
        <w:t xml:space="preserve">649-па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48C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Курской области от 27.01.2020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48C4">
        <w:rPr>
          <w:rFonts w:ascii="Times New Roman" w:hAnsi="Times New Roman" w:cs="Times New Roman"/>
          <w:sz w:val="28"/>
          <w:szCs w:val="28"/>
        </w:rPr>
        <w:t xml:space="preserve"> 66-па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BF0" w:rsidRPr="00A90503" w:rsidRDefault="00BD6BF0" w:rsidP="00BD6BF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>4. По подготовке аналитических материалов, сбору, обработке и обобщении информации о деятельности органов местного самоуправления по вопросам организации и ведения Регистра:</w:t>
      </w:r>
    </w:p>
    <w:p w:rsidR="00BD6BF0" w:rsidRPr="00A90503" w:rsidRDefault="00BD6BF0" w:rsidP="00BD6BF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- подготовлены </w:t>
      </w:r>
      <w:r w:rsidR="006476B8">
        <w:rPr>
          <w:rFonts w:ascii="Times New Roman" w:hAnsi="Times New Roman" w:cs="Times New Roman"/>
          <w:sz w:val="27"/>
          <w:szCs w:val="27"/>
        </w:rPr>
        <w:t>2</w:t>
      </w:r>
      <w:r w:rsidRPr="00A90503">
        <w:rPr>
          <w:rFonts w:ascii="Times New Roman" w:hAnsi="Times New Roman" w:cs="Times New Roman"/>
          <w:sz w:val="27"/>
          <w:szCs w:val="27"/>
        </w:rPr>
        <w:t xml:space="preserve"> информационно-аналитических материал</w:t>
      </w:r>
      <w:r w:rsidR="006476B8">
        <w:rPr>
          <w:rFonts w:ascii="Times New Roman" w:hAnsi="Times New Roman" w:cs="Times New Roman"/>
          <w:sz w:val="27"/>
          <w:szCs w:val="27"/>
        </w:rPr>
        <w:t>а</w:t>
      </w:r>
      <w:r w:rsidRPr="00A90503">
        <w:rPr>
          <w:rFonts w:ascii="Times New Roman" w:hAnsi="Times New Roman" w:cs="Times New Roman"/>
          <w:sz w:val="27"/>
          <w:szCs w:val="27"/>
        </w:rPr>
        <w:t>, которые размещены на сайте Администрации Курской области.</w:t>
      </w:r>
    </w:p>
    <w:p w:rsidR="00BD6BF0" w:rsidRPr="00A90503" w:rsidRDefault="00BD6BF0" w:rsidP="002778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5. По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>проведению мониторинга</w:t>
      </w:r>
      <w:r w:rsidRPr="00A90503">
        <w:rPr>
          <w:rFonts w:ascii="Times New Roman" w:hAnsi="Times New Roman" w:cs="Times New Roman"/>
          <w:sz w:val="27"/>
          <w:szCs w:val="27"/>
        </w:rPr>
        <w:t xml:space="preserve">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 xml:space="preserve">нормативных правовых актов муниципальных образований </w:t>
      </w:r>
      <w:r w:rsidRPr="00A90503">
        <w:rPr>
          <w:rFonts w:ascii="Times New Roman" w:hAnsi="Times New Roman" w:cs="Times New Roman"/>
          <w:sz w:val="27"/>
          <w:szCs w:val="27"/>
        </w:rPr>
        <w:t xml:space="preserve">в целях осуществления контроля за их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>соответствием действующему законодательству:</w:t>
      </w:r>
    </w:p>
    <w:p w:rsidR="00BD6BF0" w:rsidRPr="00A90503" w:rsidRDefault="00BD6BF0" w:rsidP="00BD6BF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eastAsia="Times New Roman" w:hAnsi="Times New Roman" w:cs="Times New Roman"/>
          <w:sz w:val="27"/>
          <w:szCs w:val="27"/>
        </w:rPr>
        <w:t>Ежемесячно проводил</w:t>
      </w:r>
      <w:r w:rsidR="00C612CF" w:rsidRPr="00A90503"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 xml:space="preserve"> мониторинг направленных для включения в Регистр от </w:t>
      </w:r>
      <w:r w:rsidR="00C612CF" w:rsidRPr="00A90503">
        <w:rPr>
          <w:rFonts w:ascii="Times New Roman" w:eastAsia="Times New Roman" w:hAnsi="Times New Roman" w:cs="Times New Roman"/>
          <w:sz w:val="27"/>
          <w:szCs w:val="27"/>
        </w:rPr>
        <w:t xml:space="preserve">347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>муниципальных образований Курской области</w:t>
      </w:r>
      <w:r w:rsidR="00C612CF" w:rsidRPr="00A905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90503">
        <w:rPr>
          <w:rFonts w:ascii="Times New Roman" w:eastAsia="Times New Roman" w:hAnsi="Times New Roman" w:cs="Times New Roman"/>
          <w:sz w:val="27"/>
          <w:szCs w:val="27"/>
        </w:rPr>
        <w:t xml:space="preserve">муниципальных актов на предмет их соответствия </w:t>
      </w:r>
      <w:hyperlink r:id="rId13" w:history="1">
        <w:r w:rsidRPr="00A90503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Конституции</w:t>
        </w:r>
      </w:hyperlink>
      <w:r w:rsidRPr="00A9050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</w:t>
      </w:r>
      <w:r w:rsidRPr="00A90503">
        <w:rPr>
          <w:rFonts w:ascii="Times New Roman" w:hAnsi="Times New Roman" w:cs="Times New Roman"/>
          <w:sz w:val="27"/>
          <w:szCs w:val="27"/>
        </w:rPr>
        <w:t xml:space="preserve">оссийской Федерации, федеральным законам, нормативным правовым актам Российской Федерации и (или) законам и </w:t>
      </w:r>
      <w:r w:rsidRPr="00A90503">
        <w:rPr>
          <w:rFonts w:ascii="Times New Roman" w:hAnsi="Times New Roman" w:cs="Times New Roman"/>
          <w:sz w:val="27"/>
          <w:szCs w:val="27"/>
        </w:rPr>
        <w:lastRenderedPageBreak/>
        <w:t>иным нормативным правовым актам Курской области и уставу муниципального образования, по результатам которого выявляет несоответствующие действующему законодательству муниципальные акты.</w:t>
      </w:r>
    </w:p>
    <w:p w:rsidR="00BD6BF0" w:rsidRPr="00A90503" w:rsidRDefault="00277887" w:rsidP="00BD6BF0">
      <w:pPr>
        <w:pStyle w:val="ConsPlusNormal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. Подготовлено </w:t>
      </w:r>
      <w:r>
        <w:rPr>
          <w:rFonts w:ascii="Times New Roman" w:hAnsi="Times New Roman" w:cs="Times New Roman"/>
          <w:sz w:val="27"/>
          <w:szCs w:val="27"/>
        </w:rPr>
        <w:t>124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пис</w:t>
      </w:r>
      <w:r w:rsidR="00E10A5C" w:rsidRPr="00A90503">
        <w:rPr>
          <w:rFonts w:ascii="Times New Roman" w:hAnsi="Times New Roman" w:cs="Times New Roman"/>
          <w:sz w:val="27"/>
          <w:szCs w:val="27"/>
        </w:rPr>
        <w:t>е</w:t>
      </w:r>
      <w:r w:rsidR="00B7503A" w:rsidRPr="00A90503">
        <w:rPr>
          <w:rFonts w:ascii="Times New Roman" w:hAnsi="Times New Roman" w:cs="Times New Roman"/>
          <w:sz w:val="27"/>
          <w:szCs w:val="27"/>
        </w:rPr>
        <w:t>м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, из них: </w:t>
      </w:r>
      <w:r>
        <w:rPr>
          <w:rFonts w:ascii="Times New Roman" w:hAnsi="Times New Roman" w:cs="Times New Roman"/>
          <w:sz w:val="27"/>
          <w:szCs w:val="27"/>
        </w:rPr>
        <w:t>113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 Главам городских округов и муниципальных районов Курской области (запросы, информационные</w:t>
      </w:r>
      <w:r w:rsidR="00A90503" w:rsidRPr="00A90503">
        <w:rPr>
          <w:rFonts w:ascii="Times New Roman" w:hAnsi="Times New Roman" w:cs="Times New Roman"/>
          <w:sz w:val="27"/>
          <w:szCs w:val="27"/>
        </w:rPr>
        <w:t>, сопроводительные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), </w:t>
      </w:r>
      <w:r w:rsidR="00E10A5C" w:rsidRPr="00A9050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8</w:t>
      </w:r>
      <w:r w:rsidR="00E10A5C" w:rsidRPr="00A90503"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hAnsi="Times New Roman" w:cs="Times New Roman"/>
          <w:sz w:val="27"/>
          <w:szCs w:val="27"/>
        </w:rPr>
        <w:t xml:space="preserve"> прокуратуру Курской области </w:t>
      </w:r>
      <w:r w:rsidR="00B7503A" w:rsidRPr="00A90503">
        <w:rPr>
          <w:rFonts w:ascii="Times New Roman" w:hAnsi="Times New Roman" w:cs="Times New Roman"/>
          <w:sz w:val="27"/>
          <w:szCs w:val="27"/>
        </w:rPr>
        <w:t>и иные.</w:t>
      </w:r>
    </w:p>
    <w:p w:rsidR="00BD6BF0" w:rsidRPr="00A90503" w:rsidRDefault="00277887" w:rsidP="00BD6BF0">
      <w:pPr>
        <w:pStyle w:val="ConsPlusNormal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. Осуществление отправки актуализированной </w:t>
      </w:r>
      <w:r w:rsidR="00BD6BF0" w:rsidRPr="00A90503">
        <w:rPr>
          <w:rFonts w:ascii="Times New Roman" w:hAnsi="Times New Roman" w:cs="Times New Roman"/>
          <w:bCs/>
          <w:sz w:val="27"/>
          <w:szCs w:val="27"/>
          <w:lang w:eastAsia="en-US"/>
        </w:rPr>
        <w:t>информация из Регистра муниципальных нормативных правовых актов Курской области не реже одного раза в 15 дней в уполномоченный федеральный орган исполнительной власти для включения в федеральный регистр муниципальных нормативных правовых актов</w:t>
      </w:r>
      <w:r w:rsidR="00BD6BF0" w:rsidRPr="00A90503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BD6BF0" w:rsidRPr="00A90503" w:rsidRDefault="00BD6BF0" w:rsidP="00BD6BF0">
      <w:pPr>
        <w:pStyle w:val="ConsPlusNormal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0503">
        <w:rPr>
          <w:rFonts w:ascii="Times New Roman" w:hAnsi="Times New Roman" w:cs="Times New Roman"/>
          <w:sz w:val="27"/>
          <w:szCs w:val="27"/>
        </w:rPr>
        <w:t xml:space="preserve">В федеральный регистр муниципальных нормативных правовых актов </w:t>
      </w:r>
      <w:r w:rsidR="00B7503A" w:rsidRPr="00A90503">
        <w:rPr>
          <w:rFonts w:ascii="Times New Roman" w:hAnsi="Times New Roman" w:cs="Times New Roman"/>
          <w:sz w:val="27"/>
          <w:szCs w:val="27"/>
        </w:rPr>
        <w:t>осуществлялась отправка муниципальных актов не реже одного раза в 15 дней.</w:t>
      </w:r>
    </w:p>
    <w:p w:rsidR="00BD6BF0" w:rsidRPr="00277887" w:rsidRDefault="002B6FE5" w:rsidP="00BD6B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bookmarkStart w:id="1" w:name="_GoBack"/>
      <w:bookmarkEnd w:id="1"/>
      <w:r w:rsidR="000D1007" w:rsidRPr="00277887">
        <w:rPr>
          <w:rFonts w:ascii="Times New Roman" w:hAnsi="Times New Roman" w:cs="Times New Roman"/>
          <w:sz w:val="28"/>
          <w:szCs w:val="28"/>
        </w:rPr>
        <w:t xml:space="preserve">одготовлена информация по </w:t>
      </w:r>
      <w:r w:rsidR="00277887" w:rsidRPr="00277887">
        <w:rPr>
          <w:rFonts w:ascii="Times New Roman" w:hAnsi="Times New Roman" w:cs="Times New Roman"/>
          <w:sz w:val="28"/>
          <w:szCs w:val="28"/>
        </w:rPr>
        <w:t>обращени</w:t>
      </w:r>
      <w:r w:rsidR="00277887">
        <w:rPr>
          <w:rFonts w:ascii="Times New Roman" w:hAnsi="Times New Roman" w:cs="Times New Roman"/>
          <w:sz w:val="28"/>
          <w:szCs w:val="28"/>
        </w:rPr>
        <w:t>ю</w:t>
      </w:r>
      <w:r w:rsidR="00277887" w:rsidRPr="00277887">
        <w:rPr>
          <w:rFonts w:ascii="Times New Roman" w:hAnsi="Times New Roman" w:cs="Times New Roman"/>
          <w:sz w:val="28"/>
          <w:szCs w:val="28"/>
        </w:rPr>
        <w:t xml:space="preserve"> заместителя Министра юстиции Российской Федерации Д.С.Жуйкова от 13.04.2023 № 13/27186-ДЖ</w:t>
      </w:r>
      <w:r w:rsidR="00277887">
        <w:rPr>
          <w:rFonts w:ascii="Times New Roman" w:hAnsi="Times New Roman" w:cs="Times New Roman"/>
          <w:sz w:val="28"/>
          <w:szCs w:val="28"/>
        </w:rPr>
        <w:t xml:space="preserve"> </w:t>
      </w:r>
      <w:r w:rsidR="00277887" w:rsidRPr="00277887">
        <w:rPr>
          <w:rFonts w:ascii="Times New Roman" w:hAnsi="Times New Roman" w:cs="Times New Roman"/>
          <w:sz w:val="28"/>
          <w:szCs w:val="28"/>
        </w:rPr>
        <w:t>о количестве актов, принятых (изданных) органами местного самоуправления муниципальных образований, действующих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8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 подготовке информации были направлены </w:t>
      </w:r>
      <w:r w:rsidR="00277887">
        <w:rPr>
          <w:rFonts w:ascii="Times New Roman" w:hAnsi="Times New Roman" w:cs="Times New Roman"/>
          <w:sz w:val="28"/>
          <w:szCs w:val="28"/>
        </w:rPr>
        <w:t>запросы главам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77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поступившей от Глав информации </w:t>
      </w:r>
      <w:r w:rsidR="00277887">
        <w:rPr>
          <w:rFonts w:ascii="Times New Roman" w:hAnsi="Times New Roman" w:cs="Times New Roman"/>
          <w:sz w:val="28"/>
          <w:szCs w:val="28"/>
        </w:rPr>
        <w:t xml:space="preserve">осуществлен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277887">
        <w:rPr>
          <w:rFonts w:ascii="Times New Roman" w:hAnsi="Times New Roman" w:cs="Times New Roman"/>
          <w:sz w:val="28"/>
          <w:szCs w:val="28"/>
        </w:rPr>
        <w:t xml:space="preserve">сбор и анализ). </w:t>
      </w:r>
    </w:p>
    <w:p w:rsidR="00996777" w:rsidRPr="00277887" w:rsidRDefault="00996777" w:rsidP="00BD6B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6777" w:rsidRPr="00277887" w:rsidSect="00A90503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F9" w:rsidRDefault="004E16F9" w:rsidP="00A90503">
      <w:pPr>
        <w:spacing w:after="0" w:line="240" w:lineRule="auto"/>
      </w:pPr>
      <w:r>
        <w:separator/>
      </w:r>
    </w:p>
  </w:endnote>
  <w:endnote w:type="continuationSeparator" w:id="0">
    <w:p w:rsidR="004E16F9" w:rsidRDefault="004E16F9" w:rsidP="00A9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F9" w:rsidRDefault="004E16F9" w:rsidP="00A90503">
      <w:pPr>
        <w:spacing w:after="0" w:line="240" w:lineRule="auto"/>
      </w:pPr>
      <w:r>
        <w:separator/>
      </w:r>
    </w:p>
  </w:footnote>
  <w:footnote w:type="continuationSeparator" w:id="0">
    <w:p w:rsidR="004E16F9" w:rsidRDefault="004E16F9" w:rsidP="00A9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30803"/>
      <w:docPartObj>
        <w:docPartGallery w:val="Page Numbers (Top of Page)"/>
        <w:docPartUnique/>
      </w:docPartObj>
    </w:sdtPr>
    <w:sdtEndPr/>
    <w:sdtContent>
      <w:p w:rsidR="00A90503" w:rsidRDefault="00A905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FE5">
          <w:rPr>
            <w:noProof/>
          </w:rPr>
          <w:t>3</w:t>
        </w:r>
        <w:r>
          <w:fldChar w:fldCharType="end"/>
        </w:r>
      </w:p>
    </w:sdtContent>
  </w:sdt>
  <w:p w:rsidR="00A90503" w:rsidRDefault="00A905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2D88"/>
    <w:multiLevelType w:val="hybridMultilevel"/>
    <w:tmpl w:val="CE7A97F4"/>
    <w:lvl w:ilvl="0" w:tplc="260CF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93"/>
    <w:rsid w:val="00086409"/>
    <w:rsid w:val="000A7046"/>
    <w:rsid w:val="000D1007"/>
    <w:rsid w:val="00187959"/>
    <w:rsid w:val="00215D04"/>
    <w:rsid w:val="00234A4F"/>
    <w:rsid w:val="00277887"/>
    <w:rsid w:val="002A6312"/>
    <w:rsid w:val="002B5EEC"/>
    <w:rsid w:val="002B6FE5"/>
    <w:rsid w:val="002D7F00"/>
    <w:rsid w:val="00300662"/>
    <w:rsid w:val="00313DC1"/>
    <w:rsid w:val="003A6208"/>
    <w:rsid w:val="003C2B93"/>
    <w:rsid w:val="004632C6"/>
    <w:rsid w:val="004A4AFA"/>
    <w:rsid w:val="004C3756"/>
    <w:rsid w:val="004E16F9"/>
    <w:rsid w:val="00543DB4"/>
    <w:rsid w:val="00564B7B"/>
    <w:rsid w:val="005E5C88"/>
    <w:rsid w:val="00605EAA"/>
    <w:rsid w:val="006164A5"/>
    <w:rsid w:val="006476B8"/>
    <w:rsid w:val="00682D9E"/>
    <w:rsid w:val="00683880"/>
    <w:rsid w:val="006C07DF"/>
    <w:rsid w:val="007407A9"/>
    <w:rsid w:val="00781D33"/>
    <w:rsid w:val="00783082"/>
    <w:rsid w:val="007B014C"/>
    <w:rsid w:val="007D17EB"/>
    <w:rsid w:val="0080517A"/>
    <w:rsid w:val="008C29FF"/>
    <w:rsid w:val="00996777"/>
    <w:rsid w:val="009F61A4"/>
    <w:rsid w:val="00A006C5"/>
    <w:rsid w:val="00A01663"/>
    <w:rsid w:val="00A1792A"/>
    <w:rsid w:val="00A90503"/>
    <w:rsid w:val="00B2280E"/>
    <w:rsid w:val="00B351D5"/>
    <w:rsid w:val="00B7503A"/>
    <w:rsid w:val="00B96F58"/>
    <w:rsid w:val="00BD6BF0"/>
    <w:rsid w:val="00BE355F"/>
    <w:rsid w:val="00C612CF"/>
    <w:rsid w:val="00C65C1E"/>
    <w:rsid w:val="00C92C15"/>
    <w:rsid w:val="00CA4BB2"/>
    <w:rsid w:val="00D01A84"/>
    <w:rsid w:val="00DA5669"/>
    <w:rsid w:val="00DB352D"/>
    <w:rsid w:val="00E10A5C"/>
    <w:rsid w:val="00E27DCB"/>
    <w:rsid w:val="00EB313D"/>
    <w:rsid w:val="00EB399F"/>
    <w:rsid w:val="00ED0CB9"/>
    <w:rsid w:val="00EF15E1"/>
    <w:rsid w:val="00F90FDB"/>
    <w:rsid w:val="00FC7A76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2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3C2B93"/>
  </w:style>
  <w:style w:type="character" w:styleId="a3">
    <w:name w:val="Hyperlink"/>
    <w:basedOn w:val="a0"/>
    <w:unhideWhenUsed/>
    <w:rsid w:val="003C2B93"/>
    <w:rPr>
      <w:color w:val="0000FF"/>
      <w:u w:val="single"/>
    </w:rPr>
  </w:style>
  <w:style w:type="paragraph" w:customStyle="1" w:styleId="consplusnormal">
    <w:name w:val="consplusnormal"/>
    <w:basedOn w:val="a"/>
    <w:rsid w:val="003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2B93"/>
    <w:rPr>
      <w:i/>
      <w:iCs/>
    </w:rPr>
  </w:style>
  <w:style w:type="character" w:customStyle="1" w:styleId="apple-converted-space">
    <w:name w:val="apple-converted-space"/>
    <w:basedOn w:val="a0"/>
    <w:rsid w:val="00781D33"/>
  </w:style>
  <w:style w:type="character" w:customStyle="1" w:styleId="blk">
    <w:name w:val="blk"/>
    <w:basedOn w:val="a0"/>
    <w:rsid w:val="00781D33"/>
  </w:style>
  <w:style w:type="character" w:customStyle="1" w:styleId="hl">
    <w:name w:val="hl"/>
    <w:basedOn w:val="a0"/>
    <w:rsid w:val="00781D33"/>
  </w:style>
  <w:style w:type="paragraph" w:customStyle="1" w:styleId="ConsPlusNormal0">
    <w:name w:val="ConsPlusNormal"/>
    <w:rsid w:val="00BD6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D6B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503"/>
  </w:style>
  <w:style w:type="paragraph" w:styleId="a9">
    <w:name w:val="footer"/>
    <w:basedOn w:val="a"/>
    <w:link w:val="aa"/>
    <w:uiPriority w:val="99"/>
    <w:unhideWhenUsed/>
    <w:rsid w:val="00A9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503"/>
  </w:style>
  <w:style w:type="paragraph" w:customStyle="1" w:styleId="ConsPlusTitle">
    <w:name w:val="ConsPlusTitle"/>
    <w:rsid w:val="00647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2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3C2B93"/>
  </w:style>
  <w:style w:type="character" w:styleId="a3">
    <w:name w:val="Hyperlink"/>
    <w:basedOn w:val="a0"/>
    <w:unhideWhenUsed/>
    <w:rsid w:val="003C2B93"/>
    <w:rPr>
      <w:color w:val="0000FF"/>
      <w:u w:val="single"/>
    </w:rPr>
  </w:style>
  <w:style w:type="paragraph" w:customStyle="1" w:styleId="consplusnormal">
    <w:name w:val="consplusnormal"/>
    <w:basedOn w:val="a"/>
    <w:rsid w:val="003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2B93"/>
    <w:rPr>
      <w:i/>
      <w:iCs/>
    </w:rPr>
  </w:style>
  <w:style w:type="character" w:customStyle="1" w:styleId="apple-converted-space">
    <w:name w:val="apple-converted-space"/>
    <w:basedOn w:val="a0"/>
    <w:rsid w:val="00781D33"/>
  </w:style>
  <w:style w:type="character" w:customStyle="1" w:styleId="blk">
    <w:name w:val="blk"/>
    <w:basedOn w:val="a0"/>
    <w:rsid w:val="00781D33"/>
  </w:style>
  <w:style w:type="character" w:customStyle="1" w:styleId="hl">
    <w:name w:val="hl"/>
    <w:basedOn w:val="a0"/>
    <w:rsid w:val="00781D33"/>
  </w:style>
  <w:style w:type="paragraph" w:customStyle="1" w:styleId="ConsPlusNormal0">
    <w:name w:val="ConsPlusNormal"/>
    <w:rsid w:val="00BD6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D6B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503"/>
  </w:style>
  <w:style w:type="paragraph" w:styleId="a9">
    <w:name w:val="footer"/>
    <w:basedOn w:val="a"/>
    <w:link w:val="aa"/>
    <w:uiPriority w:val="99"/>
    <w:unhideWhenUsed/>
    <w:rsid w:val="00A9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503"/>
  </w:style>
  <w:style w:type="paragraph" w:customStyle="1" w:styleId="ConsPlusTitle">
    <w:name w:val="ConsPlusTitle"/>
    <w:rsid w:val="00647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1088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0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1298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EF96CBF97FC6824702F91AF9EAD446FFF17F9776F7AEE74D6B5D3E9BCB6FCDDBFCCB083CA4FBCB1D457FvFu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11CF5DD173FD5723E4D5C914FDD757313FF70DE9D8FF50A7C969D79F1CF7E0rAy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EF96CBF97FC6824702F91AF9EAD446FFF17F9776F7AEE74D6B5D3E9BCB6FCDDBFCCB083CA4FBCB1D457FvFu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03EBDC47EE0A62F7F67C52F7169F1ADBB43DA7DA415E027D64584FBF12236EF04259C6C6CE72FD7BC9449E12982CFEBC34B26071A11B2FAC986EZ7f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331A-7BF0-4751-8F14-D3BA25BB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Соловьянова</cp:lastModifiedBy>
  <cp:revision>3</cp:revision>
  <cp:lastPrinted>2021-09-21T11:39:00Z</cp:lastPrinted>
  <dcterms:created xsi:type="dcterms:W3CDTF">2023-05-05T08:11:00Z</dcterms:created>
  <dcterms:modified xsi:type="dcterms:W3CDTF">2023-05-05T08:47:00Z</dcterms:modified>
</cp:coreProperties>
</file>