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</w:pPr>
      <w:r>
        <w:drawing>
          <wp:inline>
            <wp:extent cx="1085850" cy="10033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085850" cy="1003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widowControl w:val="0"/>
        <w:tabs>
          <w:tab w:leader="none" w:pos="8340" w:val="left"/>
        </w:tabs>
        <w:ind/>
        <w:rPr>
          <w:b w:val="1"/>
          <w:color w:val="000000"/>
          <w:spacing w:val="80"/>
          <w:sz w:val="10"/>
        </w:rPr>
      </w:pPr>
      <w:r>
        <w:rPr>
          <w:b w:val="1"/>
          <w:color w:val="000000"/>
          <w:spacing w:val="80"/>
          <w:sz w:val="10"/>
        </w:rPr>
        <w:tab/>
      </w:r>
    </w:p>
    <w:p w14:paraId="07000000">
      <w:pPr>
        <w:widowControl w:val="0"/>
        <w:ind/>
        <w:jc w:val="center"/>
        <w:rPr>
          <w:b w:val="1"/>
          <w:color w:val="000000"/>
          <w:spacing w:val="6"/>
          <w:sz w:val="28"/>
        </w:rPr>
      </w:pPr>
      <w:r>
        <w:rPr>
          <w:b w:val="1"/>
          <w:color w:val="000000"/>
          <w:spacing w:val="6"/>
          <w:sz w:val="28"/>
        </w:rPr>
        <w:t>Министерство</w:t>
      </w:r>
      <w:r>
        <w:rPr>
          <w:b w:val="1"/>
          <w:color w:val="000000"/>
          <w:spacing w:val="6"/>
          <w:sz w:val="28"/>
        </w:rPr>
        <w:t xml:space="preserve"> социального обеспечения, материнства и детства </w:t>
      </w:r>
    </w:p>
    <w:p w14:paraId="08000000">
      <w:pPr>
        <w:widowControl w:val="0"/>
        <w:ind/>
        <w:jc w:val="center"/>
        <w:rPr>
          <w:b w:val="1"/>
          <w:color w:val="000000"/>
          <w:spacing w:val="6"/>
          <w:sz w:val="28"/>
        </w:rPr>
      </w:pPr>
      <w:r>
        <w:rPr>
          <w:b w:val="1"/>
          <w:color w:val="000000"/>
          <w:spacing w:val="6"/>
          <w:sz w:val="28"/>
        </w:rPr>
        <w:t xml:space="preserve">Курской области </w:t>
      </w:r>
    </w:p>
    <w:p w14:paraId="09000000">
      <w:pPr>
        <w:widowControl w:val="0"/>
        <w:ind/>
        <w:jc w:val="center"/>
        <w:rPr>
          <w:color w:val="000000"/>
          <w:spacing w:val="40"/>
          <w:sz w:val="16"/>
        </w:rPr>
      </w:pPr>
    </w:p>
    <w:p w14:paraId="0A000000">
      <w:pPr>
        <w:widowControl w:val="0"/>
        <w:ind/>
        <w:jc w:val="center"/>
        <w:rPr>
          <w:spacing w:val="40"/>
          <w:sz w:val="28"/>
        </w:rPr>
      </w:pPr>
      <w:r>
        <w:rPr>
          <w:color w:val="000000"/>
          <w:spacing w:val="40"/>
          <w:sz w:val="28"/>
        </w:rPr>
        <w:t>П</w:t>
      </w:r>
      <w:r>
        <w:rPr>
          <w:color w:val="000000"/>
          <w:spacing w:val="40"/>
          <w:sz w:val="28"/>
        </w:rPr>
        <w:t xml:space="preserve"> Р И К А З</w:t>
      </w:r>
    </w:p>
    <w:p w14:paraId="0B000000">
      <w:pPr>
        <w:ind/>
        <w:jc w:val="center"/>
        <w:rPr>
          <w:sz w:val="16"/>
        </w:rPr>
      </w:pPr>
    </w:p>
    <w:p w14:paraId="0C000000">
      <w:pPr>
        <w:ind/>
        <w:jc w:val="center"/>
        <w:rPr>
          <w:sz w:val="26"/>
          <w:u w:val="single"/>
        </w:rPr>
      </w:pPr>
      <w:r>
        <w:rPr>
          <w:sz w:val="26"/>
        </w:rPr>
        <w:t xml:space="preserve">от </w:t>
      </w:r>
      <w:r>
        <w:rPr>
          <w:sz w:val="26"/>
          <w:u w:val="single"/>
        </w:rPr>
        <w:t xml:space="preserve"> 28.12.2024</w:t>
      </w:r>
      <w:r>
        <w:rPr>
          <w:sz w:val="26"/>
        </w:rPr>
        <w:t xml:space="preserve">  </w:t>
      </w:r>
      <w:r>
        <w:rPr>
          <w:sz w:val="26"/>
        </w:rPr>
        <w:t xml:space="preserve">№  </w:t>
      </w:r>
      <w:r>
        <w:rPr>
          <w:sz w:val="26"/>
          <w:u w:val="single"/>
        </w:rPr>
        <w:t>324л/с</w:t>
      </w:r>
    </w:p>
    <w:p w14:paraId="0D000000">
      <w:pPr>
        <w:ind/>
        <w:jc w:val="center"/>
        <w:rPr>
          <w:sz w:val="16"/>
        </w:rPr>
      </w:pPr>
    </w:p>
    <w:p w14:paraId="0E000000">
      <w:pPr>
        <w:ind/>
        <w:jc w:val="center"/>
        <w:rPr>
          <w:sz w:val="26"/>
        </w:rPr>
      </w:pPr>
      <w:r>
        <w:rPr>
          <w:sz w:val="26"/>
        </w:rPr>
        <w:t>г.</w:t>
      </w:r>
      <w:r>
        <w:rPr>
          <w:sz w:val="26"/>
        </w:rPr>
        <w:t xml:space="preserve"> Курск</w:t>
      </w:r>
    </w:p>
    <w:p w14:paraId="0F000000">
      <w:pPr>
        <w:rPr>
          <w:b w:val="1"/>
          <w:sz w:val="28"/>
        </w:rPr>
      </w:pPr>
    </w:p>
    <w:p w14:paraId="10000000">
      <w:pPr>
        <w:rPr>
          <w:b w:val="1"/>
          <w:sz w:val="28"/>
        </w:rPr>
      </w:pPr>
    </w:p>
    <w:p w14:paraId="11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 xml:space="preserve">О внесении изменений в приказ от 23.12.2022 № 251л/с  «О </w:t>
      </w:r>
    </w:p>
    <w:p w14:paraId="12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назначении ответственных за работу по профилактике коррупционных и иных правонарушений»</w:t>
      </w:r>
    </w:p>
    <w:p w14:paraId="13000000">
      <w:pPr>
        <w:ind/>
        <w:jc w:val="center"/>
        <w:rPr>
          <w:b w:val="1"/>
          <w:sz w:val="28"/>
        </w:rPr>
      </w:pPr>
    </w:p>
    <w:p w14:paraId="14000000">
      <w:pPr>
        <w:pStyle w:val="Style_2"/>
        <w:ind/>
        <w:jc w:val="both"/>
        <w:rPr>
          <w:sz w:val="28"/>
        </w:rPr>
      </w:pPr>
    </w:p>
    <w:p w14:paraId="15000000">
      <w:pPr>
        <w:pStyle w:val="Style_2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связи с кадровыми изменениями в структуре Министерства </w:t>
      </w:r>
      <w:r>
        <w:rPr>
          <w:b w:val="0"/>
          <w:sz w:val="28"/>
        </w:rPr>
        <w:t xml:space="preserve">социального обеспечения, материнства и детства Курской области </w:t>
      </w:r>
      <w:r>
        <w:rPr>
          <w:b w:val="0"/>
          <w:sz w:val="28"/>
        </w:rPr>
        <w:t>ПРИКАЗЫВАЮ:</w:t>
      </w:r>
    </w:p>
    <w:p w14:paraId="1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1. В пункте 2 приказа Министерства социального обеспечения, материнства и детства Курской области от 23.12.2022 № 251л/с  «О назначении ответственных за работу по профилактике коррупционных и иных правонарушений» слова «Болотина Руслана Алексеевича, главного консультанта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по режиму секретности и мобилизационной подготовке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» заменить словами «Погодину Ларису Валентиновну, главного консультанта управления организации социальных выплат».</w:t>
      </w:r>
    </w:p>
    <w:p w14:paraId="1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2. Приказ вступает в силу со дня его подписания.</w:t>
      </w:r>
    </w:p>
    <w:p w14:paraId="1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3. Контроль за исполнением настоящего приказа оставляю за собой.</w:t>
      </w:r>
    </w:p>
    <w:p w14:paraId="19000000">
      <w:pPr>
        <w:pStyle w:val="Style_2"/>
        <w:ind w:firstLine="708" w:left="0"/>
        <w:jc w:val="both"/>
        <w:rPr>
          <w:b w:val="0"/>
          <w:sz w:val="28"/>
        </w:rPr>
      </w:pPr>
    </w:p>
    <w:p w14:paraId="1A000000">
      <w:pPr>
        <w:pStyle w:val="Style_2"/>
        <w:ind/>
        <w:jc w:val="both"/>
        <w:rPr>
          <w:b w:val="0"/>
          <w:sz w:val="28"/>
        </w:rPr>
      </w:pPr>
    </w:p>
    <w:p w14:paraId="1B000000">
      <w:pPr>
        <w:pStyle w:val="Style_2"/>
        <w:ind/>
        <w:jc w:val="both"/>
        <w:rPr>
          <w:b w:val="0"/>
          <w:sz w:val="28"/>
        </w:rPr>
      </w:pPr>
    </w:p>
    <w:p w14:paraId="1C000000">
      <w:pPr>
        <w:pStyle w:val="Style_2"/>
        <w:ind/>
        <w:jc w:val="both"/>
        <w:rPr>
          <w:b w:val="0"/>
          <w:sz w:val="28"/>
        </w:rPr>
      </w:pPr>
    </w:p>
    <w:p w14:paraId="1D000000">
      <w:pPr>
        <w:tabs>
          <w:tab w:leader="none" w:pos="284" w:val="left"/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Временно исполняющий</w:t>
      </w:r>
    </w:p>
    <w:p w14:paraId="1E000000">
      <w:pPr>
        <w:tabs>
          <w:tab w:leader="none" w:pos="284" w:val="left"/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обязанности министра</w:t>
      </w:r>
      <w:r>
        <w:rPr>
          <w:sz w:val="28"/>
        </w:rPr>
        <w:t xml:space="preserve">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      </w:t>
      </w:r>
      <w:r>
        <w:rPr>
          <w:sz w:val="28"/>
        </w:rPr>
        <w:t>Т.А.</w:t>
      </w:r>
      <w:r>
        <w:rPr>
          <w:rFonts w:ascii="Times New Roman" w:hAnsi="Times New Roman"/>
          <w:spacing w:val="0"/>
          <w:sz w:val="28"/>
        </w:rPr>
        <w:t> </w:t>
      </w:r>
      <w:r>
        <w:rPr>
          <w:sz w:val="28"/>
        </w:rPr>
        <w:t>Сукновалова</w:t>
      </w:r>
    </w:p>
    <w:p w14:paraId="1F000000">
      <w:pPr>
        <w:tabs>
          <w:tab w:leader="none" w:pos="284" w:val="left"/>
          <w:tab w:leader="none" w:pos="1134" w:val="left"/>
        </w:tabs>
        <w:ind/>
        <w:jc w:val="both"/>
        <w:rPr>
          <w:sz w:val="26"/>
        </w:rPr>
      </w:pPr>
    </w:p>
    <w:p w14:paraId="20000000">
      <w:pPr>
        <w:tabs>
          <w:tab w:leader="none" w:pos="284" w:val="left"/>
          <w:tab w:leader="none" w:pos="1134" w:val="left"/>
        </w:tabs>
        <w:ind/>
        <w:jc w:val="both"/>
        <w:rPr>
          <w:sz w:val="26"/>
        </w:rPr>
      </w:pPr>
    </w:p>
    <w:p w14:paraId="21000000">
      <w:pPr>
        <w:rPr>
          <w:sz w:val="26"/>
        </w:rPr>
      </w:pPr>
    </w:p>
    <w:sectPr>
      <w:headerReference r:id="rId1" w:type="default"/>
      <w:pgSz w:h="16840" w:orient="portrait" w:w="11907"/>
      <w:pgMar w:bottom="1134" w:footer="0" w:gutter="0" w:header="0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" w:type="paragraph">
    <w:name w:val="Обычный1"/>
    <w:link w:val="Style_2_ch"/>
    <w:rPr>
      <w:b w:val="1"/>
      <w:sz w:val="28"/>
    </w:rPr>
  </w:style>
  <w:style w:styleId="Style_2_ch" w:type="character">
    <w:name w:val="Обычный1"/>
    <w:link w:val="Style_2"/>
    <w:rPr>
      <w:b w:val="1"/>
      <w:sz w:val="28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Знак"/>
    <w:basedOn w:val="Style_3"/>
    <w:link w:val="Style_27_ch"/>
    <w:pPr>
      <w:spacing w:after="160" w:line="240" w:lineRule="exact"/>
      <w:ind/>
    </w:pPr>
    <w:rPr>
      <w:rFonts w:ascii="Verdana" w:hAnsi="Verdana"/>
      <w:sz w:val="20"/>
    </w:rPr>
  </w:style>
  <w:style w:styleId="Style_27_ch" w:type="character">
    <w:name w:val="Знак"/>
    <w:basedOn w:val="Style_3_ch"/>
    <w:link w:val="Style_27"/>
    <w:rPr>
      <w:rFonts w:ascii="Verdana" w:hAnsi="Verdana"/>
      <w:sz w:val="20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2025-02-03T06:53:06Z</dcterms:modified>
</cp:coreProperties>
</file>