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37" w:rsidRPr="00FE0D37" w:rsidRDefault="00FE0D37" w:rsidP="00FE0D37">
      <w:pPr>
        <w:jc w:val="right"/>
        <w:rPr>
          <w:rFonts w:ascii="Times New Roman" w:hAnsi="Times New Roman" w:cs="Times New Roman"/>
          <w:sz w:val="28"/>
          <w:szCs w:val="28"/>
        </w:rPr>
      </w:pPr>
      <w:r w:rsidRPr="00FE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0D37">
        <w:rPr>
          <w:rFonts w:ascii="Times New Roman" w:hAnsi="Times New Roman" w:cs="Times New Roman"/>
          <w:sz w:val="28"/>
          <w:szCs w:val="28"/>
        </w:rPr>
        <w:t>Приложение № 3.1</w:t>
      </w:r>
    </w:p>
    <w:p w:rsidR="00FE0D37" w:rsidRPr="00A3791B" w:rsidRDefault="00FE0D37" w:rsidP="00FE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37" w:rsidRPr="00FE0D37" w:rsidRDefault="00FE0D37" w:rsidP="00FE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</w:p>
    <w:p w:rsidR="00FE0D37" w:rsidRPr="00FE0D37" w:rsidRDefault="00FE0D37" w:rsidP="00FE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мер государственного регулирования </w:t>
      </w:r>
      <w:r w:rsidR="00A3791B" w:rsidRPr="00A3791B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 за 2021 год</w:t>
      </w:r>
    </w:p>
    <w:p w:rsidR="00FE0D37" w:rsidRPr="00FE0D37" w:rsidRDefault="00FE0D37" w:rsidP="00FE0D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horzAnchor="page" w:tblpX="1576" w:tblpY="295"/>
        <w:tblW w:w="14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7"/>
        <w:gridCol w:w="1814"/>
        <w:gridCol w:w="1283"/>
        <w:gridCol w:w="1179"/>
        <w:gridCol w:w="1600"/>
        <w:gridCol w:w="1601"/>
        <w:gridCol w:w="1827"/>
        <w:gridCol w:w="1829"/>
        <w:gridCol w:w="1526"/>
      </w:tblGrid>
      <w:tr w:rsidR="003D0D95" w:rsidRPr="00FE0D37" w:rsidTr="003D0D95">
        <w:trPr>
          <w:trHeight w:val="1947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меры 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применения меры </w:t>
            </w:r>
          </w:p>
        </w:tc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оценка результата в отчетном году, тыс. руб. </w:t>
            </w:r>
          </w:p>
        </w:tc>
        <w:tc>
          <w:tcPr>
            <w:tcW w:w="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оценка результата в плановом периоде, тыс. руб. 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необходимости (эффективности) </w:t>
            </w:r>
          </w:p>
        </w:tc>
      </w:tr>
      <w:tr w:rsidR="009977D2" w:rsidRPr="00FE0D37" w:rsidTr="003D0D95">
        <w:trPr>
          <w:trHeight w:val="189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D37" w:rsidRPr="00FE0D37" w:rsidRDefault="00FE0D37" w:rsidP="00A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D37" w:rsidRPr="00FE0D37" w:rsidRDefault="00FE0D37" w:rsidP="00A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D37" w:rsidRPr="00FE0D37" w:rsidRDefault="00FE0D37" w:rsidP="00A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  год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97176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9977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9977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977D2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977D2" w:rsidRPr="00FE0D37" w:rsidTr="003D0D95">
        <w:trPr>
          <w:trHeight w:val="846"/>
        </w:trPr>
        <w:tc>
          <w:tcPr>
            <w:tcW w:w="148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Меры государственного регулирования, запланированные в рамках государственной программы </w:t>
            </w:r>
          </w:p>
        </w:tc>
      </w:tr>
      <w:tr w:rsidR="009977D2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9977D2" w:rsidRDefault="00FE0D37" w:rsidP="00A379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91B">
              <w:rPr>
                <w:rFonts w:ascii="Times New Roman" w:hAnsi="Times New Roman" w:cs="Times New Roman"/>
              </w:rPr>
              <w:t xml:space="preserve">  </w:t>
            </w:r>
            <w:r w:rsidR="00A3791B" w:rsidRPr="00A3791B">
              <w:rPr>
                <w:rFonts w:ascii="Times New Roman" w:hAnsi="Times New Roman" w:cs="Times New Roman"/>
              </w:rPr>
              <w:t xml:space="preserve"> Объем выпадающих доходов областного бюджета, местных бюджетов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9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100 821,0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A3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141 647,0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97176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150 594,510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97176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154 903,580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97176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322 595,110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A3609B" w:rsidRDefault="00FE0D37" w:rsidP="003D0D9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="003D0D95"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создания условий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производству </w:t>
            </w:r>
            <w:r w:rsidR="003D0D95"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молока в регионе предусмотрено применение льготной налоговой ставки в размере 1,5% в отношении имущества организаций, реализовавших инвестиционные проекты по строительству молочных комплексов (ферм).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A3609B" w:rsidRDefault="00A3609B" w:rsidP="00A3609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proofErr w:type="gramStart"/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>зданы условия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инвестиционной  привлекательности отрасли молочного животноводства и в целях выполнения значения показателя 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программы по производств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молока в регионе предоставлена</w:t>
            </w:r>
            <w:proofErr w:type="gramEnd"/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льготная налоговая ставка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1,5% в отношении имущества организаций, реализовавших инвестиционные проекты по строительству молочных комплексов (ферм).</w:t>
            </w:r>
          </w:p>
        </w:tc>
      </w:tr>
      <w:tr w:rsidR="009977D2" w:rsidRPr="00FE0D37" w:rsidTr="003D0D95">
        <w:trPr>
          <w:trHeight w:val="866"/>
        </w:trPr>
        <w:tc>
          <w:tcPr>
            <w:tcW w:w="148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Меры государственного регулирования, дополнительно предлагаемые к реализации в рамках государственной программы </w:t>
            </w:r>
          </w:p>
        </w:tc>
      </w:tr>
      <w:tr w:rsidR="007D5C06" w:rsidRPr="00FE0D37" w:rsidTr="003D0D95">
        <w:trPr>
          <w:trHeight w:val="492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Pr="00FE0D37" w:rsidRDefault="007D5C06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Pr="00FE0D37" w:rsidRDefault="007D5C06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C06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Pr="00FE0D37" w:rsidRDefault="007D5C06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7923" w:rsidRDefault="00BD7923">
      <w:bookmarkStart w:id="0" w:name="_GoBack"/>
      <w:bookmarkEnd w:id="0"/>
    </w:p>
    <w:sectPr w:rsidR="00BD7923" w:rsidSect="00FE0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94"/>
    <w:rsid w:val="003D0D95"/>
    <w:rsid w:val="00695D94"/>
    <w:rsid w:val="007D5C06"/>
    <w:rsid w:val="009977D2"/>
    <w:rsid w:val="00A3609B"/>
    <w:rsid w:val="00A3791B"/>
    <w:rsid w:val="00BD7923"/>
    <w:rsid w:val="00F97176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Econom-5</dc:creator>
  <cp:keywords/>
  <dc:description/>
  <cp:lastModifiedBy>Econom-5</cp:lastModifiedBy>
  <cp:revision>6</cp:revision>
  <dcterms:created xsi:type="dcterms:W3CDTF">2022-02-18T07:27:00Z</dcterms:created>
  <dcterms:modified xsi:type="dcterms:W3CDTF">2022-02-28T09:27:00Z</dcterms:modified>
</cp:coreProperties>
</file>