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88" w:rsidRPr="005D437F" w:rsidRDefault="00A75888" w:rsidP="00DD7E58">
      <w:pPr>
        <w:ind w:firstLine="5245"/>
        <w:jc w:val="center"/>
        <w:rPr>
          <w:sz w:val="28"/>
          <w:szCs w:val="28"/>
        </w:rPr>
      </w:pPr>
      <w:r w:rsidRPr="005D437F">
        <w:rPr>
          <w:sz w:val="28"/>
          <w:szCs w:val="28"/>
        </w:rPr>
        <w:t>УТВЕРЖДЕН</w:t>
      </w:r>
    </w:p>
    <w:p w:rsidR="00A75888" w:rsidRPr="005D437F" w:rsidRDefault="00A75888" w:rsidP="00DD7E58">
      <w:pPr>
        <w:ind w:firstLine="5245"/>
        <w:jc w:val="center"/>
        <w:rPr>
          <w:noProof/>
          <w:sz w:val="28"/>
          <w:szCs w:val="28"/>
        </w:rPr>
      </w:pPr>
      <w:r w:rsidRPr="005D437F">
        <w:rPr>
          <w:sz w:val="28"/>
          <w:szCs w:val="28"/>
        </w:rPr>
        <w:t xml:space="preserve">приказом </w:t>
      </w:r>
      <w:r w:rsidRPr="005D437F">
        <w:rPr>
          <w:noProof/>
          <w:sz w:val="28"/>
          <w:szCs w:val="28"/>
        </w:rPr>
        <w:t xml:space="preserve">инспекции </w:t>
      </w:r>
    </w:p>
    <w:p w:rsidR="00A75888" w:rsidRPr="005D437F" w:rsidRDefault="00A75888" w:rsidP="00DD7E58">
      <w:pPr>
        <w:ind w:firstLine="5245"/>
        <w:jc w:val="center"/>
        <w:rPr>
          <w:noProof/>
          <w:sz w:val="28"/>
          <w:szCs w:val="28"/>
        </w:rPr>
      </w:pPr>
      <w:r w:rsidRPr="005D437F">
        <w:rPr>
          <w:noProof/>
          <w:sz w:val="28"/>
          <w:szCs w:val="28"/>
        </w:rPr>
        <w:t xml:space="preserve">гостехнадзора Курской области </w:t>
      </w:r>
    </w:p>
    <w:p w:rsidR="00A75888" w:rsidRPr="005D437F" w:rsidRDefault="00A75888" w:rsidP="00DD7E58">
      <w:pPr>
        <w:ind w:firstLine="5245"/>
        <w:jc w:val="center"/>
      </w:pPr>
      <w:r w:rsidRPr="005D437F">
        <w:rPr>
          <w:sz w:val="28"/>
          <w:szCs w:val="28"/>
        </w:rPr>
        <w:t>от ____________ № __________</w:t>
      </w:r>
    </w:p>
    <w:p w:rsidR="00A75888" w:rsidRDefault="00A75888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57618E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:rsidR="00A75888" w:rsidRPr="00A12BCA" w:rsidRDefault="00A75888" w:rsidP="004F6540">
      <w:pPr>
        <w:jc w:val="center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 w:rsidRPr="00A12BCA">
        <w:rPr>
          <w:b/>
          <w:bCs/>
          <w:sz w:val="28"/>
          <w:szCs w:val="28"/>
          <w:lang w:eastAsia="ru-RU"/>
        </w:rPr>
        <w:br/>
        <w:t>по предоставлению государственной услуги «</w:t>
      </w:r>
      <w:r w:rsidRPr="00A12BCA">
        <w:rPr>
          <w:b/>
          <w:noProof/>
          <w:sz w:val="28"/>
          <w:szCs w:val="28"/>
        </w:rPr>
        <w:t>Государственная регистрация аттракционов</w:t>
      </w:r>
      <w:r w:rsidRPr="00A12BCA">
        <w:rPr>
          <w:b/>
          <w:bCs/>
          <w:sz w:val="28"/>
          <w:szCs w:val="28"/>
          <w:lang w:eastAsia="ru-RU"/>
        </w:rPr>
        <w:t>»</w:t>
      </w:r>
    </w:p>
    <w:p w:rsidR="00A75888" w:rsidRPr="00A12BCA" w:rsidRDefault="00A75888" w:rsidP="0057618E">
      <w:pPr>
        <w:ind w:firstLine="709"/>
        <w:rPr>
          <w:sz w:val="28"/>
          <w:szCs w:val="28"/>
        </w:rPr>
      </w:pPr>
    </w:p>
    <w:p w:rsidR="00A75888" w:rsidRPr="00A12BCA" w:rsidRDefault="00A75888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smartTag w:uri="urn:schemas-microsoft-com:office:smarttags" w:element="place">
        <w:r w:rsidRPr="00A12BCA">
          <w:rPr>
            <w:rFonts w:eastAsia="Yu Gothic Light"/>
            <w:b/>
            <w:bCs/>
            <w:sz w:val="28"/>
            <w:szCs w:val="28"/>
            <w:lang w:val="en-US"/>
          </w:rPr>
          <w:t>I</w:t>
        </w:r>
        <w:r w:rsidRPr="00A12BCA">
          <w:rPr>
            <w:rFonts w:eastAsia="Yu Gothic Light"/>
            <w:b/>
            <w:bCs/>
            <w:sz w:val="28"/>
            <w:szCs w:val="28"/>
          </w:rPr>
          <w:t>.</w:t>
        </w:r>
      </w:smartTag>
      <w:r w:rsidRPr="00A12BCA">
        <w:rPr>
          <w:rFonts w:eastAsia="Yu Gothic Light"/>
          <w:b/>
          <w:bCs/>
          <w:sz w:val="28"/>
          <w:szCs w:val="28"/>
        </w:rPr>
        <w:t xml:space="preserve"> Общие положения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A12BCA">
        <w:rPr>
          <w:bCs/>
          <w:sz w:val="28"/>
          <w:szCs w:val="28"/>
          <w:lang w:eastAsia="ru-RU"/>
        </w:rPr>
        <w:t xml:space="preserve">государственной </w:t>
      </w:r>
      <w:r w:rsidRPr="00A12BCA">
        <w:rPr>
          <w:sz w:val="28"/>
          <w:szCs w:val="28"/>
          <w:lang w:eastAsia="ru-RU"/>
        </w:rPr>
        <w:t>услуги «</w:t>
      </w:r>
      <w:r w:rsidRPr="00A12BCA">
        <w:rPr>
          <w:noProof/>
          <w:sz w:val="28"/>
          <w:szCs w:val="28"/>
        </w:rPr>
        <w:t>Государственная регистрация аттракционов</w:t>
      </w:r>
      <w:r w:rsidRPr="00A12BCA">
        <w:rPr>
          <w:sz w:val="28"/>
          <w:szCs w:val="28"/>
          <w:lang w:eastAsia="ru-RU"/>
        </w:rPr>
        <w:t>» (далее – Услуга).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юридическим лицам, индивидуальным предпринимателям</w:t>
      </w:r>
      <w:r w:rsidRPr="00A12BCA">
        <w:rPr>
          <w:sz w:val="28"/>
          <w:szCs w:val="28"/>
        </w:rPr>
        <w:t xml:space="preserve"> (далее</w:t>
      </w:r>
      <w:r w:rsidRPr="00A12BCA">
        <w:rPr>
          <w:noProof/>
          <w:sz w:val="28"/>
          <w:szCs w:val="28"/>
        </w:rPr>
        <w:t xml:space="preserve"> – заявители)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A12BCA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A12BCA">
        <w:rPr>
          <w:sz w:val="28"/>
          <w:szCs w:val="28"/>
          <w:lang w:eastAsia="ru-RU"/>
        </w:rPr>
        <w:t>Услуги (далее – вариант).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Pr="00A12BCA">
        <w:rPr>
          <w:rStyle w:val="FootnoteReference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A12BCA">
        <w:rPr>
          <w:rStyle w:val="FootnoteReference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портал).</w:t>
      </w:r>
    </w:p>
    <w:p w:rsidR="00A75888" w:rsidRPr="00A12BCA" w:rsidRDefault="00A75888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A12BCA">
        <w:rPr>
          <w:b/>
          <w:sz w:val="28"/>
          <w:szCs w:val="28"/>
        </w:rPr>
        <w:t xml:space="preserve"> </w:t>
      </w:r>
      <w:r w:rsidRPr="00A12BCA">
        <w:rPr>
          <w:rFonts w:eastAsia="Yu Gothic Light"/>
          <w:b/>
          <w:bCs/>
          <w:sz w:val="28"/>
          <w:szCs w:val="28"/>
        </w:rPr>
        <w:t>Услуги</w:t>
      </w:r>
    </w:p>
    <w:p w:rsidR="00A75888" w:rsidRPr="00A12BCA" w:rsidRDefault="00A75888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Услуги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Государственная регистрация аттракционов</w:t>
      </w:r>
      <w:r w:rsidRPr="00A12BCA">
        <w:rPr>
          <w:sz w:val="28"/>
          <w:szCs w:val="28"/>
          <w:lang w:val="en-US" w:eastAsia="ru-RU"/>
        </w:rPr>
        <w:t>.</w:t>
      </w:r>
    </w:p>
    <w:p w:rsidR="00A75888" w:rsidRPr="00A12BCA" w:rsidRDefault="00A75888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A75888" w:rsidRPr="00DD7E58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Государственной инспекцией Курской области по надзору за техническим состоянием самоходных машин и других видов техники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DD7E58">
        <w:rPr>
          <w:sz w:val="28"/>
          <w:szCs w:val="28"/>
          <w:lang w:eastAsia="ru-RU"/>
        </w:rPr>
        <w:t xml:space="preserve"> – </w:t>
      </w:r>
      <w:r w:rsidRPr="00DD7E58">
        <w:rPr>
          <w:noProof/>
          <w:sz w:val="28"/>
          <w:szCs w:val="28"/>
        </w:rPr>
        <w:t>Орган власти</w:t>
      </w:r>
      <w:r w:rsidRPr="00DD7E58">
        <w:rPr>
          <w:sz w:val="28"/>
          <w:szCs w:val="28"/>
          <w:lang w:eastAsia="ru-RU"/>
        </w:rPr>
        <w:t>)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A75888" w:rsidRPr="00A12BCA" w:rsidRDefault="00A75888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12BCA">
        <w:rPr>
          <w:sz w:val="28"/>
          <w:szCs w:val="28"/>
        </w:rPr>
        <w:t xml:space="preserve"> не могут принимать</w:t>
      </w:r>
      <w:r w:rsidRPr="00A12BCA"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A75888" w:rsidRPr="00A12BCA" w:rsidRDefault="00A75888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DD7E58">
        <w:rPr>
          <w:noProof/>
          <w:sz w:val="28"/>
          <w:szCs w:val="28"/>
        </w:rPr>
        <w:t>государственной регистрацией аттракциона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A12BCA">
        <w:rPr>
          <w:sz w:val="28"/>
          <w:szCs w:val="28"/>
        </w:rPr>
        <w:t>».</w:t>
      </w:r>
    </w:p>
    <w:p w:rsidR="00A75888" w:rsidRPr="00A12BCA" w:rsidRDefault="00A75888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свидетельство о государственной регистрации аттракциона и государственный регистрационный знак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свидетельства о государственной регистрации аттракциона и государственного регистрационного знака аттракциона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DD7E58">
        <w:rPr>
          <w:noProof/>
          <w:sz w:val="28"/>
          <w:szCs w:val="28"/>
        </w:rPr>
        <w:t>временной государственной регистрацией по месту пребывания ранее зарегистрированного аттракциона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A12BCA">
        <w:rPr>
          <w:sz w:val="28"/>
          <w:szCs w:val="28"/>
        </w:rPr>
        <w:t>».</w:t>
      </w:r>
    </w:p>
    <w:p w:rsidR="00A75888" w:rsidRPr="00A12BCA" w:rsidRDefault="00A75888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свидетельство о государственной регистрации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свидетельства о государственной регистрации аттракциона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DD7E58">
        <w:rPr>
          <w:noProof/>
          <w:sz w:val="28"/>
          <w:szCs w:val="28"/>
        </w:rPr>
        <w:t>выдачей справки о совершенных регистрационных действиях в отношении аттракциона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A12BCA">
        <w:rPr>
          <w:sz w:val="28"/>
          <w:szCs w:val="28"/>
        </w:rPr>
        <w:t>».</w:t>
      </w:r>
    </w:p>
    <w:p w:rsidR="00A75888" w:rsidRPr="00A12BCA" w:rsidRDefault="00A75888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справка о совершенных регистрационных действиях в отношении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справки о совершенных регистрационных действиях в отношении аттракциона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DD7E58">
        <w:rPr>
          <w:noProof/>
          <w:sz w:val="28"/>
          <w:szCs w:val="28"/>
        </w:rPr>
        <w:t>выдачей дубликата свидетельства о государственной регистрации аттракциона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A12BCA">
        <w:rPr>
          <w:sz w:val="28"/>
          <w:szCs w:val="28"/>
        </w:rPr>
        <w:t>».</w:t>
      </w:r>
    </w:p>
    <w:p w:rsidR="00A75888" w:rsidRPr="00A12BCA" w:rsidRDefault="00A75888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дубликат свидетельства о государственной регистрации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дубликата свидетельства о государственной регистрации аттракциона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DD7E58">
        <w:rPr>
          <w:noProof/>
          <w:sz w:val="28"/>
          <w:szCs w:val="28"/>
        </w:rPr>
        <w:t>выдача государственного регистрационного знака на аттракцион взамен утраченного или пришедшего в негодность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A12BCA">
        <w:rPr>
          <w:sz w:val="28"/>
          <w:szCs w:val="28"/>
        </w:rPr>
        <w:t>».</w:t>
      </w:r>
    </w:p>
    <w:p w:rsidR="00A75888" w:rsidRPr="00A12BCA" w:rsidRDefault="00A75888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выдача государственного регистрационного знака на аттракцион взамен утраченного или пришедшего в негодность</w:t>
      </w:r>
      <w:r w:rsidRPr="00DD7E58">
        <w:rPr>
          <w:sz w:val="28"/>
          <w:szCs w:val="28"/>
        </w:rPr>
        <w:t>;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государственного регистрационного знака на аттракцион взамен утраченного или пришедшего в негодность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DD7E58">
        <w:rPr>
          <w:noProof/>
          <w:sz w:val="28"/>
          <w:szCs w:val="28"/>
        </w:rPr>
        <w:t>внесение изменений в регистрационные данные аттракциона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A12BCA">
        <w:rPr>
          <w:sz w:val="28"/>
          <w:szCs w:val="28"/>
        </w:rPr>
        <w:t>».</w:t>
      </w:r>
    </w:p>
    <w:p w:rsidR="00A75888" w:rsidRPr="00A12BCA" w:rsidRDefault="00A75888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внесение изменений в регистрационные данные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внесений изменений в регистрационные данные аттракциона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DD7E58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A12BCA">
        <w:rPr>
          <w:sz w:val="28"/>
          <w:szCs w:val="28"/>
        </w:rPr>
        <w:t>».</w:t>
      </w:r>
    </w:p>
    <w:p w:rsidR="00A75888" w:rsidRPr="00A12BCA" w:rsidRDefault="00A75888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исправление опечаток и ошибок, допущенных в выданных в результате предоставления Услуги документах</w:t>
      </w:r>
      <w:r w:rsidRPr="00DD7E58">
        <w:rPr>
          <w:sz w:val="28"/>
          <w:szCs w:val="28"/>
        </w:rPr>
        <w:t>;</w:t>
      </w:r>
    </w:p>
    <w:p w:rsidR="00A75888" w:rsidRPr="00A12BCA" w:rsidRDefault="00A75888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исправлении опечаток и ошибок, допущенных в выданных в результате предоставления Услуги документах</w:t>
      </w:r>
      <w:r w:rsidRPr="00DD7E58">
        <w:rPr>
          <w:sz w:val="28"/>
          <w:szCs w:val="28"/>
        </w:rPr>
        <w:t>.</w:t>
      </w:r>
    </w:p>
    <w:p w:rsidR="00A75888" w:rsidRPr="00A12BCA" w:rsidRDefault="00A75888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sz w:val="28"/>
          <w:szCs w:val="28"/>
        </w:rPr>
        <w:t xml:space="preserve">Результаты предоставления Услуги предоставляются </w:t>
      </w:r>
      <w:r w:rsidRPr="00A12BCA">
        <w:rPr>
          <w:noProof/>
          <w:sz w:val="28"/>
          <w:szCs w:val="28"/>
        </w:rPr>
        <w:t>в МФЦ</w:t>
      </w:r>
      <w:r w:rsidRPr="00A12BCA">
        <w:rPr>
          <w:sz w:val="28"/>
          <w:szCs w:val="28"/>
        </w:rPr>
        <w:t>.</w:t>
      </w:r>
    </w:p>
    <w:p w:rsidR="00A75888" w:rsidRPr="00A12BCA" w:rsidRDefault="00A75888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предоставления Услуги составляет 13 рабочих дней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необходимых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Услуги.</w:t>
      </w:r>
    </w:p>
    <w:p w:rsidR="00A75888" w:rsidRPr="00A12BCA" w:rsidRDefault="00A75888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A12BCA">
        <w:rPr>
          <w:sz w:val="28"/>
          <w:szCs w:val="28"/>
          <w:lang w:val="en-US" w:eastAsia="ru-RU"/>
        </w:rPr>
        <w:t>III</w:t>
      </w:r>
      <w:r w:rsidRPr="00A12BCA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75888" w:rsidRPr="00A12BCA" w:rsidRDefault="00A75888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A75888" w:rsidRPr="00A12BCA" w:rsidRDefault="00A75888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A12BCA">
        <w:rPr>
          <w:bCs/>
          <w:sz w:val="28"/>
          <w:szCs w:val="28"/>
          <w:lang w:eastAsia="ru-RU"/>
        </w:rPr>
        <w:t>государственных</w:t>
      </w:r>
      <w:r w:rsidRPr="00A12BCA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:rsidR="00A75888" w:rsidRPr="00A12BCA" w:rsidRDefault="00A75888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A75888" w:rsidRPr="00A12BCA" w:rsidRDefault="00A75888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A75888" w:rsidRPr="00A12BCA" w:rsidRDefault="00A7588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предусмотренных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настоящем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подразделе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в МФЦ</w:t>
      </w:r>
      <w:r w:rsidRPr="00A12BCA">
        <w:rPr>
          <w:sz w:val="28"/>
          <w:szCs w:val="28"/>
          <w:lang w:eastAsia="ru-RU"/>
        </w:rPr>
        <w:t>.</w:t>
      </w:r>
    </w:p>
    <w:p w:rsidR="00A75888" w:rsidRPr="00A12BCA" w:rsidRDefault="00A75888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DD7E58">
        <w:rPr>
          <w:b/>
          <w:bCs/>
          <w:sz w:val="28"/>
          <w:szCs w:val="28"/>
          <w:lang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A75888" w:rsidRPr="00A12BCA" w:rsidRDefault="00A75888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bCs/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75888" w:rsidRPr="00A12BCA" w:rsidRDefault="00A7588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для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приостановления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предоставления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Услуги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законодательством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Российской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Федерации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предусмотрены</w:t>
      </w:r>
      <w:r w:rsidRPr="00DD7E58">
        <w:rPr>
          <w:noProof/>
          <w:sz w:val="28"/>
          <w:szCs w:val="28"/>
        </w:rPr>
        <w:t>.</w:t>
      </w:r>
    </w:p>
    <w:p w:rsidR="00A75888" w:rsidRPr="00A12BCA" w:rsidRDefault="00A75888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75888" w:rsidRPr="00A12BCA" w:rsidRDefault="00A75888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уплачивается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государственная пошлина</w:t>
      </w:r>
      <w:r w:rsidRPr="00A12BCA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Сведения о размере платы и способах ее уплаты размещены на Едином портале.</w:t>
      </w:r>
    </w:p>
    <w:p w:rsidR="00A75888" w:rsidRPr="00DD7E58" w:rsidRDefault="00A7588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Государственная пошлина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уплачивается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до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одним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из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способов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в терминале в МФЦ (при наличии)</w:t>
      </w:r>
      <w:r w:rsidRPr="00DD7E58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по квитанции в банке</w:t>
      </w:r>
      <w:r w:rsidRPr="00DD7E58">
        <w:rPr>
          <w:sz w:val="28"/>
          <w:szCs w:val="28"/>
        </w:rPr>
        <w:t>.</w:t>
      </w:r>
    </w:p>
    <w:p w:rsidR="00A75888" w:rsidRPr="00A12BCA" w:rsidRDefault="00A75888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очереди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подаче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заявителем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b/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DD7E58">
        <w:rPr>
          <w:sz w:val="28"/>
          <w:szCs w:val="28"/>
          <w:lang w:eastAsia="ru-RU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A75888" w:rsidRPr="00A12BCA" w:rsidRDefault="00A75888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  <w:lang w:eastAsia="ru-RU"/>
        </w:rPr>
        <w:t xml:space="preserve"> 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 xml:space="preserve">15 </w:t>
      </w:r>
      <w:r w:rsidRPr="00A12BCA">
        <w:rPr>
          <w:noProof/>
          <w:sz w:val="28"/>
          <w:szCs w:val="28"/>
        </w:rPr>
        <w:t>минут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D7E58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Услуги, 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A75888" w:rsidRPr="00A12BCA" w:rsidRDefault="00A75888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</w:rPr>
        <w:t xml:space="preserve"> в сети «Интернет», а также на Едином портале.</w:t>
      </w:r>
    </w:p>
    <w:p w:rsidR="00A75888" w:rsidRPr="00A12BCA" w:rsidRDefault="00A75888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A75888" w:rsidRPr="00A12BCA" w:rsidRDefault="00A75888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A75888" w:rsidRPr="00A12BCA" w:rsidRDefault="00A75888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A12BCA">
        <w:rPr>
          <w:rStyle w:val="FootnoteReference"/>
          <w:sz w:val="28"/>
          <w:szCs w:val="28"/>
          <w:lang w:eastAsia="ru-RU"/>
        </w:rPr>
        <w:footnoteReference w:id="3"/>
      </w:r>
      <w:r w:rsidRPr="00A12BCA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автоматизированная информационная система «Гостехнадзор Эксперт»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государственной регистрацией аттракциона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DD7E58">
        <w:rPr>
          <w:sz w:val="28"/>
          <w:szCs w:val="28"/>
          <w:lang w:eastAsia="ru-RU"/>
        </w:rPr>
        <w:t>: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через представителя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временной государственной регистрацией по месту пребывания ранее зарегистрированного аттракциона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DD7E58">
        <w:rPr>
          <w:sz w:val="28"/>
          <w:szCs w:val="28"/>
          <w:lang w:eastAsia="ru-RU"/>
        </w:rPr>
        <w:t>: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3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4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через представителя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выдачей справки о совершенных регистрационных действиях в отношении аттракциона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DD7E58">
        <w:rPr>
          <w:sz w:val="28"/>
          <w:szCs w:val="28"/>
          <w:lang w:eastAsia="ru-RU"/>
        </w:rPr>
        <w:t>: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5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6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через представителя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выдачей дубликата свидетельства о государственной регистрации аттракциона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DD7E58">
        <w:rPr>
          <w:sz w:val="28"/>
          <w:szCs w:val="28"/>
          <w:lang w:eastAsia="ru-RU"/>
        </w:rPr>
        <w:t>: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7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8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через представителя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выдача государственного регистрационного знака на аттракцион взамен утраченного или пришедшего в негодность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DD7E58">
        <w:rPr>
          <w:sz w:val="28"/>
          <w:szCs w:val="28"/>
          <w:lang w:eastAsia="ru-RU"/>
        </w:rPr>
        <w:t>: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9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10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через представителя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внесение изменений в регистрационные данные аттракциона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DD7E58">
        <w:rPr>
          <w:sz w:val="28"/>
          <w:szCs w:val="28"/>
          <w:lang w:eastAsia="ru-RU"/>
        </w:rPr>
        <w:t>: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11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12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через представителя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DD7E58">
        <w:rPr>
          <w:sz w:val="28"/>
          <w:szCs w:val="28"/>
          <w:lang w:eastAsia="ru-RU"/>
        </w:rPr>
        <w:t>: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13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лично</w:t>
      </w:r>
      <w:r w:rsidRPr="00A12BCA">
        <w:rPr>
          <w:sz w:val="28"/>
          <w:szCs w:val="28"/>
        </w:rPr>
        <w:t>;</w:t>
      </w:r>
    </w:p>
    <w:p w:rsidR="00A75888" w:rsidRPr="00A12BCA" w:rsidRDefault="00A75888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DD7E58">
        <w:rPr>
          <w:noProof/>
          <w:sz w:val="28"/>
          <w:szCs w:val="28"/>
        </w:rPr>
        <w:t>14</w:t>
      </w:r>
      <w:r w:rsidRPr="00DD7E58">
        <w:rPr>
          <w:sz w:val="28"/>
          <w:szCs w:val="28"/>
        </w:rPr>
        <w:t xml:space="preserve">: </w:t>
      </w:r>
      <w:r w:rsidRPr="00DD7E58">
        <w:rPr>
          <w:noProof/>
          <w:sz w:val="28"/>
          <w:szCs w:val="28"/>
        </w:rPr>
        <w:t>юридическое лицо, 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через представителя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75888" w:rsidRPr="00A12BCA" w:rsidRDefault="00A75888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 xml:space="preserve">Профилирование осуществляется </w:t>
      </w:r>
      <w:r w:rsidRPr="00A12BCA">
        <w:rPr>
          <w:noProof/>
          <w:sz w:val="28"/>
          <w:szCs w:val="28"/>
          <w:lang w:eastAsia="ru-RU"/>
        </w:rPr>
        <w:t>в МФЦ</w:t>
      </w:r>
      <w:r w:rsidRPr="00A12BCA">
        <w:rPr>
          <w:sz w:val="28"/>
          <w:szCs w:val="28"/>
          <w:lang w:val="en-US" w:eastAsia="ru-RU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DD7E58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13 </w:t>
      </w:r>
      <w:r w:rsidRPr="00A12BCA">
        <w:rPr>
          <w:sz w:val="28"/>
          <w:szCs w:val="28"/>
          <w:lang w:eastAsia="ru-RU"/>
        </w:rPr>
        <w:t>рабочих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свидетельство о государственной регистрации аттракциона и государственный регистрационный знак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свидетельства о государственной регистрации аттракциона и государственного регистрационного знака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аттракционом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содержащие технические характеристики и сведения об аттракционе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(все документы из категории)</w:t>
      </w:r>
      <w:r w:rsidRPr="00A12BCA">
        <w:rPr>
          <w:sz w:val="28"/>
          <w:szCs w:val="28"/>
        </w:rPr>
        <w:t>: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паспорт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формуляр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руководство по эксплуатации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руководство по техническому обслуживанию и ремонту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о страховании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страховой полис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копия документа</w:t>
      </w:r>
      <w:r w:rsidRPr="00DD7E58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при наличии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копия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декларация о соответствии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сертификат соответствия аттракциона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государственного реестра транспортных средств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МВД России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Прием обращений в ФГИС ЕГРН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Управление Росреестра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noProof/>
          <w:sz w:val="28"/>
          <w:szCs w:val="28"/>
        </w:rPr>
        <w:t>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Pr="00A12BCA">
        <w:rPr>
          <w:noProof/>
          <w:sz w:val="28"/>
          <w:szCs w:val="28"/>
        </w:rPr>
        <w:t>осмотр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Процедуре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подлежит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аттракцион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предметом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соответствие аттракциона обязательным требованиям к техническому состоянию аттракциона</w:t>
      </w:r>
      <w:r w:rsidRPr="00A12BCA">
        <w:rPr>
          <w:sz w:val="28"/>
          <w:szCs w:val="28"/>
        </w:rPr>
        <w:t>.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Результатами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аттракционом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паспорт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формуляр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техническому обслуживанию и ремонту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свидетельство о государственной регистрации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Процедура проводится в срок, не превышающий </w:t>
      </w:r>
      <w:r w:rsidRPr="00A12BCA">
        <w:rPr>
          <w:noProof/>
          <w:sz w:val="28"/>
          <w:szCs w:val="28"/>
        </w:rPr>
        <w:t>10</w:t>
      </w:r>
      <w:r w:rsidRPr="00A12BCA">
        <w:rPr>
          <w:sz w:val="28"/>
          <w:szCs w:val="28"/>
        </w:rPr>
        <w:t xml:space="preserve"> рабочих дней</w:t>
      </w:r>
      <w:r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представлены не в полном объеме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фактически установленных при осмотре данных представленным (полученным) документам (сведениям)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подпунктах «ж»,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«и»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или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«к» пункта 35 Правил государственной регистрации аттракционов, утвержденных постановлением Правительства РФ от 30.12.2019 № 1939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аттракциона требованиям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технического регламента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 или установленным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законодательством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государственной регистрации аттракциона, которая не прекращена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документе отсутствуют необходимые сведения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представленных документов требованиям, установленным нормативными правовыми актами или нормативно-техническими документами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обращение заявителя о государственной регистрации аттракциона, который не подлежит государственной регистрации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представленных (полученных) документах (сведениях) противоречивой либо недостоверной информации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представление документов, срок действия которых истек</w:t>
      </w:r>
      <w:r w:rsidRPr="00DD7E58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13 </w:t>
      </w:r>
      <w:r w:rsidRPr="00A12BCA">
        <w:rPr>
          <w:sz w:val="28"/>
          <w:szCs w:val="28"/>
          <w:lang w:eastAsia="ru-RU"/>
        </w:rPr>
        <w:t>рабочих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свидетельство о государственной регистрации аттракциона и государственный регистрационный знак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свидетельства о государственной регистрации аттракциона и государственного регистрационного знака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аттракционом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содержащие технические характеристики и сведения об аттракционе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(все документы из категории)</w:t>
      </w:r>
      <w:r w:rsidRPr="00A12BCA">
        <w:rPr>
          <w:sz w:val="28"/>
          <w:szCs w:val="28"/>
        </w:rPr>
        <w:t>: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паспорт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формуляр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руководство по эксплуатации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руководство по техническому обслуживанию и ремонту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о страховании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страховой полис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копия документа</w:t>
      </w:r>
      <w:r w:rsidRPr="00DD7E58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при наличии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копия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декларация о соответствии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сертификат соответствия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государственного реестра транспортных средств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МВД России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Прием обращений в ФГИС ЕГРН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Управление Росреестра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noProof/>
          <w:sz w:val="28"/>
          <w:szCs w:val="28"/>
        </w:rPr>
        <w:t>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Pr="00A12BCA">
        <w:rPr>
          <w:noProof/>
          <w:sz w:val="28"/>
          <w:szCs w:val="28"/>
        </w:rPr>
        <w:t>осмотр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Процедуре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подлежит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аттракцион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предметом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соответствие аттракциона обязательным требованиям к техническому состоянию аттракциона</w:t>
      </w:r>
      <w:r w:rsidRPr="00A12BCA">
        <w:rPr>
          <w:sz w:val="28"/>
          <w:szCs w:val="28"/>
        </w:rPr>
        <w:t>.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Результатами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аттракционом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паспорт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формуляр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техническому обслуживанию и ремонту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свидетельство о государственной регистрации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Процедура проводится в срок, не превышающий </w:t>
      </w:r>
      <w:r w:rsidRPr="00A12BCA">
        <w:rPr>
          <w:noProof/>
          <w:sz w:val="28"/>
          <w:szCs w:val="28"/>
        </w:rPr>
        <w:t>10</w:t>
      </w:r>
      <w:r w:rsidRPr="00A12BCA">
        <w:rPr>
          <w:sz w:val="28"/>
          <w:szCs w:val="28"/>
        </w:rPr>
        <w:t xml:space="preserve"> рабочих дней</w:t>
      </w:r>
      <w:r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представлены не в полном объеме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фактически установленных при осмотре данных представленным (полученным) документам (сведениям)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подпунктах «ж»,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«и»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или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«к» пункта 35 Правил государственной регистрации аттракционов, утвержденных постановлением Правительства РФ от 30.12.2019 № 1939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аттракциона требованиям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технического регламента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 или установленным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законодательством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государственной регистрации аттракциона, которая не прекращена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документе отсутствуют необходимые сведения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представленных документов требованиям, установленным нормативными правовыми актами или нормативно-техническими документами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обращение заявителя о государственной регистрации аттракциона, который не подлежит государственной регистрации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представленных (полученных) документах (сведениях) противоречивой либо недостоверной информации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представление документов, срок действия которых истек</w:t>
      </w:r>
      <w:r w:rsidRPr="00DD7E58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10 </w:t>
      </w:r>
      <w:r w:rsidRPr="00A12BCA">
        <w:rPr>
          <w:sz w:val="28"/>
          <w:szCs w:val="28"/>
          <w:lang w:eastAsia="ru-RU"/>
        </w:rPr>
        <w:t>рабочих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свидетельство о государственной регистрации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свидетельства о государственной регистрации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аттракционом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содержащие технические характеристики и сведения об аттракционе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(все документы из категории)</w:t>
      </w:r>
      <w:r w:rsidRPr="00A12BCA">
        <w:rPr>
          <w:sz w:val="28"/>
          <w:szCs w:val="28"/>
        </w:rPr>
        <w:t>: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паспорт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формуляр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о страховании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страховой полис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копия документа</w:t>
      </w:r>
      <w:r w:rsidRPr="00DD7E58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при наличии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государственного реестра транспортных средств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МВД России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Прием обращений в ФГИС ЕГРН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Управление Росреестра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noProof/>
          <w:sz w:val="28"/>
          <w:szCs w:val="28"/>
        </w:rPr>
        <w:t>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Pr="00A12BCA">
        <w:rPr>
          <w:noProof/>
          <w:sz w:val="28"/>
          <w:szCs w:val="28"/>
        </w:rPr>
        <w:t>осмотр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Процедуре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подлежит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аттракцион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предметом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соответствие аттракциона обязательным требованиям к техническому состоянию аттракциона</w:t>
      </w:r>
      <w:r w:rsidRPr="00A12BCA">
        <w:rPr>
          <w:sz w:val="28"/>
          <w:szCs w:val="28"/>
        </w:rPr>
        <w:t>.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Результатами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аттракционом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паспорт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формуляр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техническому обслуживанию и ремонту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свидетельство о государственной регистрации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Процедура проводится в срок, не превышающий </w:t>
      </w:r>
      <w:r w:rsidRPr="00A12BCA">
        <w:rPr>
          <w:noProof/>
          <w:sz w:val="28"/>
          <w:szCs w:val="28"/>
        </w:rPr>
        <w:t>7</w:t>
      </w:r>
      <w:r w:rsidRPr="00A12BCA">
        <w:rPr>
          <w:sz w:val="28"/>
          <w:szCs w:val="28"/>
        </w:rPr>
        <w:t xml:space="preserve"> рабочих дней</w:t>
      </w:r>
      <w:r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представлены не в полном объеме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фактически установленных при осмотре данных представленным (полученным) документам (сведениям)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подпунктах «ж»,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«и»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или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«к» пункта 35 Правил государственной регистрации аттракционов, утвержденных постановлением Правительства РФ от 30.12.2019 № 1939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аттракциона требованиям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технического регламента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 или установленным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законодательством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государственной регистрации аттракциона, которая не прекращена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документе отсутствуют необходимые сведения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представленных документов требованиям, установленным нормативными правовыми актами или нормативно-техническими документами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обращение заявителя о государственной регистрации аттракциона, который не подлежит государственной регистрации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представленных (полученных) документах (сведениях) противоречивой либо недостоверной информации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представление документов, срок действия которых истек</w:t>
      </w:r>
      <w:r w:rsidRPr="00DD7E58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10 </w:t>
      </w:r>
      <w:r w:rsidRPr="00A12BCA">
        <w:rPr>
          <w:sz w:val="28"/>
          <w:szCs w:val="28"/>
          <w:lang w:eastAsia="ru-RU"/>
        </w:rPr>
        <w:t>рабочих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свидетельство о государственной регистрации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свидетельства о государственной регистрации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аттракционом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содержащие технические характеристики и сведения об аттракционе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(все документы из категории)</w:t>
      </w:r>
      <w:r w:rsidRPr="00A12BCA">
        <w:rPr>
          <w:sz w:val="28"/>
          <w:szCs w:val="28"/>
        </w:rPr>
        <w:t>: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паспорт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формуляр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Pr="00DD7E58">
        <w:rPr>
          <w:sz w:val="28"/>
          <w:szCs w:val="28"/>
        </w:rPr>
        <w:t>;</w:t>
      </w:r>
    </w:p>
    <w:p w:rsidR="00A75888" w:rsidRPr="00A12BCA" w:rsidRDefault="00A75888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о страховании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страховой полис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копия документа</w:t>
      </w:r>
      <w:r w:rsidRPr="00DD7E58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при наличии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государственного реестра транспортных средств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МВД России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Прием обращений в ФГИС ЕГРН</w:t>
      </w:r>
      <w:r w:rsidRPr="00DD7E58">
        <w:rPr>
          <w:sz w:val="28"/>
          <w:szCs w:val="28"/>
          <w:lang w:eastAsia="ru-RU"/>
        </w:rPr>
        <w:t>».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Управление Росреестра</w:t>
      </w:r>
      <w:r w:rsidRPr="00A12BCA">
        <w:rPr>
          <w:sz w:val="28"/>
          <w:szCs w:val="28"/>
          <w:lang w:val="en-US" w:eastAsia="ru-RU"/>
        </w:rPr>
        <w:t>».</w:t>
      </w:r>
    </w:p>
    <w:p w:rsidR="00A75888" w:rsidRPr="00A12BCA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2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дня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DD7E58">
        <w:rPr>
          <w:sz w:val="28"/>
          <w:szCs w:val="28"/>
        </w:rPr>
        <w:t>.</w:t>
      </w:r>
    </w:p>
    <w:p w:rsidR="00A75888" w:rsidRPr="00DD7E58" w:rsidRDefault="00A7588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DD7E58">
        <w:rPr>
          <w:noProof/>
          <w:sz w:val="28"/>
          <w:szCs w:val="28"/>
        </w:rPr>
        <w:t>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DD7E58">
        <w:rPr>
          <w:b/>
          <w:bCs/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Вид процедуры оценки </w:t>
      </w:r>
      <w:r w:rsidRPr="00A12BCA">
        <w:rPr>
          <w:sz w:val="28"/>
          <w:szCs w:val="28"/>
          <w:lang w:eastAsia="ru-RU"/>
        </w:rPr>
        <w:t xml:space="preserve">– </w:t>
      </w:r>
      <w:r w:rsidRPr="00A12BCA">
        <w:rPr>
          <w:noProof/>
          <w:sz w:val="28"/>
          <w:szCs w:val="28"/>
        </w:rPr>
        <w:t>осмотр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Процедуре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подлежит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аттракцион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предметом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оценки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соответствие аттракциона обязательным требованиям к техническому состоянию аттракциона</w:t>
      </w:r>
      <w:r w:rsidRPr="00A12BCA">
        <w:rPr>
          <w:sz w:val="28"/>
          <w:szCs w:val="28"/>
        </w:rPr>
        <w:t>.</w:t>
      </w:r>
    </w:p>
    <w:p w:rsidR="00A75888" w:rsidRPr="00A12BCA" w:rsidRDefault="00A7588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Результатами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аттракционом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паспорт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формуляр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руководство по техническому обслуживанию и ремонту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учета технического обслуживания и ремонта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акт оценки технического состояния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журнал ежедневного допуска аттракциона к работе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заключение, содержащее условия и возможный срок продления эксплуатации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свидетельство о государственной регистрации аттракциона</w:t>
      </w:r>
      <w:r w:rsidRPr="00A12BCA">
        <w:rPr>
          <w:sz w:val="28"/>
          <w:szCs w:val="28"/>
        </w:rPr>
        <w:t xml:space="preserve">; </w:t>
      </w:r>
      <w:r w:rsidRPr="00DD7E58">
        <w:rPr>
          <w:noProof/>
          <w:sz w:val="28"/>
          <w:szCs w:val="28"/>
        </w:rPr>
        <w:t>иной документ, содержащий сведения о маршруте движения аттракциона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Процедура проводится в срок, не превышающий </w:t>
      </w:r>
      <w:r w:rsidRPr="00A12BCA">
        <w:rPr>
          <w:noProof/>
          <w:sz w:val="28"/>
          <w:szCs w:val="28"/>
        </w:rPr>
        <w:t>7</w:t>
      </w:r>
      <w:r w:rsidRPr="00A12BCA">
        <w:rPr>
          <w:sz w:val="28"/>
          <w:szCs w:val="28"/>
        </w:rPr>
        <w:t xml:space="preserve"> рабочих дней</w:t>
      </w:r>
      <w:r w:rsidRPr="00A12BCA"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 w:rsidRPr="00A12BCA">
        <w:rPr>
          <w:noProof/>
          <w:sz w:val="28"/>
          <w:szCs w:val="28"/>
        </w:rPr>
        <w:t>Межведомственное информационное взаимодействие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 представлены не в полном объеме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фактически установленных при осмотре данных представленным (полученным) документам (сведениям)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подпунктах «ж»,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«и»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или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«к» пункта 35 Правил государственной регистрации аттракционов, утвержденных постановлением Правительства РФ от 30.12.2019 № 1939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аттракциона требованиям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технического регламента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 или установленным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законодательством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</w:t>
      </w:r>
      <w:r w:rsidRPr="00A12BCA">
        <w:rPr>
          <w:noProof/>
          <w:sz w:val="28"/>
          <w:szCs w:val="28"/>
          <w:lang w:val="en-US"/>
        </w:rPr>
        <w:t> </w:t>
      </w:r>
      <w:r w:rsidRPr="00DD7E58">
        <w:rPr>
          <w:noProof/>
          <w:sz w:val="28"/>
          <w:szCs w:val="28"/>
        </w:rPr>
        <w:t>г.)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региональной информационной системе сведений о государственной регистрации аттракциона, которая не прекращена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документе отсутствуют необходимые сведения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несоответствие представленных документов требованиям, установленным нормативными правовыми актами или нормативно-техническими документами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обращение заявителя о государственной регистрации аттракциона, который не подлежит государственной регистрации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наличие в представленных (полученных) документах (сведениях) противоречивой либо недостоверной информации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представление документов, срок действия которых истек</w:t>
      </w:r>
      <w:r w:rsidRPr="00DD7E58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справка о совершенных регистрационных действиях в отношении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справки о совершенных регистрационных действиях в отношении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справка о совершенных регистрационных действиях в отношении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справки о совершенных регистрационных действиях в отношении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дубликат свидетельства о государственной регистрации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дубликата свидетельства о государственной регистрации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дубликат свидетельства о государственной регистрации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дубликата свидетельства о государственной регистрации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выдача государственного регистрационного знака на аттракцион взамен утраченного или пришедшего в негодность;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государственного регистрационного знака на аттракцион взамен утраченного или пришедшего в негодность.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выдача государственного регистрационного знака на аттракцион взамен утраченного или пришедшего в негодность;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государственного регистрационного знака на аттракцион взамен утраченного или пришедшего в негодность.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внесение изменений в регистрационные данные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внесений изменений в регистрационные данные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внесение изменений в регистрационные данные аттракциона;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предоставлении внесений изменений в регистрационные данные аттракциона.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исправление опечаток и ошибок, допущенных в выданных в результате предоставления Услуги документах;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исправлении опечаток и ошибок, допущенных в выданных в результате предоставления Услуги документах.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DD7E58" w:rsidRDefault="00A7588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75888" w:rsidRPr="00DD7E58" w:rsidRDefault="00A75888" w:rsidP="00CF3483">
      <w:pPr>
        <w:pStyle w:val="ListParagraph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75888" w:rsidRPr="00DD7E58" w:rsidRDefault="00A75888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DD7E58">
        <w:rPr>
          <w:sz w:val="28"/>
          <w:szCs w:val="28"/>
          <w:lang w:eastAsia="ru-RU"/>
        </w:rPr>
        <w:t xml:space="preserve"> 1 </w:t>
      </w:r>
      <w:r w:rsidRPr="00A12BCA">
        <w:rPr>
          <w:sz w:val="28"/>
          <w:szCs w:val="28"/>
          <w:lang w:eastAsia="ru-RU"/>
        </w:rPr>
        <w:t>рабочий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день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DD7E58">
        <w:rPr>
          <w:sz w:val="28"/>
          <w:szCs w:val="28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DD7E58">
        <w:rPr>
          <w:noProof/>
          <w:sz w:val="28"/>
          <w:szCs w:val="28"/>
        </w:rPr>
        <w:t>оригинал документа</w:t>
      </w:r>
      <w:r w:rsidRPr="00A12BCA">
        <w:rPr>
          <w:sz w:val="28"/>
          <w:szCs w:val="28"/>
        </w:rPr>
        <w:t>);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sz w:val="28"/>
          <w:szCs w:val="28"/>
        </w:rPr>
        <w:t>«</w:t>
      </w:r>
      <w:r w:rsidRPr="00DD7E58">
        <w:rPr>
          <w:noProof/>
          <w:sz w:val="28"/>
          <w:szCs w:val="28"/>
        </w:rPr>
        <w:t>Автоматизированная информационная система «Гостехнадзор Эксперт» (АИС «Гостехнадзор Эксперт»)</w:t>
      </w:r>
      <w:r w:rsidRPr="00DD7E58">
        <w:rPr>
          <w:sz w:val="28"/>
          <w:szCs w:val="28"/>
        </w:rPr>
        <w:t>».</w:t>
      </w:r>
    </w:p>
    <w:p w:rsidR="00A75888" w:rsidRPr="00A12BCA" w:rsidRDefault="00A75888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исправление опечаток и ошибок, допущенных в выданных в результате предоставления Услуги документах;</w:t>
      </w:r>
    </w:p>
    <w:p w:rsidR="00A75888" w:rsidRPr="00A12BCA" w:rsidRDefault="00A75888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7E58">
        <w:rPr>
          <w:noProof/>
          <w:sz w:val="28"/>
          <w:szCs w:val="28"/>
        </w:rPr>
        <w:t>отказ в исправлении опечаток и ошибок, допущенных в выданных в результате предоставления Услуги документах.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D7E58">
        <w:rPr>
          <w:sz w:val="28"/>
          <w:szCs w:val="28"/>
        </w:rPr>
        <w:t>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DD7E58">
        <w:rPr>
          <w:sz w:val="28"/>
          <w:szCs w:val="28"/>
        </w:rPr>
        <w:t xml:space="preserve">, </w:t>
      </w:r>
      <w:r w:rsidRPr="00A12BCA">
        <w:rPr>
          <w:sz w:val="28"/>
          <w:szCs w:val="28"/>
        </w:rPr>
        <w:t>форма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которого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утверждена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постановлением Правительства Российской Федерации от 30 декабря 2019 года № 1939 «Об утверждении Правил государственной регистрации аттракционов»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удостоверяющие личность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паспорт гражданина Российской Федерации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);</w:t>
      </w:r>
    </w:p>
    <w:p w:rsidR="00A75888" w:rsidRPr="00A12BCA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DD7E58">
        <w:rPr>
          <w:sz w:val="28"/>
          <w:szCs w:val="28"/>
        </w:rPr>
        <w:t>,</w:t>
      </w:r>
      <w:r w:rsidRPr="00DD7E58">
        <w:rPr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D7E58">
        <w:rPr>
          <w:sz w:val="28"/>
          <w:szCs w:val="28"/>
        </w:rPr>
        <w:t xml:space="preserve"> (</w:t>
      </w:r>
      <w:r w:rsidRPr="00DD7E58">
        <w:rPr>
          <w:noProof/>
          <w:sz w:val="28"/>
          <w:szCs w:val="28"/>
        </w:rPr>
        <w:t>оригинал документа</w:t>
      </w:r>
      <w:r w:rsidRPr="00DD7E58">
        <w:rPr>
          <w:sz w:val="28"/>
          <w:szCs w:val="28"/>
        </w:rPr>
        <w:t>)</w:t>
      </w:r>
      <w:r w:rsidRPr="00A12BC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A12BCA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составляет </w:t>
      </w:r>
      <w:r w:rsidRPr="00A12BCA">
        <w:rPr>
          <w:noProof/>
          <w:sz w:val="28"/>
          <w:szCs w:val="28"/>
        </w:rPr>
        <w:t>15</w:t>
      </w:r>
      <w:r w:rsidRPr="00A12BCA">
        <w:rPr>
          <w:sz w:val="28"/>
          <w:szCs w:val="28"/>
        </w:rPr>
        <w:t xml:space="preserve"> минут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с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момента</w:t>
      </w:r>
      <w:r w:rsidRPr="00D600A1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подачи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 w:rsidRPr="00A12BCA">
        <w:rPr>
          <w:sz w:val="28"/>
          <w:szCs w:val="28"/>
        </w:rPr>
        <w:t>указанным способом</w:t>
      </w:r>
      <w:r w:rsidRPr="00A12BCA">
        <w:rPr>
          <w:noProof/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DD7E58" w:rsidRDefault="00A7588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информации об оплате госпошлины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:rsidR="00A75888" w:rsidRPr="00A12BCA" w:rsidRDefault="00A7588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:rsidR="00A75888" w:rsidRPr="00DD7E58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D7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Орган власти</w:t>
      </w:r>
      <w:r w:rsidRPr="00A12BCA"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 w:rsidRPr="00A12BCA">
        <w:rPr>
          <w:sz w:val="28"/>
          <w:szCs w:val="28"/>
          <w:lang w:eastAsia="ru-RU"/>
        </w:rPr>
        <w:t>–</w:t>
      </w:r>
      <w:r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12BCA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1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 предоставлении Услуги</w:t>
      </w:r>
      <w:r w:rsidRPr="00DD7E58">
        <w:rPr>
          <w:sz w:val="28"/>
          <w:szCs w:val="28"/>
        </w:rPr>
        <w:t>;</w:t>
      </w:r>
    </w:p>
    <w:p w:rsidR="00A75888" w:rsidRPr="00DD7E58" w:rsidRDefault="00A7588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D7E58">
        <w:rPr>
          <w:noProof/>
          <w:sz w:val="28"/>
          <w:szCs w:val="28"/>
        </w:rPr>
        <w:t>в МФЦ</w:t>
      </w:r>
      <w:r w:rsidRPr="00DD7E58">
        <w:rPr>
          <w:sz w:val="28"/>
          <w:szCs w:val="28"/>
        </w:rPr>
        <w:t xml:space="preserve"> </w:t>
      </w:r>
      <w:r w:rsidRPr="00DD7E58">
        <w:rPr>
          <w:sz w:val="28"/>
          <w:szCs w:val="28"/>
          <w:lang w:eastAsia="ru-RU"/>
        </w:rPr>
        <w:t>–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решение об отказе в предоставлении Услуги</w:t>
      </w:r>
      <w:r w:rsidRPr="00DD7E58">
        <w:rPr>
          <w:sz w:val="28"/>
          <w:szCs w:val="28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1</w:t>
      </w:r>
      <w:r w:rsidRPr="00DD7E58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рабочего дня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A75888" w:rsidRPr="00DD7E58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IV</w:t>
      </w:r>
      <w:r w:rsidRPr="00A12BCA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A12BCA">
        <w:rPr>
          <w:sz w:val="28"/>
          <w:szCs w:val="28"/>
          <w:lang w:eastAsia="ru-RU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плана</w:t>
      </w:r>
      <w:r w:rsidRPr="00DD7E58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внеплановые</w:t>
      </w:r>
      <w:r w:rsidRPr="00DD7E58">
        <w:rPr>
          <w:sz w:val="28"/>
          <w:szCs w:val="28"/>
          <w:lang w:eastAsia="ru-RU"/>
        </w:rPr>
        <w:t xml:space="preserve"> – </w:t>
      </w:r>
      <w:r w:rsidRPr="00A12BCA">
        <w:rPr>
          <w:sz w:val="28"/>
          <w:szCs w:val="28"/>
          <w:lang w:eastAsia="ru-RU"/>
        </w:rPr>
        <w:t>на</w:t>
      </w:r>
      <w:r w:rsidRPr="00DD7E5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основании</w:t>
      </w:r>
      <w:r w:rsidRPr="00DD7E58">
        <w:rPr>
          <w:sz w:val="28"/>
          <w:szCs w:val="28"/>
          <w:lang w:eastAsia="ru-RU"/>
        </w:rPr>
        <w:t xml:space="preserve"> </w:t>
      </w:r>
      <w:r w:rsidRPr="00DD7E58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75888" w:rsidRPr="00A12BCA" w:rsidRDefault="00A75888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A12BCA">
        <w:rPr>
          <w:noProof/>
          <w:sz w:val="28"/>
          <w:szCs w:val="28"/>
        </w:rPr>
        <w:t>на официальном сайте Органа власти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 Едином портале</w:t>
      </w:r>
      <w:r w:rsidRPr="00A12BCA">
        <w:rPr>
          <w:sz w:val="28"/>
          <w:szCs w:val="28"/>
          <w:lang w:eastAsia="ru-RU"/>
        </w:rPr>
        <w:t>.</w:t>
      </w:r>
    </w:p>
    <w:p w:rsidR="00A75888" w:rsidRPr="00A12BCA" w:rsidRDefault="00A7588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A12BCA">
        <w:rPr>
          <w:sz w:val="28"/>
          <w:szCs w:val="28"/>
        </w:rPr>
        <w:t>.</w:t>
      </w:r>
      <w:r w:rsidRPr="00A12BCA">
        <w:t xml:space="preserve"> </w:t>
      </w:r>
    </w:p>
    <w:p w:rsidR="00A75888" w:rsidRPr="00A12BCA" w:rsidRDefault="00A75888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A12BCA">
        <w:rPr>
          <w:noProof/>
          <w:sz w:val="28"/>
          <w:szCs w:val="28"/>
        </w:rPr>
        <w:t>путем направления почтового отправления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 власти при личном обращении</w:t>
      </w:r>
      <w:r w:rsidRPr="00A12BCA">
        <w:rPr>
          <w:sz w:val="28"/>
          <w:szCs w:val="28"/>
        </w:rPr>
        <w:t>.</w:t>
      </w:r>
    </w:p>
    <w:p w:rsidR="00A75888" w:rsidRPr="00A12BCA" w:rsidRDefault="00A75888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:rsidR="00A75888" w:rsidRPr="00A12BCA" w:rsidRDefault="00A75888" w:rsidP="00EF781E">
      <w:pPr>
        <w:pStyle w:val="NoSpacing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t>Приложение № 1</w:t>
      </w:r>
    </w:p>
    <w:p w:rsidR="00A75888" w:rsidRPr="00A12BCA" w:rsidRDefault="00A75888" w:rsidP="00D2486D">
      <w:pPr>
        <w:pStyle w:val="NoSpacing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>к Административному регламенту, утвержденному приказом</w:t>
      </w:r>
      <w:r w:rsidRPr="00DD7E58">
        <w:rPr>
          <w:sz w:val="28"/>
          <w:szCs w:val="28"/>
        </w:rPr>
        <w:t xml:space="preserve"> </w:t>
      </w:r>
      <w:r w:rsidRPr="00DD7E58">
        <w:rPr>
          <w:noProof/>
          <w:sz w:val="28"/>
          <w:szCs w:val="28"/>
        </w:rPr>
        <w:t>Инспекции гостехнадзора Курской области</w:t>
      </w:r>
      <w:r w:rsidRPr="00A12BCA">
        <w:rPr>
          <w:sz w:val="28"/>
          <w:szCs w:val="28"/>
        </w:rPr>
        <w:t xml:space="preserve"> от </w:t>
      </w:r>
      <w:r w:rsidRPr="00A12BCA">
        <w:rPr>
          <w:sz w:val="28"/>
          <w:szCs w:val="28"/>
          <w:lang w:val="en-US"/>
        </w:rPr>
        <w:t>DATEDOUBLEACTIVATED</w:t>
      </w:r>
      <w:r w:rsidRPr="00A12BCA">
        <w:rPr>
          <w:sz w:val="28"/>
          <w:szCs w:val="28"/>
        </w:rPr>
        <w:t xml:space="preserve"> № </w:t>
      </w:r>
      <w:r w:rsidRPr="00A12BCA">
        <w:rPr>
          <w:sz w:val="28"/>
          <w:szCs w:val="28"/>
          <w:lang w:val="en-US"/>
        </w:rPr>
        <w:t>DOCNUMBER</w:t>
      </w:r>
    </w:p>
    <w:p w:rsidR="00A75888" w:rsidRPr="00A12BCA" w:rsidRDefault="00A75888" w:rsidP="00687AE1">
      <w:pPr>
        <w:jc w:val="both"/>
        <w:rPr>
          <w:b/>
          <w:bCs/>
          <w:sz w:val="28"/>
          <w:szCs w:val="28"/>
          <w:lang w:eastAsia="ru-RU"/>
        </w:rPr>
      </w:pPr>
    </w:p>
    <w:p w:rsidR="00A75888" w:rsidRPr="00A12BCA" w:rsidRDefault="00A75888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75888" w:rsidRPr="00A12BCA" w:rsidRDefault="00A75888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931"/>
      </w:tblGrid>
      <w:tr w:rsidR="00A75888" w:rsidRPr="00A12BCA" w:rsidTr="001441EB">
        <w:trPr>
          <w:trHeight w:val="567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441E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A75888" w:rsidRPr="001441EB" w:rsidRDefault="00A75888" w:rsidP="001441EB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441E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A75888" w:rsidRPr="00A12BCA" w:rsidTr="001441EB">
        <w:trPr>
          <w:trHeight w:val="426"/>
        </w:trPr>
        <w:tc>
          <w:tcPr>
            <w:tcW w:w="10065" w:type="dxa"/>
            <w:gridSpan w:val="2"/>
            <w:vAlign w:val="center"/>
          </w:tcPr>
          <w:p w:rsidR="00A75888" w:rsidRPr="001441EB" w:rsidRDefault="00A75888" w:rsidP="001441E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441EB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441EB">
              <w:rPr>
                <w:i/>
                <w:iCs/>
                <w:szCs w:val="20"/>
                <w:lang w:eastAsia="ru-RU"/>
              </w:rPr>
              <w:t>«</w:t>
            </w:r>
            <w:r w:rsidRPr="001441EB">
              <w:rPr>
                <w:i/>
                <w:noProof/>
                <w:szCs w:val="20"/>
              </w:rPr>
              <w:t>государственная регистрация аттракциона</w:t>
            </w:r>
            <w:r w:rsidRPr="001441E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лично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через представителя</w:t>
            </w:r>
          </w:p>
        </w:tc>
      </w:tr>
      <w:tr w:rsidR="00A75888" w:rsidRPr="00A12BCA" w:rsidTr="001441EB">
        <w:trPr>
          <w:trHeight w:val="426"/>
        </w:trPr>
        <w:tc>
          <w:tcPr>
            <w:tcW w:w="10065" w:type="dxa"/>
            <w:gridSpan w:val="2"/>
            <w:vAlign w:val="center"/>
          </w:tcPr>
          <w:p w:rsidR="00A75888" w:rsidRPr="001441EB" w:rsidRDefault="00A75888" w:rsidP="001441E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441EB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441EB">
              <w:rPr>
                <w:i/>
                <w:iCs/>
                <w:szCs w:val="20"/>
                <w:lang w:eastAsia="ru-RU"/>
              </w:rPr>
              <w:t>«</w:t>
            </w:r>
            <w:r w:rsidRPr="001441EB">
              <w:rPr>
                <w:i/>
                <w:noProof/>
                <w:szCs w:val="20"/>
              </w:rPr>
              <w:t>Временная государственная регистрация по месту пребывания ранее зарегистрированного аттракциона</w:t>
            </w:r>
            <w:r w:rsidRPr="001441E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лично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через представителя</w:t>
            </w:r>
          </w:p>
        </w:tc>
      </w:tr>
      <w:tr w:rsidR="00A75888" w:rsidRPr="00A12BCA" w:rsidTr="001441EB">
        <w:trPr>
          <w:trHeight w:val="426"/>
        </w:trPr>
        <w:tc>
          <w:tcPr>
            <w:tcW w:w="10065" w:type="dxa"/>
            <w:gridSpan w:val="2"/>
            <w:vAlign w:val="center"/>
          </w:tcPr>
          <w:p w:rsidR="00A75888" w:rsidRPr="001441EB" w:rsidRDefault="00A75888" w:rsidP="001441E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441EB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441EB">
              <w:rPr>
                <w:i/>
                <w:iCs/>
                <w:szCs w:val="20"/>
                <w:lang w:eastAsia="ru-RU"/>
              </w:rPr>
              <w:t>«</w:t>
            </w:r>
            <w:r w:rsidRPr="001441EB">
              <w:rPr>
                <w:i/>
                <w:noProof/>
                <w:szCs w:val="20"/>
              </w:rPr>
              <w:t>Выдача справки о совершенных регистрационных действиях в отношении аттракциона</w:t>
            </w:r>
            <w:r w:rsidRPr="001441E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лично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через представителя</w:t>
            </w:r>
          </w:p>
        </w:tc>
      </w:tr>
      <w:tr w:rsidR="00A75888" w:rsidRPr="00A12BCA" w:rsidTr="001441EB">
        <w:trPr>
          <w:trHeight w:val="426"/>
        </w:trPr>
        <w:tc>
          <w:tcPr>
            <w:tcW w:w="10065" w:type="dxa"/>
            <w:gridSpan w:val="2"/>
            <w:vAlign w:val="center"/>
          </w:tcPr>
          <w:p w:rsidR="00A75888" w:rsidRPr="001441EB" w:rsidRDefault="00A75888" w:rsidP="001441E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441EB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441EB">
              <w:rPr>
                <w:i/>
                <w:iCs/>
                <w:szCs w:val="20"/>
                <w:lang w:eastAsia="ru-RU"/>
              </w:rPr>
              <w:t>«</w:t>
            </w:r>
            <w:r w:rsidRPr="001441EB">
              <w:rPr>
                <w:i/>
                <w:noProof/>
                <w:szCs w:val="20"/>
              </w:rPr>
              <w:t>Выдача дубликата свидетельства о государственной регистрации аттракциона</w:t>
            </w:r>
            <w:r w:rsidRPr="001441E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лично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через представителя</w:t>
            </w:r>
          </w:p>
        </w:tc>
      </w:tr>
      <w:tr w:rsidR="00A75888" w:rsidRPr="00A12BCA" w:rsidTr="001441EB">
        <w:trPr>
          <w:trHeight w:val="426"/>
        </w:trPr>
        <w:tc>
          <w:tcPr>
            <w:tcW w:w="10065" w:type="dxa"/>
            <w:gridSpan w:val="2"/>
            <w:vAlign w:val="center"/>
          </w:tcPr>
          <w:p w:rsidR="00A75888" w:rsidRPr="001441EB" w:rsidRDefault="00A75888" w:rsidP="001441E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441EB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441EB">
              <w:rPr>
                <w:i/>
                <w:iCs/>
                <w:szCs w:val="20"/>
                <w:lang w:eastAsia="ru-RU"/>
              </w:rPr>
              <w:t>«</w:t>
            </w:r>
            <w:r w:rsidRPr="001441EB">
              <w:rPr>
                <w:i/>
                <w:noProof/>
                <w:szCs w:val="20"/>
              </w:rPr>
              <w:t>Выдача государственного регистрационного знака на аттракцион взамен утраченного или пришедшего в негодность</w:t>
            </w:r>
            <w:r w:rsidRPr="001441E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лично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через представителя</w:t>
            </w:r>
          </w:p>
        </w:tc>
      </w:tr>
      <w:tr w:rsidR="00A75888" w:rsidRPr="00A12BCA" w:rsidTr="001441EB">
        <w:trPr>
          <w:trHeight w:val="426"/>
        </w:trPr>
        <w:tc>
          <w:tcPr>
            <w:tcW w:w="10065" w:type="dxa"/>
            <w:gridSpan w:val="2"/>
            <w:vAlign w:val="center"/>
          </w:tcPr>
          <w:p w:rsidR="00A75888" w:rsidRPr="001441EB" w:rsidRDefault="00A75888" w:rsidP="001441E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441EB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441EB">
              <w:rPr>
                <w:i/>
                <w:iCs/>
                <w:szCs w:val="20"/>
                <w:lang w:eastAsia="ru-RU"/>
              </w:rPr>
              <w:t>«</w:t>
            </w:r>
            <w:r w:rsidRPr="001441EB">
              <w:rPr>
                <w:i/>
                <w:noProof/>
                <w:szCs w:val="20"/>
              </w:rPr>
              <w:t>Внесение изменений в регистрационные данные аттракциона</w:t>
            </w:r>
            <w:r w:rsidRPr="001441E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лично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через представителя</w:t>
            </w:r>
          </w:p>
        </w:tc>
      </w:tr>
      <w:tr w:rsidR="00A75888" w:rsidRPr="00A12BCA" w:rsidTr="001441EB">
        <w:trPr>
          <w:trHeight w:val="426"/>
        </w:trPr>
        <w:tc>
          <w:tcPr>
            <w:tcW w:w="10065" w:type="dxa"/>
            <w:gridSpan w:val="2"/>
            <w:vAlign w:val="center"/>
          </w:tcPr>
          <w:p w:rsidR="00A75888" w:rsidRPr="001441EB" w:rsidRDefault="00A75888" w:rsidP="001441E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441EB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441EB">
              <w:rPr>
                <w:i/>
                <w:iCs/>
                <w:szCs w:val="20"/>
                <w:lang w:eastAsia="ru-RU"/>
              </w:rPr>
              <w:t>«</w:t>
            </w:r>
            <w:r w:rsidRPr="001441E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1441E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лично</w:t>
            </w:r>
          </w:p>
        </w:tc>
      </w:tr>
      <w:tr w:rsidR="00A75888" w:rsidRPr="00A12BCA" w:rsidTr="001441EB">
        <w:trPr>
          <w:trHeight w:val="435"/>
        </w:trPr>
        <w:tc>
          <w:tcPr>
            <w:tcW w:w="1134" w:type="dxa"/>
            <w:vAlign w:val="center"/>
          </w:tcPr>
          <w:p w:rsidR="00A75888" w:rsidRPr="001441EB" w:rsidRDefault="00A75888" w:rsidP="001441E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75888" w:rsidRPr="001441EB" w:rsidRDefault="00A75888" w:rsidP="001441EB">
            <w:pPr>
              <w:keepNext/>
              <w:spacing w:after="160"/>
              <w:rPr>
                <w:szCs w:val="20"/>
              </w:rPr>
            </w:pPr>
            <w:r w:rsidRPr="00DD7E58">
              <w:rPr>
                <w:noProof/>
                <w:szCs w:val="20"/>
              </w:rPr>
              <w:t>Юридическое лицо, индивидуальный предприниматель</w:t>
            </w:r>
            <w:r w:rsidRPr="001441EB">
              <w:rPr>
                <w:szCs w:val="20"/>
              </w:rPr>
              <w:t>, через представителя</w:t>
            </w:r>
          </w:p>
        </w:tc>
      </w:tr>
    </w:tbl>
    <w:p w:rsidR="00A75888" w:rsidRPr="00A12BCA" w:rsidRDefault="00A75888" w:rsidP="009639CE">
      <w:pPr>
        <w:ind w:firstLine="709"/>
        <w:jc w:val="both"/>
        <w:rPr>
          <w:sz w:val="28"/>
          <w:szCs w:val="28"/>
          <w:lang w:eastAsia="ru-RU"/>
        </w:rPr>
      </w:pPr>
    </w:p>
    <w:p w:rsidR="00A75888" w:rsidRPr="00A12BCA" w:rsidRDefault="00A75888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977"/>
        <w:gridCol w:w="5954"/>
      </w:tblGrid>
      <w:tr w:rsidR="00A75888" w:rsidRPr="00A12BCA" w:rsidTr="00C8292C">
        <w:trPr>
          <w:trHeight w:val="815"/>
        </w:trPr>
        <w:tc>
          <w:tcPr>
            <w:tcW w:w="1134" w:type="dxa"/>
            <w:vAlign w:val="center"/>
          </w:tcPr>
          <w:p w:rsidR="00A75888" w:rsidRPr="00A12BCA" w:rsidRDefault="00A75888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A75888" w:rsidRPr="00A12BCA" w:rsidRDefault="00A75888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vAlign w:val="center"/>
          </w:tcPr>
          <w:p w:rsidR="00A75888" w:rsidRPr="00A12BCA" w:rsidRDefault="00A75888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A75888" w:rsidRPr="00A12BCA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A75888" w:rsidRPr="00A12BCA" w:rsidRDefault="00A75888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DD7E58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DD7E58">
              <w:rPr>
                <w:i/>
                <w:szCs w:val="20"/>
              </w:rPr>
              <w:t xml:space="preserve"> </w:t>
            </w:r>
            <w:r w:rsidRPr="00DD7E58">
              <w:rPr>
                <w:i/>
                <w:iCs/>
                <w:szCs w:val="20"/>
                <w:lang w:eastAsia="ru-RU"/>
              </w:rPr>
              <w:t>«</w:t>
            </w:r>
            <w:r w:rsidRPr="00DD7E58">
              <w:rPr>
                <w:i/>
                <w:noProof/>
                <w:szCs w:val="20"/>
              </w:rPr>
              <w:t>государственная регистрация аттракциона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szCs w:val="20"/>
              </w:rPr>
              <w:t>.</w:t>
            </w: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A75888" w:rsidRPr="00A12BCA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A75888" w:rsidRPr="00A12BCA" w:rsidRDefault="00A75888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DD7E58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DD7E58">
              <w:rPr>
                <w:i/>
                <w:szCs w:val="20"/>
              </w:rPr>
              <w:t xml:space="preserve"> </w:t>
            </w:r>
            <w:r w:rsidRPr="00DD7E58">
              <w:rPr>
                <w:i/>
                <w:iCs/>
                <w:szCs w:val="20"/>
                <w:lang w:eastAsia="ru-RU"/>
              </w:rPr>
              <w:t>«</w:t>
            </w:r>
            <w:r w:rsidRPr="00DD7E58">
              <w:rPr>
                <w:i/>
                <w:noProof/>
                <w:szCs w:val="20"/>
              </w:rPr>
              <w:t>Временная государственная регистрация по месту пребывания ранее зарегистрированного аттракциона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szCs w:val="20"/>
              </w:rPr>
              <w:t>.</w:t>
            </w: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A75888" w:rsidRPr="00A12BCA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A75888" w:rsidRPr="00A12BCA" w:rsidRDefault="00A75888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DD7E58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DD7E58">
              <w:rPr>
                <w:i/>
                <w:szCs w:val="20"/>
              </w:rPr>
              <w:t xml:space="preserve"> </w:t>
            </w:r>
            <w:r w:rsidRPr="00DD7E58">
              <w:rPr>
                <w:i/>
                <w:iCs/>
                <w:szCs w:val="20"/>
                <w:lang w:eastAsia="ru-RU"/>
              </w:rPr>
              <w:t>«</w:t>
            </w:r>
            <w:r w:rsidRPr="00DD7E58">
              <w:rPr>
                <w:i/>
                <w:noProof/>
                <w:szCs w:val="20"/>
              </w:rPr>
              <w:t>Выдача справки о совершенных регистрационных действиях в отношении аттракциона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szCs w:val="20"/>
              </w:rPr>
              <w:t>.</w:t>
            </w: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A75888" w:rsidRPr="00A12BCA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A75888" w:rsidRPr="00A12BCA" w:rsidRDefault="00A75888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DD7E58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DD7E58">
              <w:rPr>
                <w:i/>
                <w:szCs w:val="20"/>
              </w:rPr>
              <w:t xml:space="preserve"> </w:t>
            </w:r>
            <w:r w:rsidRPr="00DD7E58">
              <w:rPr>
                <w:i/>
                <w:iCs/>
                <w:szCs w:val="20"/>
                <w:lang w:eastAsia="ru-RU"/>
              </w:rPr>
              <w:t>«</w:t>
            </w:r>
            <w:r w:rsidRPr="00DD7E58">
              <w:rPr>
                <w:i/>
                <w:noProof/>
                <w:szCs w:val="20"/>
              </w:rPr>
              <w:t>Выдача дубликата свидетельства о государственной регистрации аттракциона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szCs w:val="20"/>
              </w:rPr>
              <w:t>.</w:t>
            </w: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A75888" w:rsidRPr="00A12BCA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A75888" w:rsidRPr="00A12BCA" w:rsidRDefault="00A75888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DD7E58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DD7E58">
              <w:rPr>
                <w:i/>
                <w:szCs w:val="20"/>
              </w:rPr>
              <w:t xml:space="preserve"> </w:t>
            </w:r>
            <w:r w:rsidRPr="00DD7E58">
              <w:rPr>
                <w:i/>
                <w:iCs/>
                <w:szCs w:val="20"/>
                <w:lang w:eastAsia="ru-RU"/>
              </w:rPr>
              <w:t>«</w:t>
            </w:r>
            <w:r w:rsidRPr="00DD7E58">
              <w:rPr>
                <w:i/>
                <w:noProof/>
                <w:szCs w:val="20"/>
              </w:rPr>
              <w:t>Выдача государственного регистрационного знака на аттракцион взамен утраченного или пришедшего в негодность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szCs w:val="20"/>
              </w:rPr>
              <w:t>.</w:t>
            </w: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A75888" w:rsidRPr="00A12BCA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A75888" w:rsidRPr="00A12BCA" w:rsidRDefault="00A75888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DD7E58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DD7E58">
              <w:rPr>
                <w:i/>
                <w:szCs w:val="20"/>
              </w:rPr>
              <w:t xml:space="preserve"> </w:t>
            </w:r>
            <w:r w:rsidRPr="00DD7E58">
              <w:rPr>
                <w:i/>
                <w:iCs/>
                <w:szCs w:val="20"/>
                <w:lang w:eastAsia="ru-RU"/>
              </w:rPr>
              <w:t>«</w:t>
            </w:r>
            <w:r w:rsidRPr="00DD7E58">
              <w:rPr>
                <w:i/>
                <w:noProof/>
                <w:szCs w:val="20"/>
              </w:rPr>
              <w:t>Внесение изменений в регистрационные данные аттракциона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szCs w:val="20"/>
              </w:rPr>
              <w:t>.</w:t>
            </w: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A75888" w:rsidRPr="00A12BCA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A75888" w:rsidRPr="00A12BCA" w:rsidRDefault="00A75888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DD7E58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DD7E58">
              <w:rPr>
                <w:i/>
                <w:szCs w:val="20"/>
              </w:rPr>
              <w:t xml:space="preserve"> </w:t>
            </w:r>
            <w:r w:rsidRPr="00DD7E58">
              <w:rPr>
                <w:i/>
                <w:iCs/>
                <w:szCs w:val="20"/>
                <w:lang w:eastAsia="ru-RU"/>
              </w:rPr>
              <w:t>«</w:t>
            </w:r>
            <w:r w:rsidRPr="00DD7E5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Юридическое лицо, индивидуальный предприниматель</w:t>
            </w:r>
          </w:p>
        </w:tc>
      </w:tr>
      <w:tr w:rsidR="00A75888" w:rsidRPr="00A12BCA" w:rsidTr="00C8292C">
        <w:trPr>
          <w:trHeight w:val="841"/>
        </w:trPr>
        <w:tc>
          <w:tcPr>
            <w:tcW w:w="1134" w:type="dxa"/>
            <w:vAlign w:val="center"/>
          </w:tcPr>
          <w:p w:rsidR="00A75888" w:rsidRPr="00A12BCA" w:rsidRDefault="00A75888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5888" w:rsidRPr="00A12BCA" w:rsidRDefault="00A75888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</w:tcPr>
          <w:p w:rsidR="00A75888" w:rsidRPr="00A12BCA" w:rsidRDefault="00A75888" w:rsidP="00C8292C">
            <w:pPr>
              <w:rPr>
                <w:szCs w:val="20"/>
                <w:lang w:val="en-US"/>
              </w:rPr>
            </w:pP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Лично</w:t>
            </w:r>
            <w:r w:rsidRPr="00A12BCA">
              <w:rPr>
                <w:szCs w:val="20"/>
              </w:rPr>
              <w:t>.</w:t>
            </w:r>
          </w:p>
          <w:p w:rsidR="00A75888" w:rsidRPr="00A12BCA" w:rsidRDefault="00A75888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</w:tbl>
    <w:p w:rsidR="00A75888" w:rsidRPr="00A12BCA" w:rsidRDefault="00A75888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:rsidR="00A75888" w:rsidRPr="00A12BCA" w:rsidRDefault="00A75888" w:rsidP="00EF781E">
      <w:pPr>
        <w:pStyle w:val="NoSpacing"/>
        <w:ind w:left="6237"/>
        <w:outlineLvl w:val="0"/>
        <w:rPr>
          <w:sz w:val="28"/>
          <w:szCs w:val="28"/>
          <w:lang w:val="en-US"/>
        </w:rPr>
      </w:pPr>
      <w:bookmarkStart w:id="0" w:name="_GoBack"/>
      <w:bookmarkEnd w:id="0"/>
    </w:p>
    <w:sectPr w:rsidR="00A75888" w:rsidRPr="00A12BCA" w:rsidSect="004F6540">
      <w:headerReference w:type="default" r:id="rId7"/>
      <w:headerReference w:type="firs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88" w:rsidRDefault="00A75888" w:rsidP="00B22E57">
      <w:r>
        <w:separator/>
      </w:r>
    </w:p>
  </w:endnote>
  <w:endnote w:type="continuationSeparator" w:id="0">
    <w:p w:rsidR="00A75888" w:rsidRDefault="00A75888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88" w:rsidRDefault="00A75888" w:rsidP="00B22E57">
      <w:r>
        <w:separator/>
      </w:r>
    </w:p>
  </w:footnote>
  <w:footnote w:type="continuationSeparator" w:id="0">
    <w:p w:rsidR="00A75888" w:rsidRDefault="00A75888" w:rsidP="00B22E57">
      <w:r>
        <w:continuationSeparator/>
      </w:r>
    </w:p>
  </w:footnote>
  <w:footnote w:id="1">
    <w:p w:rsidR="00A75888" w:rsidRDefault="00A75888" w:rsidP="001969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75888" w:rsidRDefault="00A75888" w:rsidP="001969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75888" w:rsidRDefault="00A75888" w:rsidP="00810252">
      <w:pPr>
        <w:jc w:val="both"/>
      </w:pPr>
      <w:r w:rsidRPr="000B41A6">
        <w:rPr>
          <w:rStyle w:val="FootnoteReference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88" w:rsidRPr="004F6540" w:rsidRDefault="00A75888">
    <w:pPr>
      <w:pStyle w:val="Header"/>
      <w:jc w:val="center"/>
    </w:pPr>
    <w:fldSimple w:instr="PAGE   \* MERGEFORMAT">
      <w:r>
        <w:rPr>
          <w:noProof/>
        </w:rPr>
        <w:t>50</w:t>
      </w:r>
    </w:fldSimple>
  </w:p>
  <w:p w:rsidR="00A75888" w:rsidRDefault="00A758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88" w:rsidRDefault="00A75888">
    <w:pPr>
      <w:pStyle w:val="Header"/>
      <w:jc w:val="center"/>
    </w:pPr>
  </w:p>
  <w:p w:rsidR="00A75888" w:rsidRDefault="00A758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0FC2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1EB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37F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888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D7E5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B4C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F6"/>
    <w:rPr>
      <w:rFonts w:ascii="Times New Roman" w:eastAsia="Times New Roman" w:hAnsi="Times New Roman"/>
      <w:sz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D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D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D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D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D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D9"/>
    <w:rPr>
      <w:rFonts w:asciiTheme="minorHAnsi" w:eastAsiaTheme="minorEastAsia" w:hAnsiTheme="minorHAnsi" w:cstheme="minorBidi"/>
      <w:b/>
      <w:bCs/>
      <w:lang w:eastAsia="en-US"/>
    </w:rPr>
  </w:style>
  <w:style w:type="character" w:styleId="CommentReference">
    <w:name w:val="annotation reference"/>
    <w:basedOn w:val="DefaultParagraphFont"/>
    <w:uiPriority w:val="99"/>
    <w:rsid w:val="00C955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955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55F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5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Normal"/>
    <w:uiPriority w:val="99"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">
    <w:name w:val="Сетка таблицы3"/>
    <w:uiPriority w:val="99"/>
    <w:rsid w:val="003C4B9A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C4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2E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E57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B22E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E57"/>
    <w:rPr>
      <w:rFonts w:ascii="Times New Roman" w:hAnsi="Times New Roman"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DB21F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B21FA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B21F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B289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289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289A"/>
    <w:rPr>
      <w:rFonts w:cs="Times New Roman"/>
      <w:vertAlign w:val="superscript"/>
    </w:rPr>
  </w:style>
  <w:style w:type="paragraph" w:styleId="NoSpacing">
    <w:name w:val="No Spacing"/>
    <w:uiPriority w:val="99"/>
    <w:qFormat/>
    <w:rsid w:val="00CE3DE6"/>
    <w:rPr>
      <w:rFonts w:ascii="Times New Roman" w:eastAsia="Times New Roman" w:hAnsi="Times New Roman"/>
      <w:sz w:val="20"/>
      <w:lang w:eastAsia="en-US"/>
    </w:rPr>
  </w:style>
  <w:style w:type="paragraph" w:styleId="BodyText">
    <w:name w:val="Body Text"/>
    <w:basedOn w:val="Normal"/>
    <w:link w:val="BodyTextChar"/>
    <w:uiPriority w:val="99"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3B8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65B4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53</Pages>
  <Words>17381</Words>
  <Characters>-32766</Characters>
  <Application>Microsoft Office Outlook</Application>
  <DocSecurity>0</DocSecurity>
  <Lines>0</Lines>
  <Paragraphs>0</Paragraphs>
  <ScaleCrop>false</ScaleCrop>
  <Company>rtlabs.ru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Меркушев</cp:lastModifiedBy>
  <cp:revision>5</cp:revision>
  <cp:lastPrinted>2024-07-08T10:59:00Z</cp:lastPrinted>
  <dcterms:created xsi:type="dcterms:W3CDTF">2024-06-10T13:24:00Z</dcterms:created>
  <dcterms:modified xsi:type="dcterms:W3CDTF">2024-07-08T11:03:00Z</dcterms:modified>
</cp:coreProperties>
</file>