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E2B" w:rsidRDefault="00617E2B" w:rsidP="00E6400D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617E2B" w:rsidRPr="0098453F" w:rsidRDefault="00617E2B" w:rsidP="001673A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ГОДОВОЙ </w:t>
      </w:r>
      <w:r w:rsidRPr="0098453F">
        <w:rPr>
          <w:rFonts w:ascii="Times New Roman" w:hAnsi="Times New Roman" w:cs="Times New Roman"/>
          <w:b/>
          <w:sz w:val="36"/>
          <w:szCs w:val="36"/>
        </w:rPr>
        <w:t>ОТЧЕТ</w:t>
      </w:r>
    </w:p>
    <w:p w:rsidR="00617E2B" w:rsidRDefault="00617E2B" w:rsidP="001673A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</w:t>
      </w:r>
      <w:r w:rsidRPr="0098453F">
        <w:rPr>
          <w:rFonts w:ascii="Times New Roman" w:hAnsi="Times New Roman" w:cs="Times New Roman"/>
          <w:b/>
          <w:sz w:val="36"/>
          <w:szCs w:val="36"/>
        </w:rPr>
        <w:t xml:space="preserve"> ходе реализации и оценке эффективности государственной программы</w:t>
      </w:r>
      <w:r w:rsidR="00D467C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8453F">
        <w:rPr>
          <w:rFonts w:ascii="Times New Roman" w:hAnsi="Times New Roman" w:cs="Times New Roman"/>
          <w:b/>
          <w:sz w:val="36"/>
          <w:szCs w:val="36"/>
        </w:rPr>
        <w:t>Курской области</w:t>
      </w:r>
    </w:p>
    <w:p w:rsidR="00617E2B" w:rsidRDefault="00617E2B" w:rsidP="001673A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8453F">
        <w:rPr>
          <w:rFonts w:ascii="Times New Roman" w:hAnsi="Times New Roman" w:cs="Times New Roman"/>
          <w:b/>
          <w:sz w:val="36"/>
          <w:szCs w:val="36"/>
        </w:rPr>
        <w:t xml:space="preserve"> «Развитие лесного хозяйства в Курской области» </w:t>
      </w:r>
    </w:p>
    <w:p w:rsidR="00617E2B" w:rsidRDefault="00617E2B" w:rsidP="001673A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8453F">
        <w:rPr>
          <w:rFonts w:ascii="Times New Roman" w:hAnsi="Times New Roman" w:cs="Times New Roman"/>
          <w:b/>
          <w:sz w:val="36"/>
          <w:szCs w:val="36"/>
        </w:rPr>
        <w:t>за 20</w:t>
      </w:r>
      <w:r w:rsidR="000C4170">
        <w:rPr>
          <w:rFonts w:ascii="Times New Roman" w:hAnsi="Times New Roman" w:cs="Times New Roman"/>
          <w:b/>
          <w:sz w:val="36"/>
          <w:szCs w:val="36"/>
        </w:rPr>
        <w:t>2</w:t>
      </w:r>
      <w:r w:rsidR="00D467C2">
        <w:rPr>
          <w:rFonts w:ascii="Times New Roman" w:hAnsi="Times New Roman" w:cs="Times New Roman"/>
          <w:b/>
          <w:sz w:val="36"/>
          <w:szCs w:val="36"/>
        </w:rPr>
        <w:t>3</w:t>
      </w:r>
      <w:r w:rsidRPr="0098453F"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p w:rsidR="00617E2B" w:rsidRDefault="00617E2B" w:rsidP="00617E2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17E2B" w:rsidRDefault="00617E2B" w:rsidP="00617E2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17E2B" w:rsidRDefault="00617E2B" w:rsidP="00617E2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17E2B" w:rsidRDefault="00617E2B" w:rsidP="00617E2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8453F">
        <w:rPr>
          <w:rFonts w:ascii="Times New Roman" w:hAnsi="Times New Roman" w:cs="Times New Roman"/>
          <w:sz w:val="32"/>
          <w:szCs w:val="32"/>
        </w:rPr>
        <w:t xml:space="preserve">Ответственный </w:t>
      </w:r>
      <w:r>
        <w:rPr>
          <w:rFonts w:ascii="Times New Roman" w:hAnsi="Times New Roman" w:cs="Times New Roman"/>
          <w:sz w:val="32"/>
          <w:szCs w:val="32"/>
        </w:rPr>
        <w:t>исполнитель:</w:t>
      </w:r>
    </w:p>
    <w:p w:rsidR="00617E2B" w:rsidRPr="001673A8" w:rsidRDefault="0054177C" w:rsidP="00617E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Министерство</w:t>
      </w:r>
      <w:r w:rsidR="00D467C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B6962">
        <w:rPr>
          <w:rFonts w:ascii="Times New Roman" w:hAnsi="Times New Roman" w:cs="Times New Roman"/>
          <w:b/>
          <w:sz w:val="32"/>
          <w:szCs w:val="32"/>
        </w:rPr>
        <w:t>природных ресурсов</w:t>
      </w:r>
      <w:r w:rsidR="004B218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673A8" w:rsidRPr="001673A8">
        <w:rPr>
          <w:rFonts w:ascii="Times New Roman" w:hAnsi="Times New Roman" w:cs="Times New Roman"/>
          <w:b/>
          <w:sz w:val="32"/>
          <w:szCs w:val="32"/>
        </w:rPr>
        <w:t>К</w:t>
      </w:r>
      <w:r w:rsidR="00617E2B" w:rsidRPr="001673A8">
        <w:rPr>
          <w:rFonts w:ascii="Times New Roman" w:hAnsi="Times New Roman" w:cs="Times New Roman"/>
          <w:b/>
          <w:sz w:val="32"/>
          <w:szCs w:val="32"/>
        </w:rPr>
        <w:t>урской области</w:t>
      </w:r>
    </w:p>
    <w:p w:rsidR="00617E2B" w:rsidRDefault="00617E2B" w:rsidP="00617E2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17E2B" w:rsidRDefault="00617E2B" w:rsidP="00617E2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Дата составления отчета: </w:t>
      </w:r>
      <w:r w:rsidR="00D467C2">
        <w:rPr>
          <w:rFonts w:ascii="Times New Roman" w:hAnsi="Times New Roman" w:cs="Times New Roman"/>
          <w:sz w:val="32"/>
          <w:szCs w:val="32"/>
        </w:rPr>
        <w:t>29</w:t>
      </w:r>
      <w:r>
        <w:rPr>
          <w:rFonts w:ascii="Times New Roman" w:hAnsi="Times New Roman" w:cs="Times New Roman"/>
          <w:sz w:val="32"/>
          <w:szCs w:val="32"/>
        </w:rPr>
        <w:t xml:space="preserve"> февраля 20</w:t>
      </w:r>
      <w:r w:rsidR="00EB7DB1">
        <w:rPr>
          <w:rFonts w:ascii="Times New Roman" w:hAnsi="Times New Roman" w:cs="Times New Roman"/>
          <w:sz w:val="32"/>
          <w:szCs w:val="32"/>
        </w:rPr>
        <w:t>2</w:t>
      </w:r>
      <w:r w:rsidR="00D467C2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617E2B" w:rsidRDefault="00617E2B" w:rsidP="00617E2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17E2B" w:rsidRDefault="00617E2B" w:rsidP="00617E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Исполнители:</w:t>
      </w:r>
    </w:p>
    <w:p w:rsidR="00617E2B" w:rsidRDefault="000C4170" w:rsidP="00617E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</w:t>
      </w:r>
      <w:r w:rsidR="00B50A44">
        <w:rPr>
          <w:rFonts w:ascii="Times New Roman" w:hAnsi="Times New Roman" w:cs="Times New Roman"/>
          <w:sz w:val="28"/>
          <w:szCs w:val="28"/>
        </w:rPr>
        <w:t xml:space="preserve"> отдела экономики, бюджетного планирования и администрирования платежей</w:t>
      </w:r>
    </w:p>
    <w:p w:rsidR="00617E2B" w:rsidRDefault="00B50A44" w:rsidP="00617E2B">
      <w:pPr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>Асеева В.Н.</w:t>
      </w:r>
      <w:r w:rsidR="00617E2B">
        <w:rPr>
          <w:rFonts w:ascii="Times New Roman" w:hAnsi="Times New Roman" w:cs="Times New Roman"/>
          <w:sz w:val="28"/>
          <w:szCs w:val="28"/>
        </w:rPr>
        <w:t>,  53-2</w:t>
      </w:r>
      <w:r>
        <w:rPr>
          <w:rFonts w:ascii="Times New Roman" w:hAnsi="Times New Roman" w:cs="Times New Roman"/>
          <w:sz w:val="28"/>
          <w:szCs w:val="28"/>
        </w:rPr>
        <w:t>4</w:t>
      </w:r>
      <w:r w:rsidR="00617E2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65</w:t>
      </w:r>
      <w:r w:rsidR="00617E2B" w:rsidRPr="00617E2B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,  </w:t>
      </w:r>
      <w:hyperlink r:id="rId8" w:history="1">
        <w:r w:rsidR="00617E2B" w:rsidRPr="00617E2B">
          <w:rPr>
            <w:rStyle w:val="a4"/>
            <w:rFonts w:ascii="Times New Roman" w:hAnsi="Times New Roman" w:cs="Times New Roman"/>
            <w:color w:val="548DD4" w:themeColor="text2" w:themeTint="99"/>
            <w:sz w:val="28"/>
            <w:szCs w:val="28"/>
          </w:rPr>
          <w:t>economles@rkursk.ru</w:t>
        </w:r>
      </w:hyperlink>
    </w:p>
    <w:p w:rsidR="00617E2B" w:rsidRDefault="00617E2B" w:rsidP="00617E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55B77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Pr="00270B87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54177C">
        <w:rPr>
          <w:rFonts w:ascii="Times New Roman" w:hAnsi="Times New Roman" w:cs="Times New Roman"/>
          <w:sz w:val="28"/>
          <w:szCs w:val="28"/>
        </w:rPr>
        <w:t xml:space="preserve">охраны, </w:t>
      </w:r>
      <w:r>
        <w:rPr>
          <w:rFonts w:ascii="Times New Roman" w:hAnsi="Times New Roman" w:cs="Times New Roman"/>
          <w:sz w:val="28"/>
          <w:szCs w:val="28"/>
        </w:rPr>
        <w:t>защиты</w:t>
      </w:r>
      <w:r w:rsidR="0054177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воспроизводства лесов и лесоразведения</w:t>
      </w:r>
    </w:p>
    <w:p w:rsidR="00617E2B" w:rsidRDefault="000C4170" w:rsidP="00617E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Мирсалиева Е.А.</w:t>
      </w:r>
      <w:r w:rsidR="00617E2B">
        <w:rPr>
          <w:rFonts w:ascii="Times New Roman" w:hAnsi="Times New Roman" w:cs="Times New Roman"/>
          <w:sz w:val="28"/>
          <w:szCs w:val="28"/>
        </w:rPr>
        <w:t xml:space="preserve">, 53-79-88,  </w:t>
      </w:r>
      <w:r w:rsidR="00EA5003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  <w:lang w:val="en-US"/>
        </w:rPr>
        <w:t>ohrles</w:t>
      </w:r>
      <w:r w:rsidR="00EA5003" w:rsidRPr="00EA5003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  <w:t>@</w:t>
      </w:r>
      <w:r w:rsidR="00EA5003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  <w:lang w:val="en-US"/>
        </w:rPr>
        <w:t>rkursk</w:t>
      </w:r>
      <w:r w:rsidR="00EA5003" w:rsidRPr="00EA5003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  <w:t>.</w:t>
      </w:r>
      <w:r w:rsidR="00EA5003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  <w:lang w:val="en-US"/>
        </w:rPr>
        <w:t>ru</w:t>
      </w:r>
    </w:p>
    <w:p w:rsidR="00617E2B" w:rsidRDefault="00617E2B" w:rsidP="00617E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перспективного развития и  использования лесов</w:t>
      </w:r>
    </w:p>
    <w:p w:rsidR="00617E2B" w:rsidRPr="000C4170" w:rsidRDefault="00B50A44" w:rsidP="00617E2B">
      <w:pPr>
        <w:spacing w:after="0"/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Червякова И.В</w:t>
      </w:r>
      <w:r w:rsidR="00617E2B">
        <w:rPr>
          <w:rFonts w:ascii="Times New Roman" w:hAnsi="Times New Roman" w:cs="Times New Roman"/>
          <w:sz w:val="28"/>
          <w:szCs w:val="28"/>
        </w:rPr>
        <w:t>., 53-</w:t>
      </w:r>
      <w:r w:rsidR="00A25D83">
        <w:rPr>
          <w:rFonts w:ascii="Times New Roman" w:hAnsi="Times New Roman" w:cs="Times New Roman"/>
          <w:sz w:val="28"/>
          <w:szCs w:val="28"/>
        </w:rPr>
        <w:t>42</w:t>
      </w:r>
      <w:r w:rsidR="00617E2B">
        <w:rPr>
          <w:rFonts w:ascii="Times New Roman" w:hAnsi="Times New Roman" w:cs="Times New Roman"/>
          <w:sz w:val="28"/>
          <w:szCs w:val="28"/>
        </w:rPr>
        <w:t>-</w:t>
      </w:r>
      <w:r w:rsidR="00A25D83">
        <w:rPr>
          <w:rFonts w:ascii="Times New Roman" w:hAnsi="Times New Roman" w:cs="Times New Roman"/>
          <w:sz w:val="28"/>
          <w:szCs w:val="28"/>
        </w:rPr>
        <w:t>98</w:t>
      </w:r>
      <w:r w:rsidR="00617E2B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0C4170" w:rsidRPr="000C4170">
          <w:rPr>
            <w:rStyle w:val="a4"/>
            <w:rFonts w:ascii="Times New Roman" w:hAnsi="Times New Roman" w:cs="Times New Roman"/>
            <w:color w:val="548DD4" w:themeColor="text2" w:themeTint="99"/>
            <w:sz w:val="28"/>
            <w:szCs w:val="28"/>
            <w:lang w:val="en-US"/>
          </w:rPr>
          <w:t>isples</w:t>
        </w:r>
        <w:r w:rsidR="000C4170" w:rsidRPr="000C4170">
          <w:rPr>
            <w:rStyle w:val="a4"/>
            <w:rFonts w:ascii="Times New Roman" w:hAnsi="Times New Roman" w:cs="Times New Roman"/>
            <w:color w:val="548DD4" w:themeColor="text2" w:themeTint="99"/>
            <w:sz w:val="28"/>
            <w:szCs w:val="28"/>
          </w:rPr>
          <w:t>@</w:t>
        </w:r>
        <w:r w:rsidR="000C4170" w:rsidRPr="000C4170">
          <w:rPr>
            <w:rStyle w:val="a4"/>
            <w:rFonts w:ascii="Times New Roman" w:hAnsi="Times New Roman" w:cs="Times New Roman"/>
            <w:color w:val="548DD4" w:themeColor="text2" w:themeTint="99"/>
            <w:sz w:val="28"/>
            <w:szCs w:val="28"/>
            <w:lang w:val="en-US"/>
          </w:rPr>
          <w:t>rkursk</w:t>
        </w:r>
        <w:r w:rsidR="000C4170" w:rsidRPr="000C4170">
          <w:rPr>
            <w:rStyle w:val="a4"/>
            <w:rFonts w:ascii="Times New Roman" w:hAnsi="Times New Roman" w:cs="Times New Roman"/>
            <w:color w:val="548DD4" w:themeColor="text2" w:themeTint="99"/>
            <w:sz w:val="28"/>
            <w:szCs w:val="28"/>
          </w:rPr>
          <w:t>.</w:t>
        </w:r>
        <w:r w:rsidR="000C4170" w:rsidRPr="000C4170">
          <w:rPr>
            <w:rStyle w:val="a4"/>
            <w:rFonts w:ascii="Times New Roman" w:hAnsi="Times New Roman" w:cs="Times New Roman"/>
            <w:color w:val="548DD4" w:themeColor="text2" w:themeTint="99"/>
            <w:sz w:val="28"/>
            <w:szCs w:val="28"/>
            <w:lang w:val="en-US"/>
          </w:rPr>
          <w:t>ru</w:t>
        </w:r>
      </w:hyperlink>
    </w:p>
    <w:p w:rsidR="000C4170" w:rsidRDefault="000C4170" w:rsidP="000C417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4170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федерального государственного лесного</w:t>
      </w:r>
      <w:r w:rsidR="00E832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контроля (надзора) и лесной охраны</w:t>
      </w:r>
    </w:p>
    <w:p w:rsidR="000C4170" w:rsidRPr="007C2A6E" w:rsidRDefault="000C4170" w:rsidP="000C4170">
      <w:pPr>
        <w:spacing w:after="0"/>
        <w:ind w:firstLine="241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Червяков Ю.М., 53-</w:t>
      </w:r>
      <w:r w:rsidR="007C2A6E">
        <w:rPr>
          <w:rFonts w:ascii="Times New Roman" w:hAnsi="Times New Roman" w:cs="Times New Roman"/>
          <w:color w:val="000000" w:themeColor="text1"/>
          <w:sz w:val="28"/>
          <w:szCs w:val="28"/>
        </w:rPr>
        <w:t>23-05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C2A6E">
        <w:rPr>
          <w:rFonts w:ascii="Times New Roman" w:hAnsi="Times New Roman" w:cs="Times New Roman"/>
          <w:color w:val="548DD4" w:themeColor="text2" w:themeTint="99"/>
          <w:sz w:val="28"/>
          <w:szCs w:val="28"/>
          <w:lang w:val="en-US"/>
        </w:rPr>
        <w:t>lesnadzor</w:t>
      </w:r>
      <w:r w:rsidR="007C2A6E" w:rsidRPr="007C2A6E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.</w:t>
      </w:r>
      <w:r w:rsidR="007C2A6E">
        <w:rPr>
          <w:rFonts w:ascii="Times New Roman" w:hAnsi="Times New Roman" w:cs="Times New Roman"/>
          <w:color w:val="548DD4" w:themeColor="text2" w:themeTint="99"/>
          <w:sz w:val="28"/>
          <w:szCs w:val="28"/>
          <w:lang w:val="en-US"/>
        </w:rPr>
        <w:t>kpk</w:t>
      </w:r>
      <w:r w:rsidR="007C2A6E" w:rsidRPr="007C2A6E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@</w:t>
      </w:r>
      <w:r w:rsidR="007C2A6E">
        <w:rPr>
          <w:rFonts w:ascii="Times New Roman" w:hAnsi="Times New Roman" w:cs="Times New Roman"/>
          <w:color w:val="548DD4" w:themeColor="text2" w:themeTint="99"/>
          <w:sz w:val="28"/>
          <w:szCs w:val="28"/>
          <w:lang w:val="en-US"/>
        </w:rPr>
        <w:t>rkursk</w:t>
      </w:r>
      <w:r w:rsidR="007C2A6E" w:rsidRPr="007C2A6E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.</w:t>
      </w:r>
      <w:r w:rsidR="007C2A6E">
        <w:rPr>
          <w:rFonts w:ascii="Times New Roman" w:hAnsi="Times New Roman" w:cs="Times New Roman"/>
          <w:color w:val="548DD4" w:themeColor="text2" w:themeTint="99"/>
          <w:sz w:val="28"/>
          <w:szCs w:val="28"/>
          <w:lang w:val="en-US"/>
        </w:rPr>
        <w:t>ru</w:t>
      </w:r>
    </w:p>
    <w:p w:rsidR="00617E2B" w:rsidRDefault="00617E2B" w:rsidP="00617E2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17E2B" w:rsidRDefault="00617E2B" w:rsidP="00617E2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9174B" w:rsidRDefault="0054177C" w:rsidP="00EB7DB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Заместитель </w:t>
      </w:r>
      <w:r w:rsidR="000601FA">
        <w:rPr>
          <w:rFonts w:ascii="Times New Roman" w:hAnsi="Times New Roman" w:cs="Times New Roman"/>
          <w:sz w:val="32"/>
          <w:szCs w:val="32"/>
        </w:rPr>
        <w:t>П</w:t>
      </w:r>
      <w:r w:rsidR="00617E2B" w:rsidRPr="0098453F">
        <w:rPr>
          <w:rFonts w:ascii="Times New Roman" w:hAnsi="Times New Roman" w:cs="Times New Roman"/>
          <w:sz w:val="32"/>
          <w:szCs w:val="32"/>
        </w:rPr>
        <w:t>редседател</w:t>
      </w:r>
      <w:r>
        <w:rPr>
          <w:rFonts w:ascii="Times New Roman" w:hAnsi="Times New Roman" w:cs="Times New Roman"/>
          <w:sz w:val="32"/>
          <w:szCs w:val="32"/>
        </w:rPr>
        <w:t>я</w:t>
      </w:r>
      <w:r w:rsidR="00D467C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Правительства</w:t>
      </w:r>
    </w:p>
    <w:p w:rsidR="0054177C" w:rsidRDefault="0054177C" w:rsidP="00EB7DB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Курской области –</w:t>
      </w:r>
    </w:p>
    <w:p w:rsidR="0079174B" w:rsidRDefault="0054177C" w:rsidP="00EB7DB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министр природных </w:t>
      </w:r>
      <w:r w:rsidR="003B6962">
        <w:rPr>
          <w:rFonts w:ascii="Times New Roman" w:hAnsi="Times New Roman" w:cs="Times New Roman"/>
          <w:sz w:val="32"/>
          <w:szCs w:val="32"/>
        </w:rPr>
        <w:t>ресурсов</w:t>
      </w:r>
    </w:p>
    <w:p w:rsidR="00617E2B" w:rsidRDefault="00617E2B" w:rsidP="00EB7DB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Курской</w:t>
      </w:r>
      <w:r w:rsidR="00381B43">
        <w:rPr>
          <w:rFonts w:ascii="Times New Roman" w:hAnsi="Times New Roman" w:cs="Times New Roman"/>
          <w:sz w:val="32"/>
          <w:szCs w:val="32"/>
        </w:rPr>
        <w:t xml:space="preserve"> области     </w:t>
      </w:r>
      <w:r w:rsidR="00D467C2"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381B43">
        <w:rPr>
          <w:rFonts w:ascii="Times New Roman" w:hAnsi="Times New Roman" w:cs="Times New Roman"/>
          <w:sz w:val="32"/>
          <w:szCs w:val="32"/>
        </w:rPr>
        <w:t xml:space="preserve">  _______________</w:t>
      </w:r>
      <w:r w:rsidR="00376AEA">
        <w:rPr>
          <w:rFonts w:ascii="Times New Roman" w:hAnsi="Times New Roman" w:cs="Times New Roman"/>
          <w:sz w:val="32"/>
          <w:szCs w:val="32"/>
        </w:rPr>
        <w:t>_</w:t>
      </w:r>
      <w:r w:rsidR="000601FA">
        <w:rPr>
          <w:rFonts w:ascii="Times New Roman" w:hAnsi="Times New Roman" w:cs="Times New Roman"/>
          <w:sz w:val="32"/>
          <w:szCs w:val="32"/>
        </w:rPr>
        <w:t>К.О. Поляков</w:t>
      </w:r>
    </w:p>
    <w:p w:rsidR="00617E2B" w:rsidRDefault="00617E2B" w:rsidP="00617E2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17E2B" w:rsidRDefault="00617E2B" w:rsidP="00617E2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17E2B" w:rsidRDefault="00617E2B" w:rsidP="00617E2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673A8" w:rsidRDefault="001673A8" w:rsidP="00617E2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46174" w:rsidRDefault="00846174" w:rsidP="0084617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40E3" w:rsidRDefault="003240E3" w:rsidP="003240E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ОГЛАВЛЕНИЕ</w:t>
      </w:r>
    </w:p>
    <w:p w:rsidR="003240E3" w:rsidRDefault="003240E3" w:rsidP="003240E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7655"/>
        <w:gridCol w:w="1099"/>
      </w:tblGrid>
      <w:tr w:rsidR="003240E3" w:rsidTr="001D1556">
        <w:tc>
          <w:tcPr>
            <w:tcW w:w="817" w:type="dxa"/>
          </w:tcPr>
          <w:p w:rsidR="003240E3" w:rsidRDefault="003240E3" w:rsidP="0032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655" w:type="dxa"/>
          </w:tcPr>
          <w:p w:rsidR="003240E3" w:rsidRDefault="00D636A2" w:rsidP="0032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отчета</w:t>
            </w:r>
          </w:p>
        </w:tc>
        <w:tc>
          <w:tcPr>
            <w:tcW w:w="1099" w:type="dxa"/>
          </w:tcPr>
          <w:p w:rsidR="003240E3" w:rsidRDefault="003240E3" w:rsidP="0032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стра</w:t>
            </w:r>
            <w:r w:rsidR="001D155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ницы</w:t>
            </w:r>
          </w:p>
        </w:tc>
      </w:tr>
      <w:tr w:rsidR="003240E3" w:rsidTr="001D1556">
        <w:tc>
          <w:tcPr>
            <w:tcW w:w="817" w:type="dxa"/>
          </w:tcPr>
          <w:p w:rsidR="003240E3" w:rsidRDefault="003240E3" w:rsidP="00873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55" w:type="dxa"/>
          </w:tcPr>
          <w:p w:rsidR="003240E3" w:rsidRDefault="003240E3" w:rsidP="00873F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  <w:p w:rsidR="0037229F" w:rsidRDefault="0037229F" w:rsidP="00873F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3240E3" w:rsidRPr="00753FAD" w:rsidRDefault="009B6CF4" w:rsidP="00873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240E3" w:rsidTr="001D1556">
        <w:tc>
          <w:tcPr>
            <w:tcW w:w="817" w:type="dxa"/>
          </w:tcPr>
          <w:p w:rsidR="003240E3" w:rsidRDefault="003240E3" w:rsidP="00873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55" w:type="dxa"/>
          </w:tcPr>
          <w:p w:rsidR="003240E3" w:rsidRDefault="003240E3" w:rsidP="00873F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Конкретные результаты реализации государственной программы, достигнутые за отчетный год</w:t>
            </w:r>
          </w:p>
        </w:tc>
        <w:tc>
          <w:tcPr>
            <w:tcW w:w="1099" w:type="dxa"/>
          </w:tcPr>
          <w:p w:rsidR="003240E3" w:rsidRPr="006513CB" w:rsidRDefault="009B6CF4" w:rsidP="00873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05000" w:rsidTr="001D1556">
        <w:tc>
          <w:tcPr>
            <w:tcW w:w="817" w:type="dxa"/>
          </w:tcPr>
          <w:p w:rsidR="00905000" w:rsidRDefault="00905000" w:rsidP="00873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7655" w:type="dxa"/>
          </w:tcPr>
          <w:p w:rsidR="00905000" w:rsidRDefault="00905000" w:rsidP="00873F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Основные результаты, достигнутые в отчетном году</w:t>
            </w:r>
          </w:p>
        </w:tc>
        <w:tc>
          <w:tcPr>
            <w:tcW w:w="1099" w:type="dxa"/>
          </w:tcPr>
          <w:p w:rsidR="00905000" w:rsidRPr="006513CB" w:rsidRDefault="009B6CF4" w:rsidP="00873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05000" w:rsidTr="001D1556">
        <w:tc>
          <w:tcPr>
            <w:tcW w:w="817" w:type="dxa"/>
          </w:tcPr>
          <w:p w:rsidR="00905000" w:rsidRDefault="00905000" w:rsidP="00873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7655" w:type="dxa"/>
          </w:tcPr>
          <w:p w:rsidR="00905000" w:rsidRDefault="00905000" w:rsidP="00873F71">
            <w:pPr>
              <w:pStyle w:val="a6"/>
              <w:tabs>
                <w:tab w:val="left" w:pos="0"/>
              </w:tabs>
              <w:ind w:firstLine="0"/>
              <w:rPr>
                <w:i/>
                <w:szCs w:val="28"/>
              </w:rPr>
            </w:pPr>
            <w:r>
              <w:rPr>
                <w:i/>
                <w:szCs w:val="28"/>
              </w:rPr>
              <w:t>Характеристика вклада основных результатов в решение задач и достижение целей  государственной программы</w:t>
            </w:r>
          </w:p>
        </w:tc>
        <w:tc>
          <w:tcPr>
            <w:tcW w:w="1099" w:type="dxa"/>
          </w:tcPr>
          <w:p w:rsidR="00905000" w:rsidRPr="006513CB" w:rsidRDefault="009B6CF4" w:rsidP="00873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05000" w:rsidTr="001D1556">
        <w:tc>
          <w:tcPr>
            <w:tcW w:w="817" w:type="dxa"/>
          </w:tcPr>
          <w:p w:rsidR="00905000" w:rsidRDefault="00905000" w:rsidP="00873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2.2.1</w:t>
            </w:r>
          </w:p>
        </w:tc>
        <w:tc>
          <w:tcPr>
            <w:tcW w:w="7655" w:type="dxa"/>
          </w:tcPr>
          <w:p w:rsidR="00905000" w:rsidRDefault="00905000" w:rsidP="00873F71">
            <w:pPr>
              <w:pStyle w:val="a6"/>
              <w:tabs>
                <w:tab w:val="left" w:pos="0"/>
              </w:tabs>
              <w:ind w:firstLine="0"/>
              <w:rPr>
                <w:i/>
                <w:szCs w:val="28"/>
              </w:rPr>
            </w:pPr>
            <w:r w:rsidRPr="002B6793">
              <w:rPr>
                <w:i/>
                <w:szCs w:val="28"/>
              </w:rPr>
              <w:t>Подпрограмма 1 «Охрана</w:t>
            </w:r>
            <w:r w:rsidR="00376AEA">
              <w:rPr>
                <w:i/>
                <w:szCs w:val="28"/>
              </w:rPr>
              <w:t>, защита и воспроизводство лесов»</w:t>
            </w:r>
          </w:p>
        </w:tc>
        <w:tc>
          <w:tcPr>
            <w:tcW w:w="1099" w:type="dxa"/>
          </w:tcPr>
          <w:p w:rsidR="00905000" w:rsidRPr="006513CB" w:rsidRDefault="009B6CF4" w:rsidP="00873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05000" w:rsidTr="001D1556">
        <w:tc>
          <w:tcPr>
            <w:tcW w:w="817" w:type="dxa"/>
          </w:tcPr>
          <w:p w:rsidR="00905000" w:rsidRDefault="00905000" w:rsidP="00873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  <w:r w:rsidR="00376AE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905000" w:rsidRPr="00270B87" w:rsidRDefault="00905000" w:rsidP="00873F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67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Подпрограмма  </w:t>
            </w:r>
            <w:r w:rsidR="00376AEA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2B67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«Обеспечение реализации государственной программы»</w:t>
            </w:r>
          </w:p>
        </w:tc>
        <w:tc>
          <w:tcPr>
            <w:tcW w:w="1099" w:type="dxa"/>
          </w:tcPr>
          <w:p w:rsidR="00905000" w:rsidRPr="006513CB" w:rsidRDefault="000C3665" w:rsidP="00873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905000" w:rsidTr="001D1556">
        <w:tc>
          <w:tcPr>
            <w:tcW w:w="817" w:type="dxa"/>
          </w:tcPr>
          <w:p w:rsidR="00905000" w:rsidRDefault="00905000" w:rsidP="00873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7655" w:type="dxa"/>
          </w:tcPr>
          <w:p w:rsidR="00905000" w:rsidRPr="002B6793" w:rsidRDefault="00905000" w:rsidP="00873F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6793">
              <w:rPr>
                <w:rFonts w:ascii="Times New Roman" w:hAnsi="Times New Roman" w:cs="Times New Roman"/>
                <w:i/>
                <w:sz w:val="28"/>
                <w:szCs w:val="28"/>
              </w:rPr>
              <w:t>Сведения о достижении значений показателей (индикаторов) государственной программы</w:t>
            </w:r>
          </w:p>
        </w:tc>
        <w:tc>
          <w:tcPr>
            <w:tcW w:w="1099" w:type="dxa"/>
          </w:tcPr>
          <w:p w:rsidR="00905000" w:rsidRPr="006513CB" w:rsidRDefault="000C3665" w:rsidP="00873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905000" w:rsidTr="001D1556">
        <w:tc>
          <w:tcPr>
            <w:tcW w:w="817" w:type="dxa"/>
          </w:tcPr>
          <w:p w:rsidR="00905000" w:rsidRDefault="00905000" w:rsidP="00873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7655" w:type="dxa"/>
          </w:tcPr>
          <w:p w:rsidR="00905000" w:rsidRPr="002B6793" w:rsidRDefault="00905000" w:rsidP="00873F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Анализ факторов, повлиявших на ход реализации государственной программы</w:t>
            </w:r>
          </w:p>
        </w:tc>
        <w:tc>
          <w:tcPr>
            <w:tcW w:w="1099" w:type="dxa"/>
          </w:tcPr>
          <w:p w:rsidR="00905000" w:rsidRPr="006513CB" w:rsidRDefault="000C3665" w:rsidP="00873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905000" w:rsidTr="001D1556">
        <w:tc>
          <w:tcPr>
            <w:tcW w:w="817" w:type="dxa"/>
          </w:tcPr>
          <w:p w:rsidR="00905000" w:rsidRDefault="00905000" w:rsidP="00873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7655" w:type="dxa"/>
          </w:tcPr>
          <w:p w:rsidR="00905000" w:rsidRDefault="00905000" w:rsidP="00873F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Анализ фактических и вероятных последствий  влияния указанных факторов на основные параметры государственной программы</w:t>
            </w:r>
          </w:p>
        </w:tc>
        <w:tc>
          <w:tcPr>
            <w:tcW w:w="1099" w:type="dxa"/>
          </w:tcPr>
          <w:p w:rsidR="00905000" w:rsidRPr="006513CB" w:rsidRDefault="00F72522" w:rsidP="00873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905000" w:rsidTr="001D1556">
        <w:tc>
          <w:tcPr>
            <w:tcW w:w="817" w:type="dxa"/>
          </w:tcPr>
          <w:p w:rsidR="00905000" w:rsidRDefault="00905000" w:rsidP="00873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7655" w:type="dxa"/>
          </w:tcPr>
          <w:p w:rsidR="00905000" w:rsidRDefault="00905000" w:rsidP="00873F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Результаты оценки эффективности реализации</w:t>
            </w:r>
          </w:p>
          <w:p w:rsidR="00905000" w:rsidRDefault="00905000" w:rsidP="00873F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государственной программы</w:t>
            </w:r>
          </w:p>
        </w:tc>
        <w:tc>
          <w:tcPr>
            <w:tcW w:w="1099" w:type="dxa"/>
          </w:tcPr>
          <w:p w:rsidR="00905000" w:rsidRPr="006513CB" w:rsidRDefault="00F72522" w:rsidP="00873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073169" w:rsidTr="001D1556">
        <w:tc>
          <w:tcPr>
            <w:tcW w:w="817" w:type="dxa"/>
          </w:tcPr>
          <w:p w:rsidR="00073169" w:rsidRDefault="00073169" w:rsidP="00873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55" w:type="dxa"/>
          </w:tcPr>
          <w:p w:rsidR="00073169" w:rsidRDefault="00073169" w:rsidP="00873F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 реализации основных мероприятий в разрезе подпрограмм государственной программы</w:t>
            </w:r>
          </w:p>
        </w:tc>
        <w:tc>
          <w:tcPr>
            <w:tcW w:w="1099" w:type="dxa"/>
          </w:tcPr>
          <w:p w:rsidR="00073169" w:rsidRPr="006513CB" w:rsidRDefault="000C3665" w:rsidP="00873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3240E3" w:rsidTr="001D1556">
        <w:tc>
          <w:tcPr>
            <w:tcW w:w="817" w:type="dxa"/>
          </w:tcPr>
          <w:p w:rsidR="003240E3" w:rsidRDefault="00572D3B" w:rsidP="00873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3240E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3240E3" w:rsidRDefault="00D636A2" w:rsidP="00873F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 реализации мер государственного и правового регулирования</w:t>
            </w:r>
          </w:p>
        </w:tc>
        <w:tc>
          <w:tcPr>
            <w:tcW w:w="1099" w:type="dxa"/>
          </w:tcPr>
          <w:p w:rsidR="003240E3" w:rsidRPr="006513CB" w:rsidRDefault="000C3665" w:rsidP="00873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D636A2" w:rsidTr="001D1556">
        <w:tc>
          <w:tcPr>
            <w:tcW w:w="817" w:type="dxa"/>
          </w:tcPr>
          <w:p w:rsidR="00D636A2" w:rsidRDefault="00572D3B" w:rsidP="00873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636A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D636A2" w:rsidRDefault="00D636A2" w:rsidP="00873F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Данные об использовании бюджетных ассигнований областного бюджета и иных средств на реализацию мероприятий государственной программы</w:t>
            </w:r>
          </w:p>
        </w:tc>
        <w:tc>
          <w:tcPr>
            <w:tcW w:w="1099" w:type="dxa"/>
          </w:tcPr>
          <w:p w:rsidR="00D636A2" w:rsidRPr="006513CB" w:rsidRDefault="000C3665" w:rsidP="00873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D636A2" w:rsidTr="001D1556">
        <w:tc>
          <w:tcPr>
            <w:tcW w:w="817" w:type="dxa"/>
          </w:tcPr>
          <w:p w:rsidR="00D636A2" w:rsidRDefault="00572D3B" w:rsidP="00873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636A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D636A2" w:rsidRDefault="00D636A2" w:rsidP="00873F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Информация о внесенных ответственным исполнителем изменениях в государственную программу</w:t>
            </w:r>
          </w:p>
        </w:tc>
        <w:tc>
          <w:tcPr>
            <w:tcW w:w="1099" w:type="dxa"/>
          </w:tcPr>
          <w:p w:rsidR="00D636A2" w:rsidRPr="006513CB" w:rsidRDefault="009B6CF4" w:rsidP="00873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B76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636A2" w:rsidTr="001D1556">
        <w:tc>
          <w:tcPr>
            <w:tcW w:w="817" w:type="dxa"/>
          </w:tcPr>
          <w:p w:rsidR="00D636A2" w:rsidRDefault="00572D3B" w:rsidP="00873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D636A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D636A2" w:rsidRDefault="00D636A2" w:rsidP="00873F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по дальнейшей реализации государственной программы</w:t>
            </w:r>
          </w:p>
        </w:tc>
        <w:tc>
          <w:tcPr>
            <w:tcW w:w="1099" w:type="dxa"/>
          </w:tcPr>
          <w:p w:rsidR="00D636A2" w:rsidRPr="006513CB" w:rsidRDefault="00F72522" w:rsidP="00873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D636A2" w:rsidTr="001D1556">
        <w:tc>
          <w:tcPr>
            <w:tcW w:w="817" w:type="dxa"/>
          </w:tcPr>
          <w:p w:rsidR="00D636A2" w:rsidRDefault="00572D3B" w:rsidP="00873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D636A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D636A2" w:rsidRDefault="00D636A2" w:rsidP="00873F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D636A2" w:rsidRDefault="00D636A2" w:rsidP="00873F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Сведения о достижении значений показателей (индикаторов) государственной программы </w:t>
            </w:r>
          </w:p>
          <w:p w:rsidR="0037229F" w:rsidRDefault="0037229F" w:rsidP="00873F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D636A2" w:rsidRDefault="00D636A2" w:rsidP="00873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36A2" w:rsidTr="001D1556">
        <w:tc>
          <w:tcPr>
            <w:tcW w:w="817" w:type="dxa"/>
          </w:tcPr>
          <w:p w:rsidR="00D636A2" w:rsidRDefault="00572D3B" w:rsidP="00873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D636A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D636A2" w:rsidRDefault="00D636A2" w:rsidP="00873F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:rsidR="004E4437" w:rsidRPr="004E4437" w:rsidRDefault="004E4437" w:rsidP="004E443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44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Сведения</w:t>
            </w:r>
          </w:p>
          <w:p w:rsidR="00376AEA" w:rsidRPr="004E4437" w:rsidRDefault="004E4437" w:rsidP="004E443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44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степени выполнения структурных элементов подпрограмм и  контрольных событий подпрограмм государственной программы</w:t>
            </w:r>
          </w:p>
        </w:tc>
        <w:tc>
          <w:tcPr>
            <w:tcW w:w="1099" w:type="dxa"/>
          </w:tcPr>
          <w:p w:rsidR="00D636A2" w:rsidRDefault="00D636A2" w:rsidP="00873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5000" w:rsidTr="001D1556">
        <w:tc>
          <w:tcPr>
            <w:tcW w:w="817" w:type="dxa"/>
          </w:tcPr>
          <w:p w:rsidR="00905000" w:rsidRDefault="00905000" w:rsidP="00873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7655" w:type="dxa"/>
          </w:tcPr>
          <w:p w:rsidR="00905000" w:rsidRDefault="00905000" w:rsidP="00873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отчета</w:t>
            </w:r>
          </w:p>
        </w:tc>
        <w:tc>
          <w:tcPr>
            <w:tcW w:w="1099" w:type="dxa"/>
          </w:tcPr>
          <w:p w:rsidR="00905000" w:rsidRDefault="00905000" w:rsidP="00873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стра-ницы</w:t>
            </w:r>
          </w:p>
        </w:tc>
      </w:tr>
      <w:tr w:rsidR="00905000" w:rsidTr="001D1556">
        <w:tc>
          <w:tcPr>
            <w:tcW w:w="817" w:type="dxa"/>
          </w:tcPr>
          <w:p w:rsidR="00905000" w:rsidRDefault="00572D3B" w:rsidP="00873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90500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905000" w:rsidRDefault="00905000" w:rsidP="00873F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3</w:t>
            </w:r>
          </w:p>
          <w:p w:rsidR="00905000" w:rsidRDefault="00FF3288" w:rsidP="00873F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 эффективности мер государственного регулирования</w:t>
            </w:r>
          </w:p>
        </w:tc>
        <w:tc>
          <w:tcPr>
            <w:tcW w:w="1099" w:type="dxa"/>
          </w:tcPr>
          <w:p w:rsidR="00905000" w:rsidRDefault="00905000" w:rsidP="00873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5000" w:rsidRDefault="00905000" w:rsidP="00873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5000" w:rsidTr="001D1556">
        <w:tc>
          <w:tcPr>
            <w:tcW w:w="817" w:type="dxa"/>
          </w:tcPr>
          <w:p w:rsidR="00905000" w:rsidRDefault="00905000" w:rsidP="00873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72D3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905000" w:rsidRDefault="00905000" w:rsidP="00873F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4</w:t>
            </w:r>
          </w:p>
          <w:p w:rsidR="00905000" w:rsidRDefault="00FF3288" w:rsidP="00873F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 результатов реализации мер правового регулирования</w:t>
            </w:r>
          </w:p>
        </w:tc>
        <w:tc>
          <w:tcPr>
            <w:tcW w:w="1099" w:type="dxa"/>
          </w:tcPr>
          <w:p w:rsidR="00905000" w:rsidRDefault="00905000" w:rsidP="00873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5000" w:rsidTr="001D1556">
        <w:tc>
          <w:tcPr>
            <w:tcW w:w="817" w:type="dxa"/>
          </w:tcPr>
          <w:p w:rsidR="00905000" w:rsidRDefault="00905000" w:rsidP="00873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72D3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905000" w:rsidRDefault="00905000" w:rsidP="00873F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5</w:t>
            </w:r>
          </w:p>
          <w:p w:rsidR="00905000" w:rsidRDefault="00FF3288" w:rsidP="00873F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 об использовании бюджетных ассигнований областного бюджета на реализацию государственной программы</w:t>
            </w:r>
          </w:p>
        </w:tc>
        <w:tc>
          <w:tcPr>
            <w:tcW w:w="1099" w:type="dxa"/>
          </w:tcPr>
          <w:p w:rsidR="00905000" w:rsidRDefault="00905000" w:rsidP="00873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5000" w:rsidTr="001D1556">
        <w:tc>
          <w:tcPr>
            <w:tcW w:w="817" w:type="dxa"/>
          </w:tcPr>
          <w:p w:rsidR="00905000" w:rsidRDefault="00905000" w:rsidP="00873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72D3B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905000" w:rsidRDefault="00905000" w:rsidP="00873F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6 </w:t>
            </w:r>
          </w:p>
          <w:p w:rsidR="00905000" w:rsidRDefault="00FF3288" w:rsidP="00873F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Информация о расходах федерального бюджета, областного бюджета, бюджетов государственных внебюджетных фондов, местных бюджетов и внебюджетных источников на реализацию целей государственной программы</w:t>
            </w:r>
          </w:p>
        </w:tc>
        <w:tc>
          <w:tcPr>
            <w:tcW w:w="1099" w:type="dxa"/>
          </w:tcPr>
          <w:p w:rsidR="00905000" w:rsidRDefault="00905000" w:rsidP="00873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28CD" w:rsidTr="001D1556">
        <w:tc>
          <w:tcPr>
            <w:tcW w:w="817" w:type="dxa"/>
          </w:tcPr>
          <w:p w:rsidR="008A28CD" w:rsidRDefault="008A28CD" w:rsidP="00873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7655" w:type="dxa"/>
          </w:tcPr>
          <w:p w:rsidR="008A28CD" w:rsidRDefault="008A28CD" w:rsidP="00873F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7</w:t>
            </w:r>
          </w:p>
          <w:p w:rsidR="008A28CD" w:rsidRDefault="00FF3288" w:rsidP="00873F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 о выполнении сводных показателей государственных заданий на оказание государственных услуг областным государственным учреждением</w:t>
            </w:r>
          </w:p>
        </w:tc>
        <w:tc>
          <w:tcPr>
            <w:tcW w:w="1099" w:type="dxa"/>
          </w:tcPr>
          <w:p w:rsidR="008A28CD" w:rsidRDefault="008A28CD" w:rsidP="00873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3288" w:rsidTr="001D1556">
        <w:tc>
          <w:tcPr>
            <w:tcW w:w="817" w:type="dxa"/>
          </w:tcPr>
          <w:p w:rsidR="00FF3288" w:rsidRDefault="00FF3288" w:rsidP="00873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7655" w:type="dxa"/>
          </w:tcPr>
          <w:p w:rsidR="00FF3288" w:rsidRDefault="00FF3288" w:rsidP="00873F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8</w:t>
            </w:r>
          </w:p>
          <w:p w:rsidR="00FF3288" w:rsidRDefault="00FF3288" w:rsidP="00873F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Оценка эффективности реализации государственной программы </w:t>
            </w:r>
          </w:p>
        </w:tc>
        <w:tc>
          <w:tcPr>
            <w:tcW w:w="1099" w:type="dxa"/>
          </w:tcPr>
          <w:p w:rsidR="00FF3288" w:rsidRDefault="00FF3288" w:rsidP="00873F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240E3" w:rsidRDefault="003240E3" w:rsidP="00873F7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05000" w:rsidRDefault="00905000" w:rsidP="00873F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5000" w:rsidRDefault="00905000" w:rsidP="00873F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5000" w:rsidRDefault="00905000" w:rsidP="00873F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5000" w:rsidRDefault="00905000" w:rsidP="00873F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5000" w:rsidRDefault="00905000" w:rsidP="00873F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5000" w:rsidRDefault="00905000" w:rsidP="00873F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5000" w:rsidRDefault="00905000" w:rsidP="00873F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5000" w:rsidRDefault="00905000" w:rsidP="00873F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5000" w:rsidRDefault="00905000" w:rsidP="00873F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5000" w:rsidRDefault="00905000" w:rsidP="00873F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5000" w:rsidRDefault="00905000" w:rsidP="00873F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5000" w:rsidRDefault="00905000" w:rsidP="00873F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5E7B" w:rsidRDefault="00E05E7B" w:rsidP="00873F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5E7B" w:rsidRDefault="00E05E7B" w:rsidP="00873F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609F" w:rsidRDefault="009E609F" w:rsidP="00873F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609F" w:rsidRDefault="009E609F" w:rsidP="00873F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609F" w:rsidRDefault="009E609F" w:rsidP="00873F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5000" w:rsidRDefault="00905000" w:rsidP="00873F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6174" w:rsidRDefault="00846174" w:rsidP="0054177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D266C" w:rsidRPr="00846174" w:rsidRDefault="00FD266C" w:rsidP="00873F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6174">
        <w:rPr>
          <w:rFonts w:ascii="Times New Roman" w:hAnsi="Times New Roman"/>
          <w:b/>
          <w:sz w:val="28"/>
          <w:szCs w:val="28"/>
        </w:rPr>
        <w:lastRenderedPageBreak/>
        <w:t>В</w:t>
      </w:r>
      <w:r w:rsidR="00B753FA" w:rsidRPr="00846174">
        <w:rPr>
          <w:rFonts w:ascii="Times New Roman" w:hAnsi="Times New Roman"/>
          <w:b/>
          <w:sz w:val="28"/>
          <w:szCs w:val="28"/>
        </w:rPr>
        <w:t>ведение</w:t>
      </w:r>
    </w:p>
    <w:p w:rsidR="003240E3" w:rsidRPr="00846174" w:rsidRDefault="003240E3" w:rsidP="00873F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40E3" w:rsidRPr="00846174" w:rsidRDefault="00FD266C" w:rsidP="00873F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6174">
        <w:rPr>
          <w:rFonts w:ascii="Times New Roman" w:hAnsi="Times New Roman" w:cs="Times New Roman"/>
          <w:sz w:val="28"/>
          <w:szCs w:val="28"/>
        </w:rPr>
        <w:t xml:space="preserve">           Отчет о ходе реализации и оценке эффективности государственной программы Курской области «Развитие лесного хозяйства в Курской области» за 20</w:t>
      </w:r>
      <w:r w:rsidR="005B7620">
        <w:rPr>
          <w:rFonts w:ascii="Times New Roman" w:hAnsi="Times New Roman" w:cs="Times New Roman"/>
          <w:sz w:val="28"/>
          <w:szCs w:val="28"/>
        </w:rPr>
        <w:t>2</w:t>
      </w:r>
      <w:r w:rsidR="004B2184">
        <w:rPr>
          <w:rFonts w:ascii="Times New Roman" w:hAnsi="Times New Roman" w:cs="Times New Roman"/>
          <w:sz w:val="28"/>
          <w:szCs w:val="28"/>
        </w:rPr>
        <w:t xml:space="preserve">3 </w:t>
      </w:r>
      <w:r w:rsidRPr="00846174">
        <w:rPr>
          <w:rFonts w:ascii="Times New Roman" w:hAnsi="Times New Roman" w:cs="Times New Roman"/>
          <w:sz w:val="28"/>
          <w:szCs w:val="28"/>
        </w:rPr>
        <w:t>год</w:t>
      </w:r>
      <w:r w:rsidR="004B2184">
        <w:rPr>
          <w:rFonts w:ascii="Times New Roman" w:hAnsi="Times New Roman" w:cs="Times New Roman"/>
          <w:sz w:val="28"/>
          <w:szCs w:val="28"/>
        </w:rPr>
        <w:t xml:space="preserve"> </w:t>
      </w:r>
      <w:r w:rsidR="003240E3" w:rsidRPr="00846174">
        <w:rPr>
          <w:rFonts w:ascii="Times New Roman" w:hAnsi="Times New Roman"/>
          <w:sz w:val="28"/>
          <w:szCs w:val="28"/>
        </w:rPr>
        <w:t>(далее</w:t>
      </w:r>
      <w:r w:rsidR="00ED159D">
        <w:rPr>
          <w:rFonts w:ascii="Times New Roman" w:hAnsi="Times New Roman"/>
          <w:sz w:val="28"/>
          <w:szCs w:val="28"/>
        </w:rPr>
        <w:t xml:space="preserve"> </w:t>
      </w:r>
      <w:r w:rsidR="007668A1" w:rsidRPr="00846174">
        <w:rPr>
          <w:rFonts w:ascii="Times New Roman" w:hAnsi="Times New Roman"/>
          <w:sz w:val="28"/>
          <w:szCs w:val="28"/>
        </w:rPr>
        <w:t>–</w:t>
      </w:r>
      <w:r w:rsidR="00ED159D">
        <w:rPr>
          <w:rFonts w:ascii="Times New Roman" w:hAnsi="Times New Roman"/>
          <w:sz w:val="28"/>
          <w:szCs w:val="28"/>
        </w:rPr>
        <w:t xml:space="preserve"> </w:t>
      </w:r>
      <w:r w:rsidRPr="00846174">
        <w:rPr>
          <w:rFonts w:ascii="Times New Roman" w:hAnsi="Times New Roman"/>
          <w:sz w:val="28"/>
          <w:szCs w:val="28"/>
        </w:rPr>
        <w:t>Отчет</w:t>
      </w:r>
      <w:r w:rsidR="003240E3" w:rsidRPr="00846174">
        <w:rPr>
          <w:rFonts w:ascii="Times New Roman" w:hAnsi="Times New Roman"/>
          <w:sz w:val="28"/>
          <w:szCs w:val="28"/>
        </w:rPr>
        <w:t>) подготовлен в соответствии с:</w:t>
      </w:r>
    </w:p>
    <w:p w:rsidR="0098453F" w:rsidRPr="00846174" w:rsidRDefault="003240E3" w:rsidP="00873F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174">
        <w:rPr>
          <w:rFonts w:ascii="Times New Roman" w:hAnsi="Times New Roman"/>
          <w:sz w:val="28"/>
          <w:szCs w:val="28"/>
        </w:rPr>
        <w:t xml:space="preserve">- </w:t>
      </w:r>
      <w:r w:rsidR="0096370D" w:rsidRPr="00846174">
        <w:rPr>
          <w:rFonts w:ascii="Times New Roman" w:hAnsi="Times New Roman"/>
          <w:sz w:val="28"/>
          <w:szCs w:val="28"/>
        </w:rPr>
        <w:t>Порядком разработки, реализации и оценки эффективности государственных программ Ку</w:t>
      </w:r>
      <w:r w:rsidR="00D82A63" w:rsidRPr="00846174">
        <w:rPr>
          <w:rFonts w:ascii="Times New Roman" w:hAnsi="Times New Roman"/>
          <w:sz w:val="28"/>
          <w:szCs w:val="28"/>
        </w:rPr>
        <w:t xml:space="preserve">рской области, утвержденным постановлением Администрации Курской области от 11.10.2012 № </w:t>
      </w:r>
      <w:r w:rsidR="00D82A63" w:rsidRPr="001842DE">
        <w:rPr>
          <w:rFonts w:ascii="Times New Roman" w:hAnsi="Times New Roman"/>
          <w:sz w:val="28"/>
          <w:szCs w:val="28"/>
        </w:rPr>
        <w:t>843-па</w:t>
      </w:r>
      <w:r w:rsidR="004B2184">
        <w:rPr>
          <w:rFonts w:ascii="Times New Roman" w:hAnsi="Times New Roman"/>
          <w:sz w:val="28"/>
          <w:szCs w:val="28"/>
        </w:rPr>
        <w:t xml:space="preserve"> </w:t>
      </w:r>
      <w:r w:rsidR="00D82A63" w:rsidRPr="00846174">
        <w:rPr>
          <w:rFonts w:ascii="Times New Roman" w:hAnsi="Times New Roman"/>
          <w:sz w:val="28"/>
          <w:szCs w:val="28"/>
        </w:rPr>
        <w:t>«Об утверждении порядка разработки, реализации и оценки эффективности государственных программ Курской области»;</w:t>
      </w:r>
    </w:p>
    <w:p w:rsidR="00D82A63" w:rsidRPr="00846174" w:rsidRDefault="00D82A63" w:rsidP="00873F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846174">
        <w:rPr>
          <w:rFonts w:ascii="Times New Roman" w:hAnsi="Times New Roman"/>
          <w:sz w:val="28"/>
          <w:szCs w:val="28"/>
        </w:rPr>
        <w:t xml:space="preserve">- Методическими указаниями по разработке и реализации государственных программ Курской области, утвержденными распоряжением Администрации </w:t>
      </w:r>
      <w:r w:rsidR="00BB3AE5" w:rsidRPr="00846174">
        <w:rPr>
          <w:rFonts w:ascii="Times New Roman" w:hAnsi="Times New Roman"/>
          <w:sz w:val="28"/>
          <w:szCs w:val="28"/>
        </w:rPr>
        <w:t>К</w:t>
      </w:r>
      <w:r w:rsidRPr="00846174">
        <w:rPr>
          <w:rFonts w:ascii="Times New Roman" w:hAnsi="Times New Roman"/>
          <w:sz w:val="28"/>
          <w:szCs w:val="28"/>
        </w:rPr>
        <w:t xml:space="preserve">урской области  от 09.08.2013 № </w:t>
      </w:r>
      <w:r w:rsidRPr="001842DE">
        <w:rPr>
          <w:rFonts w:ascii="Times New Roman" w:hAnsi="Times New Roman"/>
          <w:sz w:val="28"/>
          <w:szCs w:val="28"/>
        </w:rPr>
        <w:t>659-ра</w:t>
      </w:r>
      <w:r w:rsidRPr="00846174">
        <w:rPr>
          <w:rFonts w:ascii="Times New Roman" w:hAnsi="Times New Roman"/>
          <w:sz w:val="28"/>
          <w:szCs w:val="28"/>
        </w:rPr>
        <w:t xml:space="preserve"> «Об утверждении методических указаний по разработке и реализации государственных программ Курской области»</w:t>
      </w:r>
      <w:r w:rsidR="00686B62" w:rsidRPr="00846174">
        <w:rPr>
          <w:rFonts w:ascii="Times New Roman" w:hAnsi="Times New Roman"/>
          <w:sz w:val="28"/>
          <w:szCs w:val="28"/>
        </w:rPr>
        <w:t>.</w:t>
      </w:r>
    </w:p>
    <w:p w:rsidR="0098453F" w:rsidRPr="00846174" w:rsidRDefault="0098453F" w:rsidP="00873F71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753FA" w:rsidRPr="00846174" w:rsidRDefault="00370DEA" w:rsidP="00873F71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174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46174">
        <w:rPr>
          <w:rFonts w:ascii="Times New Roman" w:hAnsi="Times New Roman"/>
          <w:b/>
          <w:sz w:val="28"/>
          <w:szCs w:val="28"/>
        </w:rPr>
        <w:t xml:space="preserve">. </w:t>
      </w:r>
      <w:r w:rsidR="00B753FA" w:rsidRPr="00846174">
        <w:rPr>
          <w:rFonts w:ascii="Times New Roman" w:hAnsi="Times New Roman"/>
          <w:b/>
          <w:sz w:val="28"/>
          <w:szCs w:val="28"/>
        </w:rPr>
        <w:t>Конкретные результаты реализации государственной программы, достигнутые за отчетный год</w:t>
      </w:r>
    </w:p>
    <w:p w:rsidR="00B1652D" w:rsidRPr="00846174" w:rsidRDefault="00B1652D" w:rsidP="00873F71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4E12" w:rsidRDefault="000C7034" w:rsidP="00374E12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846174">
        <w:tab/>
      </w:r>
      <w:r w:rsidR="0079174B" w:rsidRPr="00846174">
        <w:rPr>
          <w:rFonts w:ascii="Times New Roman" w:hAnsi="Times New Roman" w:cs="Times New Roman"/>
          <w:sz w:val="28"/>
          <w:szCs w:val="28"/>
        </w:rPr>
        <w:t>Ц</w:t>
      </w:r>
      <w:r w:rsidR="00B1652D" w:rsidRPr="00846174">
        <w:rPr>
          <w:rFonts w:ascii="Times New Roman" w:hAnsi="Times New Roman" w:cs="Times New Roman"/>
          <w:sz w:val="28"/>
          <w:szCs w:val="28"/>
        </w:rPr>
        <w:t>ель государственной программы Курской област</w:t>
      </w:r>
      <w:r w:rsidR="000469F9" w:rsidRPr="00846174">
        <w:rPr>
          <w:rFonts w:ascii="Times New Roman" w:hAnsi="Times New Roman" w:cs="Times New Roman"/>
          <w:sz w:val="28"/>
          <w:szCs w:val="28"/>
        </w:rPr>
        <w:t xml:space="preserve">и </w:t>
      </w:r>
      <w:r w:rsidR="00B1652D" w:rsidRPr="00846174">
        <w:rPr>
          <w:rFonts w:ascii="Times New Roman" w:hAnsi="Times New Roman" w:cs="Times New Roman"/>
          <w:sz w:val="28"/>
          <w:szCs w:val="28"/>
        </w:rPr>
        <w:t xml:space="preserve">«Развитие лесного хозяйства в Курской области» (далее </w:t>
      </w:r>
      <w:r w:rsidR="007668A1" w:rsidRPr="00846174">
        <w:rPr>
          <w:rFonts w:ascii="Times New Roman" w:hAnsi="Times New Roman" w:cs="Times New Roman"/>
          <w:sz w:val="28"/>
          <w:szCs w:val="28"/>
        </w:rPr>
        <w:t>–</w:t>
      </w:r>
      <w:r w:rsidR="008C6CFB">
        <w:rPr>
          <w:rFonts w:ascii="Times New Roman" w:hAnsi="Times New Roman" w:cs="Times New Roman"/>
          <w:sz w:val="28"/>
          <w:szCs w:val="28"/>
        </w:rPr>
        <w:t xml:space="preserve"> </w:t>
      </w:r>
      <w:r w:rsidR="00B1652D" w:rsidRPr="00846174">
        <w:rPr>
          <w:rFonts w:ascii="Times New Roman" w:hAnsi="Times New Roman" w:cs="Times New Roman"/>
          <w:sz w:val="28"/>
          <w:szCs w:val="28"/>
        </w:rPr>
        <w:t xml:space="preserve">Программа)  </w:t>
      </w:r>
      <w:r w:rsidR="00AC3FDE" w:rsidRPr="00846174">
        <w:rPr>
          <w:rFonts w:ascii="Times New Roman" w:hAnsi="Times New Roman" w:cs="Times New Roman"/>
          <w:sz w:val="28"/>
          <w:szCs w:val="28"/>
        </w:rPr>
        <w:t xml:space="preserve">- </w:t>
      </w:r>
      <w:r w:rsidR="00374E12" w:rsidRPr="00374E12">
        <w:rPr>
          <w:rFonts w:ascii="Times New Roman" w:hAnsi="Times New Roman"/>
          <w:sz w:val="28"/>
          <w:szCs w:val="28"/>
        </w:rPr>
        <w:t>эффективное исполнение переданных Российской Федерацией отдельных полномочий в области лесных отношений,</w:t>
      </w:r>
      <w:r w:rsidR="00374E12">
        <w:rPr>
          <w:rFonts w:ascii="Times New Roman" w:hAnsi="Times New Roman"/>
          <w:sz w:val="28"/>
          <w:szCs w:val="28"/>
        </w:rPr>
        <w:t xml:space="preserve"> </w:t>
      </w:r>
      <w:r w:rsidR="00374E12" w:rsidRPr="00374E12">
        <w:rPr>
          <w:rFonts w:ascii="Times New Roman" w:hAnsi="Times New Roman"/>
          <w:sz w:val="28"/>
          <w:szCs w:val="28"/>
        </w:rPr>
        <w:t xml:space="preserve">повышение вклада лесов в социально-экономическое развитие Курской области, стабильное удовлетворение общественных потребностей в ресурсах и полезных свойствах леса, сохранение его </w:t>
      </w:r>
      <w:bookmarkStart w:id="0" w:name="_Hlk46823688"/>
      <w:r w:rsidR="00374E12" w:rsidRPr="00374E12">
        <w:rPr>
          <w:rFonts w:ascii="Times New Roman" w:hAnsi="Times New Roman"/>
          <w:sz w:val="28"/>
          <w:szCs w:val="28"/>
        </w:rPr>
        <w:t>глобальных функций, ресурсно-экологического потенциала и биологического разнообразия</w:t>
      </w:r>
      <w:bookmarkEnd w:id="0"/>
      <w:r w:rsidR="00374E12">
        <w:rPr>
          <w:rFonts w:ascii="Times New Roman" w:hAnsi="Times New Roman"/>
          <w:sz w:val="28"/>
          <w:szCs w:val="28"/>
        </w:rPr>
        <w:t>.</w:t>
      </w:r>
    </w:p>
    <w:p w:rsidR="000469F9" w:rsidRPr="00374E12" w:rsidRDefault="0079174B" w:rsidP="00ED159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846174">
        <w:rPr>
          <w:szCs w:val="28"/>
        </w:rPr>
        <w:tab/>
      </w:r>
      <w:r w:rsidR="00F16AA3" w:rsidRPr="00374E12">
        <w:rPr>
          <w:rFonts w:ascii="Times New Roman" w:hAnsi="Times New Roman" w:cs="Times New Roman"/>
          <w:sz w:val="28"/>
          <w:szCs w:val="28"/>
        </w:rPr>
        <w:t>В соответствии с обозначенной целью и с учетом основных проблем лесного хозяйства и прогноза его развития Программа предусматривает решение следующих основных задач:</w:t>
      </w:r>
    </w:p>
    <w:p w:rsidR="00374E12" w:rsidRPr="00374E12" w:rsidRDefault="00374E12" w:rsidP="00374E12">
      <w:pPr>
        <w:pStyle w:val="ConsPlusCell"/>
        <w:tabs>
          <w:tab w:val="left" w:pos="5297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E12">
        <w:rPr>
          <w:rFonts w:ascii="Times New Roman" w:hAnsi="Times New Roman" w:cs="Times New Roman"/>
          <w:color w:val="000000"/>
          <w:sz w:val="28"/>
          <w:szCs w:val="28"/>
        </w:rPr>
        <w:t>сокращение потерь лесного хозяйства от пожаров и вредных организмов, эффективное использование лесов при сохранении защитных, экологических функций и биологического разнообразия с обеспечением баланса выбытия и восстановления лесов Курской области, а также осуществление федерального государственного лесного надзора (лесной охраны) и федерального государственного пожарного надзора в лесах;</w:t>
      </w:r>
    </w:p>
    <w:p w:rsidR="00374E12" w:rsidRDefault="00374E12" w:rsidP="00374E12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E12">
        <w:rPr>
          <w:rFonts w:ascii="Times New Roman" w:hAnsi="Times New Roman" w:cs="Times New Roman"/>
          <w:color w:val="000000"/>
          <w:sz w:val="28"/>
          <w:szCs w:val="28"/>
        </w:rPr>
        <w:t>обеспечение эффективного управления лесами в Курской области и устойчивого развития лесного сектора экономики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4849" w:rsidRPr="00846174" w:rsidRDefault="00234849" w:rsidP="00374E12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6174">
        <w:rPr>
          <w:rFonts w:ascii="Times New Roman" w:hAnsi="Times New Roman" w:cs="Times New Roman"/>
          <w:color w:val="000000"/>
          <w:sz w:val="28"/>
          <w:szCs w:val="28"/>
        </w:rPr>
        <w:t>Ожидаемыми конечными результатами Программы являются:</w:t>
      </w:r>
    </w:p>
    <w:p w:rsidR="00374E12" w:rsidRPr="00374E12" w:rsidRDefault="00374E12" w:rsidP="00374E12">
      <w:pPr>
        <w:pStyle w:val="a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4E12">
        <w:rPr>
          <w:rFonts w:ascii="Times New Roman" w:hAnsi="Times New Roman"/>
          <w:color w:val="000000"/>
          <w:sz w:val="28"/>
          <w:szCs w:val="28"/>
        </w:rPr>
        <w:t>обеспечение устойчивого управления лесами, сохранение и повышение их ресурсно-экологического состояния;</w:t>
      </w:r>
    </w:p>
    <w:p w:rsidR="00374E12" w:rsidRPr="00374E12" w:rsidRDefault="00374E12" w:rsidP="00374E12">
      <w:pPr>
        <w:pStyle w:val="a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4E12">
        <w:rPr>
          <w:rFonts w:ascii="Times New Roman" w:hAnsi="Times New Roman"/>
          <w:color w:val="000000"/>
          <w:sz w:val="28"/>
          <w:szCs w:val="28"/>
        </w:rPr>
        <w:t>сохранение лесистости территории Курской области на уровне 8,2%;</w:t>
      </w:r>
    </w:p>
    <w:p w:rsidR="00374E12" w:rsidRPr="00374E12" w:rsidRDefault="00374E12" w:rsidP="00ED159D">
      <w:pPr>
        <w:pStyle w:val="a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4E12">
        <w:rPr>
          <w:rFonts w:ascii="Times New Roman" w:hAnsi="Times New Roman"/>
          <w:color w:val="000000"/>
          <w:sz w:val="28"/>
          <w:szCs w:val="28"/>
        </w:rPr>
        <w:t>увеличение доли площади земель лесного фонда, переданных в пользование, в общей площади земель лесного фонда до уровня 39,7%;</w:t>
      </w:r>
    </w:p>
    <w:p w:rsidR="00374E12" w:rsidRPr="00374E12" w:rsidRDefault="00374E12" w:rsidP="00374E12">
      <w:pPr>
        <w:pStyle w:val="a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4E12">
        <w:rPr>
          <w:rFonts w:ascii="Times New Roman" w:hAnsi="Times New Roman"/>
          <w:color w:val="000000"/>
          <w:sz w:val="28"/>
          <w:szCs w:val="28"/>
        </w:rPr>
        <w:lastRenderedPageBreak/>
        <w:t>увеличение объемов платежей в бюджетную систему Российской Федерации от использования лесов, расположенных на землях лесного фонда, в расчете на 1 гектар земель лесного фонда до 197,2 рубля;</w:t>
      </w:r>
    </w:p>
    <w:p w:rsidR="00374E12" w:rsidRPr="00374E12" w:rsidRDefault="00374E12" w:rsidP="00374E12">
      <w:pPr>
        <w:pStyle w:val="a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4E12">
        <w:rPr>
          <w:rFonts w:ascii="Times New Roman" w:hAnsi="Times New Roman"/>
          <w:color w:val="000000"/>
          <w:sz w:val="28"/>
          <w:szCs w:val="28"/>
        </w:rPr>
        <w:t>увеличение до 31,1% отношения фактического объема заготовки древесины к установленному допус</w:t>
      </w:r>
      <w:r w:rsidR="00ED159D">
        <w:rPr>
          <w:rFonts w:ascii="Times New Roman" w:hAnsi="Times New Roman"/>
          <w:color w:val="000000"/>
          <w:sz w:val="28"/>
          <w:szCs w:val="28"/>
        </w:rPr>
        <w:t>тимому объему изъятия древесины</w:t>
      </w:r>
      <w:r w:rsidRPr="00374E12">
        <w:rPr>
          <w:rFonts w:ascii="Times New Roman" w:hAnsi="Times New Roman"/>
          <w:color w:val="000000"/>
          <w:sz w:val="28"/>
          <w:szCs w:val="28"/>
        </w:rPr>
        <w:t>.</w:t>
      </w:r>
    </w:p>
    <w:p w:rsidR="00370DEA" w:rsidRPr="00F93F68" w:rsidRDefault="00370DEA" w:rsidP="00374E12">
      <w:pPr>
        <w:pStyle w:val="a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F68">
        <w:rPr>
          <w:rFonts w:ascii="Times New Roman" w:hAnsi="Times New Roman" w:cs="Times New Roman"/>
          <w:color w:val="000000"/>
          <w:sz w:val="28"/>
          <w:szCs w:val="28"/>
        </w:rPr>
        <w:t>Ведомственные целевые программы в составе Программы отсутствуют.</w:t>
      </w:r>
    </w:p>
    <w:p w:rsidR="000C7034" w:rsidRPr="00846174" w:rsidRDefault="000C7034" w:rsidP="00873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34FE" w:rsidRPr="00846174" w:rsidRDefault="00880B7E" w:rsidP="00873F71">
      <w:pPr>
        <w:pStyle w:val="a6"/>
        <w:tabs>
          <w:tab w:val="left" w:pos="0"/>
        </w:tabs>
        <w:ind w:firstLine="0"/>
        <w:jc w:val="center"/>
        <w:rPr>
          <w:i/>
          <w:szCs w:val="28"/>
        </w:rPr>
      </w:pPr>
      <w:r w:rsidRPr="00846174">
        <w:rPr>
          <w:i/>
          <w:szCs w:val="28"/>
        </w:rPr>
        <w:t>Основные результаты, достигнутые в отчетном году</w:t>
      </w:r>
    </w:p>
    <w:p w:rsidR="00880B7E" w:rsidRPr="00846174" w:rsidRDefault="00880B7E" w:rsidP="00873F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78BB" w:rsidRPr="00E6377B" w:rsidRDefault="000C7034" w:rsidP="00873F71">
      <w:pPr>
        <w:pStyle w:val="a6"/>
        <w:tabs>
          <w:tab w:val="left" w:pos="0"/>
        </w:tabs>
        <w:ind w:firstLine="0"/>
        <w:jc w:val="both"/>
        <w:rPr>
          <w:szCs w:val="28"/>
        </w:rPr>
      </w:pPr>
      <w:r w:rsidRPr="00846174">
        <w:rPr>
          <w:szCs w:val="28"/>
        </w:rPr>
        <w:tab/>
      </w:r>
      <w:r w:rsidR="000469F9" w:rsidRPr="00E6377B">
        <w:rPr>
          <w:szCs w:val="28"/>
        </w:rPr>
        <w:t>Решению вышеперечисленных задач для достижения цели Программы способствовали следующие</w:t>
      </w:r>
      <w:r w:rsidR="00AA6DB4">
        <w:rPr>
          <w:szCs w:val="28"/>
        </w:rPr>
        <w:t xml:space="preserve"> </w:t>
      </w:r>
      <w:r w:rsidR="00880B7E" w:rsidRPr="00E6377B">
        <w:rPr>
          <w:szCs w:val="28"/>
        </w:rPr>
        <w:t xml:space="preserve">основные </w:t>
      </w:r>
      <w:r w:rsidR="000469F9" w:rsidRPr="00E6377B">
        <w:rPr>
          <w:szCs w:val="28"/>
        </w:rPr>
        <w:t>результаты</w:t>
      </w:r>
      <w:r w:rsidR="001A122D" w:rsidRPr="00E6377B">
        <w:rPr>
          <w:szCs w:val="28"/>
        </w:rPr>
        <w:t>:</w:t>
      </w:r>
    </w:p>
    <w:p w:rsidR="001A122D" w:rsidRDefault="00E05E7B" w:rsidP="00873F71">
      <w:pPr>
        <w:pStyle w:val="a6"/>
        <w:tabs>
          <w:tab w:val="left" w:pos="0"/>
          <w:tab w:val="left" w:pos="709"/>
          <w:tab w:val="left" w:pos="851"/>
        </w:tabs>
        <w:ind w:firstLine="0"/>
        <w:jc w:val="both"/>
        <w:rPr>
          <w:szCs w:val="28"/>
        </w:rPr>
      </w:pPr>
      <w:r w:rsidRPr="00E6377B">
        <w:rPr>
          <w:szCs w:val="28"/>
        </w:rPr>
        <w:tab/>
      </w:r>
      <w:r w:rsidR="00ED159D">
        <w:rPr>
          <w:szCs w:val="28"/>
        </w:rPr>
        <w:t>-</w:t>
      </w:r>
      <w:r w:rsidR="00C80302">
        <w:rPr>
          <w:szCs w:val="28"/>
        </w:rPr>
        <w:t xml:space="preserve"> </w:t>
      </w:r>
      <w:r w:rsidR="001A122D" w:rsidRPr="00E6377B">
        <w:rPr>
          <w:szCs w:val="28"/>
        </w:rPr>
        <w:t>сохранен уровень показателя (индикатора) «Лесистость территории</w:t>
      </w:r>
      <w:r w:rsidR="005B7620">
        <w:rPr>
          <w:szCs w:val="28"/>
        </w:rPr>
        <w:t xml:space="preserve"> Курской области</w:t>
      </w:r>
      <w:r w:rsidR="001A122D" w:rsidRPr="00E6377B">
        <w:rPr>
          <w:szCs w:val="28"/>
        </w:rPr>
        <w:t xml:space="preserve">» - 8,2%; </w:t>
      </w:r>
    </w:p>
    <w:p w:rsidR="00737C4A" w:rsidRPr="00E6377B" w:rsidRDefault="00737C4A" w:rsidP="00873F71">
      <w:pPr>
        <w:pStyle w:val="a6"/>
        <w:tabs>
          <w:tab w:val="left" w:pos="0"/>
          <w:tab w:val="left" w:pos="709"/>
          <w:tab w:val="left" w:pos="851"/>
        </w:tabs>
        <w:ind w:firstLine="0"/>
        <w:jc w:val="both"/>
        <w:rPr>
          <w:szCs w:val="28"/>
        </w:rPr>
      </w:pPr>
      <w:r>
        <w:rPr>
          <w:szCs w:val="28"/>
        </w:rPr>
        <w:tab/>
      </w:r>
      <w:r w:rsidR="00ED159D">
        <w:rPr>
          <w:szCs w:val="28"/>
        </w:rPr>
        <w:t>-</w:t>
      </w:r>
      <w:r>
        <w:rPr>
          <w:szCs w:val="28"/>
        </w:rPr>
        <w:t xml:space="preserve"> выполнен план по доли площади земель лесного фонда, переданных в пользование, в общей площади земель лесного фонда – </w:t>
      </w:r>
      <w:r w:rsidR="00C80302">
        <w:rPr>
          <w:szCs w:val="28"/>
        </w:rPr>
        <w:t>39,</w:t>
      </w:r>
      <w:r w:rsidR="0028253E">
        <w:rPr>
          <w:szCs w:val="28"/>
        </w:rPr>
        <w:t>8</w:t>
      </w:r>
      <w:r w:rsidR="0085023A">
        <w:rPr>
          <w:szCs w:val="28"/>
        </w:rPr>
        <w:t xml:space="preserve"> %.</w:t>
      </w:r>
    </w:p>
    <w:p w:rsidR="000B4831" w:rsidRDefault="000C7034" w:rsidP="00873F71">
      <w:pPr>
        <w:pStyle w:val="a6"/>
        <w:tabs>
          <w:tab w:val="left" w:pos="0"/>
        </w:tabs>
        <w:ind w:firstLine="0"/>
        <w:jc w:val="both"/>
        <w:rPr>
          <w:szCs w:val="28"/>
        </w:rPr>
      </w:pPr>
      <w:r w:rsidRPr="00E6377B">
        <w:rPr>
          <w:szCs w:val="28"/>
        </w:rPr>
        <w:tab/>
      </w:r>
      <w:r w:rsidR="002C65C4">
        <w:rPr>
          <w:szCs w:val="28"/>
        </w:rPr>
        <w:tab/>
      </w:r>
    </w:p>
    <w:p w:rsidR="00333D6A" w:rsidRPr="00846174" w:rsidRDefault="00333D6A" w:rsidP="00873F71">
      <w:pPr>
        <w:pStyle w:val="a6"/>
        <w:tabs>
          <w:tab w:val="left" w:pos="0"/>
        </w:tabs>
        <w:ind w:firstLine="0"/>
        <w:jc w:val="both"/>
        <w:rPr>
          <w:szCs w:val="28"/>
        </w:rPr>
      </w:pPr>
    </w:p>
    <w:p w:rsidR="00880B7E" w:rsidRPr="00846174" w:rsidRDefault="00880B7E" w:rsidP="00873F71">
      <w:pPr>
        <w:pStyle w:val="a6"/>
        <w:tabs>
          <w:tab w:val="left" w:pos="0"/>
        </w:tabs>
        <w:ind w:firstLine="0"/>
        <w:jc w:val="center"/>
        <w:rPr>
          <w:i/>
          <w:szCs w:val="28"/>
        </w:rPr>
      </w:pPr>
      <w:r w:rsidRPr="00846174">
        <w:rPr>
          <w:i/>
          <w:szCs w:val="28"/>
        </w:rPr>
        <w:t>Характеристика вклада основных результатов в р</w:t>
      </w:r>
      <w:r w:rsidR="009A3707" w:rsidRPr="00846174">
        <w:rPr>
          <w:i/>
          <w:szCs w:val="28"/>
        </w:rPr>
        <w:t>ешение задач и достижение целей</w:t>
      </w:r>
      <w:r w:rsidRPr="00846174">
        <w:rPr>
          <w:i/>
          <w:szCs w:val="28"/>
        </w:rPr>
        <w:t xml:space="preserve"> государственной программы</w:t>
      </w:r>
    </w:p>
    <w:p w:rsidR="00880B7E" w:rsidRDefault="00880B7E" w:rsidP="00873F71">
      <w:pPr>
        <w:pStyle w:val="a6"/>
        <w:tabs>
          <w:tab w:val="left" w:pos="0"/>
        </w:tabs>
        <w:ind w:firstLine="0"/>
        <w:jc w:val="center"/>
        <w:rPr>
          <w:color w:val="000000" w:themeColor="text1"/>
          <w:szCs w:val="28"/>
        </w:rPr>
      </w:pPr>
    </w:p>
    <w:p w:rsidR="002816C1" w:rsidRPr="00846174" w:rsidRDefault="002816C1" w:rsidP="00873F71">
      <w:pPr>
        <w:pStyle w:val="a6"/>
        <w:tabs>
          <w:tab w:val="left" w:pos="0"/>
        </w:tabs>
        <w:ind w:firstLine="0"/>
        <w:jc w:val="center"/>
        <w:rPr>
          <w:color w:val="000000" w:themeColor="text1"/>
          <w:szCs w:val="28"/>
        </w:rPr>
      </w:pPr>
    </w:p>
    <w:p w:rsidR="000469F9" w:rsidRPr="00846174" w:rsidRDefault="000469F9" w:rsidP="00873F71">
      <w:pPr>
        <w:pStyle w:val="a6"/>
        <w:tabs>
          <w:tab w:val="left" w:pos="0"/>
        </w:tabs>
        <w:ind w:firstLine="0"/>
        <w:jc w:val="center"/>
        <w:rPr>
          <w:i/>
          <w:color w:val="000000" w:themeColor="text1"/>
          <w:szCs w:val="28"/>
        </w:rPr>
      </w:pPr>
      <w:r w:rsidRPr="00846174">
        <w:rPr>
          <w:i/>
          <w:color w:val="000000" w:themeColor="text1"/>
          <w:szCs w:val="28"/>
        </w:rPr>
        <w:t>Подпрограмма 1 «Охрана</w:t>
      </w:r>
      <w:r w:rsidR="00630EFD" w:rsidRPr="00846174">
        <w:rPr>
          <w:i/>
          <w:color w:val="000000" w:themeColor="text1"/>
          <w:szCs w:val="28"/>
        </w:rPr>
        <w:t>, защита и воспроизводство лесов</w:t>
      </w:r>
      <w:r w:rsidRPr="00846174">
        <w:rPr>
          <w:i/>
          <w:color w:val="000000" w:themeColor="text1"/>
          <w:szCs w:val="28"/>
        </w:rPr>
        <w:t>»</w:t>
      </w:r>
    </w:p>
    <w:p w:rsidR="00F16AA3" w:rsidRDefault="00F16AA3" w:rsidP="00873F71">
      <w:pPr>
        <w:pStyle w:val="a6"/>
        <w:tabs>
          <w:tab w:val="left" w:pos="0"/>
        </w:tabs>
        <w:ind w:firstLine="0"/>
        <w:jc w:val="both"/>
        <w:rPr>
          <w:color w:val="0070C0"/>
          <w:szCs w:val="28"/>
        </w:rPr>
      </w:pPr>
    </w:p>
    <w:p w:rsidR="002816C1" w:rsidRPr="00846174" w:rsidRDefault="002816C1" w:rsidP="00873F71">
      <w:pPr>
        <w:pStyle w:val="a6"/>
        <w:tabs>
          <w:tab w:val="left" w:pos="0"/>
        </w:tabs>
        <w:ind w:firstLine="0"/>
        <w:jc w:val="both"/>
        <w:rPr>
          <w:color w:val="0070C0"/>
          <w:szCs w:val="28"/>
        </w:rPr>
      </w:pPr>
    </w:p>
    <w:p w:rsidR="00E6377B" w:rsidRDefault="00E6377B" w:rsidP="00873F71">
      <w:pPr>
        <w:pStyle w:val="a6"/>
        <w:tabs>
          <w:tab w:val="left" w:pos="0"/>
        </w:tabs>
        <w:ind w:firstLine="0"/>
        <w:jc w:val="both"/>
        <w:rPr>
          <w:szCs w:val="28"/>
        </w:rPr>
      </w:pPr>
      <w:r>
        <w:rPr>
          <w:szCs w:val="28"/>
        </w:rPr>
        <w:tab/>
        <w:t>В отчетном году по подпрограмме 1 предусматривалась реализация 4 основных мероприятий</w:t>
      </w:r>
      <w:r w:rsidR="002C65C4">
        <w:rPr>
          <w:szCs w:val="28"/>
        </w:rPr>
        <w:t>, регионального проекта</w:t>
      </w:r>
      <w:r w:rsidR="00795FBD">
        <w:rPr>
          <w:szCs w:val="28"/>
        </w:rPr>
        <w:t xml:space="preserve"> «Сохранение лесов в Курской области»</w:t>
      </w:r>
      <w:r>
        <w:rPr>
          <w:szCs w:val="28"/>
        </w:rPr>
        <w:t xml:space="preserve"> и </w:t>
      </w:r>
      <w:r w:rsidR="0085023A">
        <w:rPr>
          <w:szCs w:val="28"/>
        </w:rPr>
        <w:t>1</w:t>
      </w:r>
      <w:r w:rsidR="00F050BA">
        <w:rPr>
          <w:szCs w:val="28"/>
        </w:rPr>
        <w:t>1</w:t>
      </w:r>
      <w:r>
        <w:rPr>
          <w:szCs w:val="28"/>
        </w:rPr>
        <w:t xml:space="preserve"> контрольн</w:t>
      </w:r>
      <w:r w:rsidR="0085023A">
        <w:rPr>
          <w:szCs w:val="28"/>
        </w:rPr>
        <w:t>ых</w:t>
      </w:r>
      <w:r>
        <w:rPr>
          <w:szCs w:val="28"/>
        </w:rPr>
        <w:t xml:space="preserve"> событи</w:t>
      </w:r>
      <w:r w:rsidR="0085023A">
        <w:rPr>
          <w:szCs w:val="28"/>
        </w:rPr>
        <w:t>й</w:t>
      </w:r>
      <w:r>
        <w:rPr>
          <w:szCs w:val="28"/>
        </w:rPr>
        <w:t xml:space="preserve">. Выполнены </w:t>
      </w:r>
      <w:r w:rsidR="0021229B">
        <w:rPr>
          <w:szCs w:val="28"/>
        </w:rPr>
        <w:t>все основные мероприятия</w:t>
      </w:r>
      <w:r w:rsidR="001E5180" w:rsidRPr="000970C0">
        <w:rPr>
          <w:szCs w:val="28"/>
        </w:rPr>
        <w:t xml:space="preserve">, </w:t>
      </w:r>
      <w:r w:rsidR="0031326C" w:rsidRPr="000970C0">
        <w:rPr>
          <w:szCs w:val="28"/>
        </w:rPr>
        <w:t xml:space="preserve">региональный проект </w:t>
      </w:r>
      <w:r w:rsidR="00B728DB" w:rsidRPr="000970C0">
        <w:rPr>
          <w:szCs w:val="28"/>
        </w:rPr>
        <w:t xml:space="preserve">и </w:t>
      </w:r>
      <w:r w:rsidRPr="000970C0">
        <w:rPr>
          <w:szCs w:val="28"/>
        </w:rPr>
        <w:t>контрольн</w:t>
      </w:r>
      <w:r w:rsidR="00A27098" w:rsidRPr="000970C0">
        <w:rPr>
          <w:szCs w:val="28"/>
        </w:rPr>
        <w:t>ы</w:t>
      </w:r>
      <w:r w:rsidR="00B728DB" w:rsidRPr="000970C0">
        <w:rPr>
          <w:szCs w:val="28"/>
        </w:rPr>
        <w:t>е</w:t>
      </w:r>
      <w:r w:rsidRPr="000970C0">
        <w:rPr>
          <w:szCs w:val="28"/>
        </w:rPr>
        <w:t xml:space="preserve"> событи</w:t>
      </w:r>
      <w:r w:rsidR="00B728DB" w:rsidRPr="000970C0">
        <w:rPr>
          <w:szCs w:val="28"/>
        </w:rPr>
        <w:t>я</w:t>
      </w:r>
      <w:r w:rsidRPr="000970C0">
        <w:rPr>
          <w:szCs w:val="28"/>
        </w:rPr>
        <w:t>.</w:t>
      </w:r>
    </w:p>
    <w:p w:rsidR="00E6377B" w:rsidRDefault="00E6377B" w:rsidP="00873F71">
      <w:pPr>
        <w:pStyle w:val="a6"/>
        <w:tabs>
          <w:tab w:val="left" w:pos="0"/>
        </w:tabs>
        <w:ind w:firstLine="0"/>
        <w:jc w:val="both"/>
        <w:rPr>
          <w:szCs w:val="28"/>
        </w:rPr>
      </w:pPr>
      <w:r>
        <w:rPr>
          <w:szCs w:val="28"/>
        </w:rPr>
        <w:tab/>
        <w:t>Достигнуты следующие основные результаты в 20</w:t>
      </w:r>
      <w:r w:rsidR="00B728DB">
        <w:rPr>
          <w:szCs w:val="28"/>
        </w:rPr>
        <w:t>2</w:t>
      </w:r>
      <w:r w:rsidR="00AA6DB4">
        <w:rPr>
          <w:szCs w:val="28"/>
        </w:rPr>
        <w:t>3</w:t>
      </w:r>
      <w:r>
        <w:rPr>
          <w:szCs w:val="28"/>
        </w:rPr>
        <w:t xml:space="preserve"> году:</w:t>
      </w:r>
    </w:p>
    <w:p w:rsidR="0085023A" w:rsidRPr="00B96036" w:rsidRDefault="0085023A" w:rsidP="00ED1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96036">
        <w:rPr>
          <w:rFonts w:ascii="Times New Roman" w:eastAsia="Times New Roman" w:hAnsi="Times New Roman"/>
          <w:sz w:val="28"/>
          <w:szCs w:val="28"/>
          <w:lang w:eastAsia="ru-RU"/>
        </w:rPr>
        <w:t>) лесных пожаров на территории Курской области не допущено;</w:t>
      </w:r>
    </w:p>
    <w:p w:rsidR="0085023A" w:rsidRPr="00B96036" w:rsidRDefault="0085023A" w:rsidP="00ED159D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96036">
        <w:rPr>
          <w:rFonts w:ascii="Times New Roman" w:hAnsi="Times New Roman" w:cs="Times New Roman"/>
          <w:sz w:val="28"/>
          <w:szCs w:val="28"/>
        </w:rPr>
        <w:t>) увеличена площадь рубок ухода за молодняками (осветление и прочистка) и составила 0,34955 тыс. га;</w:t>
      </w:r>
    </w:p>
    <w:p w:rsidR="0085023A" w:rsidRPr="00B96036" w:rsidRDefault="0085023A" w:rsidP="00ED159D">
      <w:pPr>
        <w:pStyle w:val="a6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3</w:t>
      </w:r>
      <w:r w:rsidRPr="00B96036">
        <w:rPr>
          <w:szCs w:val="28"/>
        </w:rPr>
        <w:t xml:space="preserve">) увеличение отношения площади земель, отнесенных к землям, занятым лесными насаждениями (за текущий год), к площади фактической сплошной рубки за год (без учета рубки лесных насаждений, предназначенных для строительства, реконструкции и эксплуатации объектов) </w:t>
      </w:r>
      <w:r w:rsidRPr="0094235F">
        <w:rPr>
          <w:szCs w:val="28"/>
        </w:rPr>
        <w:t xml:space="preserve">до </w:t>
      </w:r>
      <w:r w:rsidR="001307C6" w:rsidRPr="0094235F">
        <w:rPr>
          <w:szCs w:val="28"/>
        </w:rPr>
        <w:t>5165,8</w:t>
      </w:r>
      <w:r w:rsidRPr="0094235F">
        <w:rPr>
          <w:szCs w:val="28"/>
        </w:rPr>
        <w:t xml:space="preserve"> %;</w:t>
      </w:r>
    </w:p>
    <w:p w:rsidR="0085023A" w:rsidRPr="00B96036" w:rsidRDefault="0085023A" w:rsidP="0085023A">
      <w:pPr>
        <w:pStyle w:val="a6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4</w:t>
      </w:r>
      <w:r w:rsidRPr="00B96036">
        <w:rPr>
          <w:szCs w:val="28"/>
        </w:rPr>
        <w:t xml:space="preserve">) увеличение отношения площади лесовосстановления и лесоразведения к площади вырубленных и погибших лесных насаждений (согласно региональному проекту «Сохранение лесов в Курской области») </w:t>
      </w:r>
      <w:r>
        <w:rPr>
          <w:szCs w:val="28"/>
        </w:rPr>
        <w:t>до 615,9 %</w:t>
      </w:r>
      <w:r w:rsidRPr="00B96036">
        <w:rPr>
          <w:szCs w:val="28"/>
        </w:rPr>
        <w:t>;</w:t>
      </w:r>
    </w:p>
    <w:p w:rsidR="0085023A" w:rsidRPr="00B96036" w:rsidRDefault="0085023A" w:rsidP="0085023A">
      <w:pPr>
        <w:pStyle w:val="a6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5</w:t>
      </w:r>
      <w:r w:rsidRPr="00B96036">
        <w:rPr>
          <w:szCs w:val="28"/>
        </w:rPr>
        <w:t>) не причинён ущерб лесным насаждениям от лесных пожаров (согласно региональному проекту «Сохранение лесов в Курской области»);</w:t>
      </w:r>
    </w:p>
    <w:p w:rsidR="0085023A" w:rsidRPr="00B96036" w:rsidRDefault="0085023A" w:rsidP="0085023A">
      <w:pPr>
        <w:pStyle w:val="a6"/>
        <w:tabs>
          <w:tab w:val="left" w:pos="0"/>
        </w:tabs>
        <w:ind w:firstLine="567"/>
        <w:jc w:val="both"/>
        <w:rPr>
          <w:szCs w:val="28"/>
        </w:rPr>
      </w:pPr>
      <w:r w:rsidRPr="00B96036">
        <w:rPr>
          <w:szCs w:val="28"/>
        </w:rPr>
        <w:tab/>
      </w:r>
      <w:r>
        <w:rPr>
          <w:szCs w:val="28"/>
        </w:rPr>
        <w:t>6</w:t>
      </w:r>
      <w:r w:rsidRPr="00B96036">
        <w:rPr>
          <w:szCs w:val="28"/>
        </w:rPr>
        <w:t>) увеличение площади лесовосстановления и лесоразведения (согласно региональному проекту «Сохранение лесов в Курской области») – 1,74957 тыс. га;</w:t>
      </w:r>
    </w:p>
    <w:p w:rsidR="0085023A" w:rsidRPr="00B96036" w:rsidRDefault="0085023A" w:rsidP="0085023A">
      <w:pPr>
        <w:pStyle w:val="a6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>7</w:t>
      </w:r>
      <w:r w:rsidRPr="00B96036">
        <w:rPr>
          <w:szCs w:val="28"/>
        </w:rPr>
        <w:t>) уменьшение площади погибших лесных насаждений (согласно региональному проекту «Сохранение лесов в Курской области») до 0,051 тыс. га;</w:t>
      </w:r>
    </w:p>
    <w:p w:rsidR="0085023A" w:rsidRPr="00B96036" w:rsidRDefault="0085023A" w:rsidP="0085023A">
      <w:pPr>
        <w:pStyle w:val="a6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8</w:t>
      </w:r>
      <w:r w:rsidRPr="00B96036">
        <w:rPr>
          <w:szCs w:val="28"/>
        </w:rPr>
        <w:t>) увеличение количества выращенного посадочного материала лесных растений (согласно региональному проекту «Сохранение лесов в Курской области») до 12,4416 млн. шт.;</w:t>
      </w:r>
    </w:p>
    <w:p w:rsidR="0085023A" w:rsidRPr="00B96036" w:rsidRDefault="0085023A" w:rsidP="0085023A">
      <w:pPr>
        <w:pStyle w:val="a6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9</w:t>
      </w:r>
      <w:r w:rsidRPr="00B96036">
        <w:rPr>
          <w:szCs w:val="28"/>
        </w:rPr>
        <w:t>) увеличение заготовки семян лесных растений для лесовосстановления (согласно региональному проекту «Сохранение лесов в Курской области») до 66,4321 т.;</w:t>
      </w:r>
    </w:p>
    <w:p w:rsidR="0085023A" w:rsidRDefault="0085023A" w:rsidP="0085023A">
      <w:pPr>
        <w:pStyle w:val="a6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10</w:t>
      </w:r>
      <w:r w:rsidRPr="00B96036">
        <w:rPr>
          <w:szCs w:val="28"/>
        </w:rPr>
        <w:t>) увеличена доля посадочного материала</w:t>
      </w:r>
      <w:r>
        <w:rPr>
          <w:szCs w:val="28"/>
        </w:rPr>
        <w:t xml:space="preserve"> с закрытой корневой системой в общем количестве посадочного материала до 1,9 %.</w:t>
      </w:r>
    </w:p>
    <w:p w:rsidR="0085023A" w:rsidRPr="0057424C" w:rsidRDefault="0085023A" w:rsidP="0085023A">
      <w:pPr>
        <w:pStyle w:val="a6"/>
        <w:tabs>
          <w:tab w:val="left" w:pos="0"/>
        </w:tabs>
        <w:ind w:firstLine="709"/>
        <w:jc w:val="both"/>
        <w:rPr>
          <w:szCs w:val="28"/>
        </w:rPr>
      </w:pPr>
    </w:p>
    <w:p w:rsidR="00E6377B" w:rsidRPr="00F3490B" w:rsidRDefault="00E6377B" w:rsidP="00873F71">
      <w:pPr>
        <w:pStyle w:val="a6"/>
        <w:tabs>
          <w:tab w:val="left" w:pos="0"/>
        </w:tabs>
        <w:ind w:firstLine="0"/>
        <w:jc w:val="both"/>
        <w:rPr>
          <w:i/>
          <w:szCs w:val="28"/>
        </w:rPr>
      </w:pPr>
      <w:r>
        <w:rPr>
          <w:color w:val="000000"/>
          <w:szCs w:val="28"/>
        </w:rPr>
        <w:tab/>
      </w:r>
      <w:r w:rsidRPr="00F3490B">
        <w:rPr>
          <w:i/>
          <w:color w:val="000000"/>
          <w:szCs w:val="28"/>
        </w:rPr>
        <w:t>Основное мероприятие 1.1 «Предупреждение возникновения и распространения лесных пожаров, включая их тушение»</w:t>
      </w:r>
      <w:r w:rsidRPr="00F3490B">
        <w:rPr>
          <w:i/>
          <w:szCs w:val="28"/>
        </w:rPr>
        <w:t>.</w:t>
      </w:r>
    </w:p>
    <w:p w:rsidR="00787183" w:rsidRPr="00F3490B" w:rsidRDefault="00787183" w:rsidP="00787183">
      <w:pPr>
        <w:pStyle w:val="a6"/>
        <w:tabs>
          <w:tab w:val="left" w:pos="0"/>
        </w:tabs>
        <w:ind w:firstLine="0"/>
        <w:jc w:val="both"/>
        <w:rPr>
          <w:i/>
          <w:color w:val="00B050"/>
          <w:szCs w:val="28"/>
        </w:rPr>
      </w:pPr>
    </w:p>
    <w:p w:rsidR="00F42A91" w:rsidRPr="00F3490B" w:rsidRDefault="00F42A91" w:rsidP="00F42A91">
      <w:pPr>
        <w:pStyle w:val="Style3"/>
        <w:widowControl/>
        <w:spacing w:line="240" w:lineRule="auto"/>
        <w:ind w:firstLine="708"/>
        <w:rPr>
          <w:rStyle w:val="FontStyle13"/>
          <w:color w:val="000000" w:themeColor="text1"/>
          <w:sz w:val="28"/>
          <w:szCs w:val="28"/>
        </w:rPr>
      </w:pPr>
      <w:r w:rsidRPr="00F3490B">
        <w:rPr>
          <w:color w:val="000000" w:themeColor="text1"/>
          <w:sz w:val="28"/>
          <w:szCs w:val="28"/>
        </w:rPr>
        <w:t>Организация охраны лесов от пожаров, подготовка и прохождение пожароопасного сезона 202</w:t>
      </w:r>
      <w:r w:rsidR="00AA6DB4" w:rsidRPr="00F3490B">
        <w:rPr>
          <w:color w:val="000000" w:themeColor="text1"/>
          <w:sz w:val="28"/>
          <w:szCs w:val="28"/>
        </w:rPr>
        <w:t>3</w:t>
      </w:r>
      <w:r w:rsidRPr="00F3490B">
        <w:rPr>
          <w:color w:val="000000" w:themeColor="text1"/>
          <w:sz w:val="28"/>
          <w:szCs w:val="28"/>
        </w:rPr>
        <w:t xml:space="preserve"> года на территории лесного фонда Курской области   осуществлялось в соответствии с законодательством Российской Федерации, законодательством Курской области. </w:t>
      </w:r>
      <w:r w:rsidRPr="00F3490B">
        <w:rPr>
          <w:rStyle w:val="FontStyle13"/>
          <w:color w:val="000000" w:themeColor="text1"/>
          <w:sz w:val="28"/>
          <w:szCs w:val="28"/>
        </w:rPr>
        <w:t>Приняты исчерпывающие меры по выполнению ранее данных поручений Правительства Российской                  Федерации по обеспечению пожарной безопасности в лесах.</w:t>
      </w:r>
    </w:p>
    <w:p w:rsidR="00F42A91" w:rsidRPr="00F3490B" w:rsidRDefault="00F42A91" w:rsidP="00F42A91">
      <w:pPr>
        <w:pStyle w:val="42"/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F3490B">
        <w:rPr>
          <w:rFonts w:ascii="Times New Roman" w:hAnsi="Times New Roman" w:cs="Times New Roman"/>
          <w:color w:val="000000" w:themeColor="text1"/>
        </w:rPr>
        <w:t>В полном объеме согласно Лесному плану Курской области и Сводному плану тушения лесных пожаров на территории Курской области проведен комплекс организационно-технических и профилактических мероприятий по предупреждению и ограничению распространения лесных пожаров.</w:t>
      </w:r>
    </w:p>
    <w:p w:rsidR="00F42A91" w:rsidRPr="00F3490B" w:rsidRDefault="00F42A91" w:rsidP="00F42A91">
      <w:pPr>
        <w:pStyle w:val="42"/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F3490B">
        <w:rPr>
          <w:rFonts w:ascii="Times New Roman" w:hAnsi="Times New Roman" w:cs="Times New Roman"/>
          <w:color w:val="000000" w:themeColor="text1"/>
        </w:rPr>
        <w:t>В лесу была установлена необходимая наглядная агитация и организованы места отдыха, на дорогах, ведущих в леса, установлены шлагбаумы.</w:t>
      </w:r>
    </w:p>
    <w:p w:rsidR="00F42A91" w:rsidRPr="00F3490B" w:rsidRDefault="00F42A91" w:rsidP="00F42A91">
      <w:pPr>
        <w:pStyle w:val="af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9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круглосуточном режиме работал региональный пункт диспетчерского управления (РДПУ), организован прием и анализ информации спутникового мониторинга лесных пожаров с использованием данных информационной системы дистанционного мониторинга лесных пожаров </w:t>
      </w:r>
      <w:r w:rsidR="0085023A" w:rsidRPr="00F3490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349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ИСДМ</w:t>
      </w:r>
      <w:r w:rsidR="0085023A" w:rsidRPr="00F349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490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5023A" w:rsidRPr="00F349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49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Рослесхоз и системы </w:t>
      </w:r>
      <w:r w:rsidR="009C477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3490B">
        <w:rPr>
          <w:rFonts w:ascii="Times New Roman" w:hAnsi="Times New Roman" w:cs="Times New Roman"/>
          <w:color w:val="000000" w:themeColor="text1"/>
          <w:sz w:val="28"/>
          <w:szCs w:val="28"/>
        </w:rPr>
        <w:t>Каскад</w:t>
      </w:r>
      <w:r w:rsidR="009C477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349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 управления в кризисных ситуациях МЧС России по Курской области. </w:t>
      </w:r>
    </w:p>
    <w:p w:rsidR="00F42A91" w:rsidRPr="00F3490B" w:rsidRDefault="00F42A91" w:rsidP="00F42A91">
      <w:pPr>
        <w:spacing w:after="100" w:afterAutospacing="1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349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целях недопущения, быстрого реагирования, а так же заблаговременного предотвращения перехода пала огня с земель лесного фонда на земли населенных пунктов, объекты экономики и социальной инфраст</w:t>
      </w:r>
      <w:r w:rsidR="00AA6DB4" w:rsidRPr="00F349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руктуры, в 2023 году действовали</w:t>
      </w:r>
      <w:r w:rsidRPr="00F349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AA6DB4" w:rsidRPr="00F349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30 камер</w:t>
      </w:r>
      <w:r w:rsidRPr="00F349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видеонаблюдения системы дистанционного мониторинга лесных пожаров </w:t>
      </w:r>
      <w:r w:rsidR="009C47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Pr="00F349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Лесохранитель</w:t>
      </w:r>
      <w:r w:rsidR="009C47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Pr="00F349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F42A91" w:rsidRPr="00F3490B" w:rsidRDefault="00F42A91" w:rsidP="00F42A91">
      <w:pPr>
        <w:spacing w:after="100" w:afterAutospacing="1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349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Обеспечена постоянная и устойчивая связь с лесничествами, предприятиями и арендаторами лесных участков. Через РДПУ и отделы Министерства по лесничествам обеспечено межведомственное взаимодействие органов государственной власти, заинтересованных структур и организаций.</w:t>
      </w:r>
    </w:p>
    <w:p w:rsidR="00F42A91" w:rsidRPr="00F3490B" w:rsidRDefault="00F42A91" w:rsidP="00F42A9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9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области деятельность по тушению лесных пожаров осуществлялась 5 государственными унитарными предприятиями Курской области и специализированным автономным учреждением Курской области по </w:t>
      </w:r>
      <w:r w:rsidRPr="00F349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охране лесов от пожаров «Лесопожарный центр» (далее </w:t>
      </w:r>
      <w:r w:rsidR="0070695A" w:rsidRPr="00F3490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349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САУ</w:t>
      </w:r>
      <w:r w:rsidR="0085023A" w:rsidRPr="00F349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490B">
        <w:rPr>
          <w:rFonts w:ascii="Times New Roman" w:hAnsi="Times New Roman" w:cs="Times New Roman"/>
          <w:color w:val="000000" w:themeColor="text1"/>
          <w:sz w:val="28"/>
          <w:szCs w:val="28"/>
        </w:rPr>
        <w:t>КО «Лесопожарный центр»). Их лесопожарные формирования технически оснащены и были приведены в состояние постоянной готовности к тушению возможных лесных пожаров.</w:t>
      </w:r>
    </w:p>
    <w:p w:rsidR="00F42A91" w:rsidRPr="00F3490B" w:rsidRDefault="00F42A91" w:rsidP="00F42A91">
      <w:pPr>
        <w:spacing w:after="0" w:line="240" w:lineRule="auto"/>
        <w:ind w:firstLine="708"/>
        <w:jc w:val="both"/>
        <w:rPr>
          <w:rStyle w:val="FontStyle13"/>
          <w:color w:val="000000" w:themeColor="text1"/>
          <w:sz w:val="28"/>
          <w:szCs w:val="28"/>
        </w:rPr>
      </w:pPr>
      <w:r w:rsidRPr="00F349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 началом пожароопасного сезона проведена областная тренировка с проверкой готовности сил и средств, всех органов и учреждений области к предупреждению и ликвидации лесных пожаров. Все лесничества, учреждение, предприятия </w:t>
      </w:r>
      <w:r w:rsidR="0070695A" w:rsidRPr="00F3490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F3490B">
        <w:rPr>
          <w:rFonts w:ascii="Times New Roman" w:hAnsi="Times New Roman" w:cs="Times New Roman"/>
          <w:color w:val="000000" w:themeColor="text1"/>
          <w:sz w:val="28"/>
          <w:szCs w:val="28"/>
        </w:rPr>
        <w:t>инистерства природных ресурсов Курской области и арендаторы лесных участков успешно прошли проверки по готовности к пожароопасному сезону, как на уровне муниципальных образований, так и на региональном уровне.</w:t>
      </w:r>
    </w:p>
    <w:p w:rsidR="00F42A91" w:rsidRPr="00F3490B" w:rsidRDefault="00F42A91" w:rsidP="00F42A9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90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Постановлениями Правительства РФ от 17 мая 2011 года N 377 и от 18 мая 2011 года N 378 разработаны и утверждены Планы тушения лесных пожаров  по лесничествам и согласован с Рослесхозом Сводный план тушения лесных  пожаров на территории Курской области на 202</w:t>
      </w:r>
      <w:r w:rsidR="002165D1" w:rsidRPr="00F3490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349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год.</w:t>
      </w:r>
    </w:p>
    <w:p w:rsidR="005345C0" w:rsidRPr="00F3490B" w:rsidRDefault="005345C0" w:rsidP="005345C0">
      <w:pPr>
        <w:spacing w:after="100" w:afterAutospacing="1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3490B">
        <w:rPr>
          <w:rFonts w:ascii="Times New Roman" w:eastAsia="font249" w:hAnsi="Times New Roman" w:cs="Times New Roman"/>
          <w:bCs/>
          <w:kern w:val="2"/>
          <w:sz w:val="26"/>
          <w:szCs w:val="26"/>
          <w:shd w:val="clear" w:color="auto" w:fill="FFFFFF"/>
          <w:lang w:eastAsia="zh-CN" w:bidi="hi-IN"/>
        </w:rPr>
        <w:t>Согласно Сводному плану тушения лесных пожаров  на территории</w:t>
      </w:r>
      <w:r w:rsidRPr="00F3490B">
        <w:rPr>
          <w:rFonts w:ascii="Times New Roman" w:eastAsia="font249" w:hAnsi="Times New Roman" w:cs="Times New Roman"/>
          <w:bCs/>
          <w:kern w:val="2"/>
          <w:sz w:val="26"/>
          <w:szCs w:val="26"/>
          <w:lang w:eastAsia="zh-CN" w:bidi="hi-IN"/>
        </w:rPr>
        <w:t xml:space="preserve"> </w:t>
      </w:r>
      <w:r w:rsidRPr="00F3490B">
        <w:rPr>
          <w:rFonts w:ascii="Times New Roman" w:eastAsia="font249" w:hAnsi="Times New Roman" w:cs="Times New Roman"/>
          <w:bCs/>
          <w:kern w:val="2"/>
          <w:sz w:val="26"/>
          <w:szCs w:val="26"/>
          <w:shd w:val="clear" w:color="auto" w:fill="FFFFFF"/>
          <w:lang w:eastAsia="zh-CN" w:bidi="hi-IN"/>
        </w:rPr>
        <w:t>Курской области на период пожароопасного сезона 2023 года  для тушения лесных пожаров могут</w:t>
      </w:r>
      <w:r w:rsidRPr="00F3490B">
        <w:rPr>
          <w:rFonts w:ascii="Times New Roman" w:eastAsia="font249" w:hAnsi="Times New Roman" w:cs="Times New Roman"/>
          <w:bCs/>
          <w:kern w:val="2"/>
          <w:sz w:val="26"/>
          <w:szCs w:val="26"/>
          <w:lang w:eastAsia="zh-CN" w:bidi="hi-IN"/>
        </w:rPr>
        <w:t xml:space="preserve"> </w:t>
      </w:r>
      <w:r w:rsidRPr="00F3490B">
        <w:rPr>
          <w:rFonts w:ascii="Times New Roman" w:eastAsia="font249" w:hAnsi="Times New Roman" w:cs="Times New Roman"/>
          <w:bCs/>
          <w:kern w:val="2"/>
          <w:sz w:val="26"/>
          <w:szCs w:val="26"/>
          <w:shd w:val="clear" w:color="auto" w:fill="FFFFFF"/>
          <w:lang w:eastAsia="zh-CN" w:bidi="hi-IN"/>
        </w:rPr>
        <w:t>быть задействованы 805 человек, 369 единиц техники 1786 единиц оборудования:</w:t>
      </w:r>
    </w:p>
    <w:p w:rsidR="005345C0" w:rsidRPr="00F3490B" w:rsidRDefault="005345C0" w:rsidP="005345C0">
      <w:pPr>
        <w:suppressAutoHyphens/>
        <w:spacing w:after="0" w:line="240" w:lineRule="auto"/>
        <w:ind w:firstLine="567"/>
        <w:contextualSpacing/>
        <w:jc w:val="both"/>
        <w:rPr>
          <w:rFonts w:ascii="Liberation Serif" w:eastAsia="WenQuanYi Zen Hei Sharp" w:hAnsi="Liberation Serif" w:cs="Lohit Devanagari"/>
          <w:bCs/>
          <w:kern w:val="2"/>
          <w:sz w:val="26"/>
          <w:szCs w:val="26"/>
          <w:lang w:eastAsia="zh-CN" w:bidi="hi-IN"/>
        </w:rPr>
      </w:pPr>
      <w:r w:rsidRPr="00F3490B">
        <w:rPr>
          <w:rFonts w:ascii="Times New Roman" w:eastAsia="font249" w:hAnsi="Times New Roman" w:cs="Times New Roman"/>
          <w:bCs/>
          <w:iCs/>
          <w:kern w:val="2"/>
          <w:sz w:val="26"/>
          <w:szCs w:val="26"/>
          <w:shd w:val="clear" w:color="auto" w:fill="FFFFFF"/>
          <w:lang w:eastAsia="zh-CN" w:bidi="hi-IN"/>
        </w:rPr>
        <w:t xml:space="preserve">- лесопожарные формирования Министерства природных ресурсов - 124 человека, </w:t>
      </w:r>
      <w:r w:rsidRPr="00F3490B">
        <w:rPr>
          <w:rFonts w:ascii="Times New Roman" w:eastAsia="font249" w:hAnsi="Times New Roman" w:cs="Times New Roman"/>
          <w:bCs/>
          <w:iCs/>
          <w:kern w:val="2"/>
          <w:sz w:val="26"/>
          <w:szCs w:val="26"/>
          <w:lang w:eastAsia="zh-CN" w:bidi="hi-IN"/>
        </w:rPr>
        <w:t>137 е</w:t>
      </w:r>
      <w:r w:rsidRPr="00F3490B">
        <w:rPr>
          <w:rFonts w:ascii="Times New Roman" w:eastAsia="font249" w:hAnsi="Times New Roman" w:cs="Times New Roman"/>
          <w:bCs/>
          <w:iCs/>
          <w:kern w:val="2"/>
          <w:sz w:val="26"/>
          <w:szCs w:val="26"/>
          <w:shd w:val="clear" w:color="auto" w:fill="FFFFFF"/>
          <w:lang w:eastAsia="zh-CN" w:bidi="hi-IN"/>
        </w:rPr>
        <w:t>диниц техники, 407 единиц оборудования;</w:t>
      </w:r>
    </w:p>
    <w:p w:rsidR="005345C0" w:rsidRPr="00F3490B" w:rsidRDefault="005345C0" w:rsidP="005345C0">
      <w:pPr>
        <w:suppressAutoHyphens/>
        <w:spacing w:after="0" w:line="240" w:lineRule="auto"/>
        <w:ind w:firstLine="567"/>
        <w:contextualSpacing/>
        <w:jc w:val="both"/>
        <w:rPr>
          <w:rFonts w:ascii="Liberation Serif" w:eastAsia="WenQuanYi Zen Hei Sharp" w:hAnsi="Liberation Serif" w:cs="Lohit Devanagari"/>
          <w:bCs/>
          <w:kern w:val="2"/>
          <w:sz w:val="26"/>
          <w:szCs w:val="26"/>
          <w:lang w:eastAsia="zh-CN" w:bidi="hi-IN"/>
        </w:rPr>
      </w:pPr>
      <w:r w:rsidRPr="00F3490B">
        <w:rPr>
          <w:rFonts w:ascii="Times New Roman" w:eastAsia="font249" w:hAnsi="Times New Roman" w:cs="Times New Roman"/>
          <w:bCs/>
          <w:iCs/>
          <w:kern w:val="2"/>
          <w:sz w:val="26"/>
          <w:szCs w:val="26"/>
          <w:shd w:val="clear" w:color="auto" w:fill="FFFFFF"/>
          <w:lang w:eastAsia="zh-CN" w:bidi="hi-IN"/>
        </w:rPr>
        <w:t>- лесопожарные формирования заповедника имени Алехина</w:t>
      </w:r>
      <w:r w:rsidR="0085023A" w:rsidRPr="00F3490B">
        <w:rPr>
          <w:rFonts w:ascii="Times New Roman" w:eastAsia="font249" w:hAnsi="Times New Roman" w:cs="Times New Roman"/>
          <w:bCs/>
          <w:iCs/>
          <w:kern w:val="2"/>
          <w:sz w:val="26"/>
          <w:szCs w:val="26"/>
          <w:shd w:val="clear" w:color="auto" w:fill="FFFFFF"/>
          <w:lang w:eastAsia="zh-CN" w:bidi="hi-IN"/>
        </w:rPr>
        <w:t xml:space="preserve"> </w:t>
      </w:r>
      <w:r w:rsidRPr="00F3490B">
        <w:rPr>
          <w:rFonts w:ascii="Times New Roman" w:eastAsia="font249" w:hAnsi="Times New Roman" w:cs="Times New Roman"/>
          <w:bCs/>
          <w:iCs/>
          <w:kern w:val="2"/>
          <w:sz w:val="26"/>
          <w:szCs w:val="26"/>
          <w:shd w:val="clear" w:color="auto" w:fill="FFFFFF"/>
          <w:lang w:eastAsia="zh-CN" w:bidi="hi-IN"/>
        </w:rPr>
        <w:t>-</w:t>
      </w:r>
      <w:r w:rsidR="0085023A" w:rsidRPr="00F3490B">
        <w:rPr>
          <w:rFonts w:ascii="Times New Roman" w:eastAsia="font249" w:hAnsi="Times New Roman" w:cs="Times New Roman"/>
          <w:bCs/>
          <w:iCs/>
          <w:kern w:val="2"/>
          <w:sz w:val="26"/>
          <w:szCs w:val="26"/>
          <w:shd w:val="clear" w:color="auto" w:fill="FFFFFF"/>
          <w:lang w:eastAsia="zh-CN" w:bidi="hi-IN"/>
        </w:rPr>
        <w:t xml:space="preserve"> </w:t>
      </w:r>
      <w:r w:rsidRPr="00F3490B">
        <w:rPr>
          <w:rFonts w:ascii="Times New Roman" w:eastAsia="font249" w:hAnsi="Times New Roman" w:cs="Times New Roman"/>
          <w:bCs/>
          <w:iCs/>
          <w:kern w:val="2"/>
          <w:sz w:val="26"/>
          <w:szCs w:val="26"/>
          <w:shd w:val="clear" w:color="auto" w:fill="FFFFFF"/>
          <w:lang w:eastAsia="zh-CN" w:bidi="hi-IN"/>
        </w:rPr>
        <w:t>18 человек,  13 единиц техники, 21</w:t>
      </w:r>
      <w:r w:rsidRPr="00F3490B">
        <w:rPr>
          <w:rFonts w:ascii="Times New Roman" w:eastAsia="font249" w:hAnsi="Times New Roman" w:cs="Times New Roman"/>
          <w:bCs/>
          <w:iCs/>
          <w:kern w:val="2"/>
          <w:sz w:val="26"/>
          <w:szCs w:val="26"/>
          <w:lang w:eastAsia="zh-CN" w:bidi="hi-IN"/>
        </w:rPr>
        <w:t xml:space="preserve">0 </w:t>
      </w:r>
      <w:r w:rsidRPr="00F3490B">
        <w:rPr>
          <w:rFonts w:ascii="Times New Roman" w:eastAsia="font249" w:hAnsi="Times New Roman" w:cs="Times New Roman"/>
          <w:bCs/>
          <w:iCs/>
          <w:kern w:val="2"/>
          <w:sz w:val="26"/>
          <w:szCs w:val="26"/>
          <w:shd w:val="clear" w:color="auto" w:fill="FFFFFF"/>
          <w:lang w:eastAsia="zh-CN" w:bidi="hi-IN"/>
        </w:rPr>
        <w:t>единиц оборудования;</w:t>
      </w:r>
    </w:p>
    <w:p w:rsidR="005345C0" w:rsidRPr="00F3490B" w:rsidRDefault="005345C0" w:rsidP="005345C0">
      <w:pPr>
        <w:suppressAutoHyphens/>
        <w:spacing w:after="0" w:line="240" w:lineRule="auto"/>
        <w:ind w:firstLine="567"/>
        <w:contextualSpacing/>
        <w:jc w:val="both"/>
        <w:rPr>
          <w:rFonts w:ascii="Liberation Serif" w:eastAsia="WenQuanYi Zen Hei Sharp" w:hAnsi="Liberation Serif" w:cs="Lohit Devanagari"/>
          <w:bCs/>
          <w:kern w:val="2"/>
          <w:sz w:val="26"/>
          <w:szCs w:val="26"/>
          <w:lang w:eastAsia="zh-CN" w:bidi="hi-IN"/>
        </w:rPr>
      </w:pPr>
      <w:r w:rsidRPr="00F3490B">
        <w:rPr>
          <w:rFonts w:ascii="Times New Roman" w:eastAsia="font249" w:hAnsi="Times New Roman" w:cs="Times New Roman"/>
          <w:bCs/>
          <w:iCs/>
          <w:kern w:val="2"/>
          <w:sz w:val="26"/>
          <w:szCs w:val="26"/>
          <w:shd w:val="clear" w:color="auto" w:fill="FFFFFF"/>
          <w:lang w:eastAsia="zh-CN" w:bidi="hi-IN"/>
        </w:rPr>
        <w:t>- лесопожарные формирования военного лесничества</w:t>
      </w:r>
      <w:r w:rsidR="0085023A" w:rsidRPr="00F3490B">
        <w:rPr>
          <w:rFonts w:ascii="Times New Roman" w:eastAsia="font249" w:hAnsi="Times New Roman" w:cs="Times New Roman"/>
          <w:bCs/>
          <w:iCs/>
          <w:kern w:val="2"/>
          <w:sz w:val="26"/>
          <w:szCs w:val="26"/>
          <w:shd w:val="clear" w:color="auto" w:fill="FFFFFF"/>
          <w:lang w:eastAsia="zh-CN" w:bidi="hi-IN"/>
        </w:rPr>
        <w:t xml:space="preserve"> </w:t>
      </w:r>
      <w:r w:rsidRPr="00F3490B">
        <w:rPr>
          <w:rFonts w:ascii="Times New Roman" w:eastAsia="font249" w:hAnsi="Times New Roman" w:cs="Times New Roman"/>
          <w:bCs/>
          <w:iCs/>
          <w:kern w:val="2"/>
          <w:sz w:val="26"/>
          <w:szCs w:val="26"/>
          <w:shd w:val="clear" w:color="auto" w:fill="FFFFFF"/>
          <w:lang w:eastAsia="zh-CN" w:bidi="hi-IN"/>
        </w:rPr>
        <w:t>-</w:t>
      </w:r>
      <w:r w:rsidR="0085023A" w:rsidRPr="00F3490B">
        <w:rPr>
          <w:rFonts w:ascii="Times New Roman" w:eastAsia="font249" w:hAnsi="Times New Roman" w:cs="Times New Roman"/>
          <w:bCs/>
          <w:iCs/>
          <w:kern w:val="2"/>
          <w:sz w:val="26"/>
          <w:szCs w:val="26"/>
          <w:shd w:val="clear" w:color="auto" w:fill="FFFFFF"/>
          <w:lang w:eastAsia="zh-CN" w:bidi="hi-IN"/>
        </w:rPr>
        <w:t xml:space="preserve"> </w:t>
      </w:r>
      <w:r w:rsidRPr="00F3490B">
        <w:rPr>
          <w:rFonts w:ascii="Times New Roman" w:eastAsia="font249" w:hAnsi="Times New Roman" w:cs="Times New Roman"/>
          <w:bCs/>
          <w:iCs/>
          <w:kern w:val="2"/>
          <w:sz w:val="26"/>
          <w:szCs w:val="26"/>
          <w:shd w:val="clear" w:color="auto" w:fill="FFFFFF"/>
          <w:lang w:eastAsia="zh-CN" w:bidi="hi-IN"/>
        </w:rPr>
        <w:t>22 человека, 8 единиц техники, 135  единиц оборудования;</w:t>
      </w:r>
    </w:p>
    <w:p w:rsidR="005345C0" w:rsidRPr="00F3490B" w:rsidRDefault="005345C0" w:rsidP="005345C0">
      <w:pPr>
        <w:suppressAutoHyphens/>
        <w:spacing w:after="0" w:line="240" w:lineRule="auto"/>
        <w:ind w:firstLine="567"/>
        <w:contextualSpacing/>
        <w:jc w:val="both"/>
        <w:rPr>
          <w:rFonts w:ascii="Liberation Serif" w:eastAsia="WenQuanYi Zen Hei Sharp" w:hAnsi="Liberation Serif" w:cs="Lohit Devanagari"/>
          <w:bCs/>
          <w:kern w:val="2"/>
          <w:sz w:val="26"/>
          <w:szCs w:val="26"/>
          <w:lang w:eastAsia="zh-CN" w:bidi="hi-IN"/>
        </w:rPr>
      </w:pPr>
      <w:r w:rsidRPr="00F3490B">
        <w:rPr>
          <w:rFonts w:ascii="Times New Roman" w:eastAsia="font249" w:hAnsi="Times New Roman" w:cs="Times New Roman"/>
          <w:bCs/>
          <w:iCs/>
          <w:kern w:val="2"/>
          <w:sz w:val="26"/>
          <w:szCs w:val="26"/>
          <w:shd w:val="clear" w:color="auto" w:fill="FFFFFF"/>
          <w:lang w:eastAsia="zh-CN" w:bidi="hi-IN"/>
        </w:rPr>
        <w:t>-арендаторы лесных участков</w:t>
      </w:r>
      <w:r w:rsidR="0085023A" w:rsidRPr="00F3490B">
        <w:rPr>
          <w:rFonts w:ascii="Times New Roman" w:eastAsia="font249" w:hAnsi="Times New Roman" w:cs="Times New Roman"/>
          <w:bCs/>
          <w:iCs/>
          <w:kern w:val="2"/>
          <w:sz w:val="26"/>
          <w:szCs w:val="26"/>
          <w:shd w:val="clear" w:color="auto" w:fill="FFFFFF"/>
          <w:lang w:eastAsia="zh-CN" w:bidi="hi-IN"/>
        </w:rPr>
        <w:t xml:space="preserve"> </w:t>
      </w:r>
      <w:r w:rsidRPr="00F3490B">
        <w:rPr>
          <w:rFonts w:ascii="Times New Roman" w:eastAsia="font249" w:hAnsi="Times New Roman" w:cs="Times New Roman"/>
          <w:bCs/>
          <w:iCs/>
          <w:kern w:val="2"/>
          <w:sz w:val="26"/>
          <w:szCs w:val="26"/>
          <w:shd w:val="clear" w:color="auto" w:fill="FFFFFF"/>
          <w:lang w:eastAsia="zh-CN" w:bidi="hi-IN"/>
        </w:rPr>
        <w:t>-</w:t>
      </w:r>
      <w:r w:rsidR="0085023A" w:rsidRPr="00F3490B">
        <w:rPr>
          <w:rFonts w:ascii="Times New Roman" w:eastAsia="font249" w:hAnsi="Times New Roman" w:cs="Times New Roman"/>
          <w:bCs/>
          <w:iCs/>
          <w:kern w:val="2"/>
          <w:sz w:val="26"/>
          <w:szCs w:val="26"/>
          <w:shd w:val="clear" w:color="auto" w:fill="FFFFFF"/>
          <w:lang w:eastAsia="zh-CN" w:bidi="hi-IN"/>
        </w:rPr>
        <w:t xml:space="preserve"> </w:t>
      </w:r>
      <w:r w:rsidRPr="00F3490B">
        <w:rPr>
          <w:rFonts w:ascii="Times New Roman" w:eastAsia="font249" w:hAnsi="Times New Roman" w:cs="Times New Roman"/>
          <w:bCs/>
          <w:iCs/>
          <w:kern w:val="2"/>
          <w:sz w:val="26"/>
          <w:szCs w:val="26"/>
          <w:shd w:val="clear" w:color="auto" w:fill="FFFFFF"/>
          <w:lang w:eastAsia="zh-CN" w:bidi="hi-IN"/>
        </w:rPr>
        <w:t>162 человека, 89 единиц техники, 739 единиц оборудования;</w:t>
      </w:r>
    </w:p>
    <w:p w:rsidR="005345C0" w:rsidRPr="00F3490B" w:rsidRDefault="005345C0" w:rsidP="005345C0">
      <w:pPr>
        <w:suppressAutoHyphens/>
        <w:spacing w:after="0" w:line="240" w:lineRule="auto"/>
        <w:ind w:firstLine="567"/>
        <w:contextualSpacing/>
        <w:jc w:val="both"/>
        <w:rPr>
          <w:rFonts w:ascii="Liberation Serif" w:eastAsia="WenQuanYi Zen Hei Sharp" w:hAnsi="Liberation Serif" w:cs="Lohit Devanagari"/>
          <w:bCs/>
          <w:kern w:val="2"/>
          <w:sz w:val="26"/>
          <w:szCs w:val="26"/>
          <w:lang w:eastAsia="zh-CN" w:bidi="hi-IN"/>
        </w:rPr>
      </w:pPr>
      <w:r w:rsidRPr="00F3490B">
        <w:rPr>
          <w:rFonts w:ascii="Times New Roman" w:eastAsia="font249" w:hAnsi="Times New Roman" w:cs="Times New Roman"/>
          <w:bCs/>
          <w:iCs/>
          <w:kern w:val="2"/>
          <w:sz w:val="26"/>
          <w:szCs w:val="26"/>
          <w:shd w:val="clear" w:color="auto" w:fill="FFFFFF"/>
          <w:lang w:eastAsia="zh-CN" w:bidi="hi-IN"/>
        </w:rPr>
        <w:t>-иные юридические лица, не использующие леса, но привлекаемые</w:t>
      </w:r>
      <w:r w:rsidRPr="00F3490B">
        <w:rPr>
          <w:rFonts w:ascii="Times New Roman" w:eastAsia="font249" w:hAnsi="Times New Roman" w:cs="Times New Roman"/>
          <w:bCs/>
          <w:iCs/>
          <w:kern w:val="2"/>
          <w:sz w:val="26"/>
          <w:szCs w:val="26"/>
          <w:lang w:eastAsia="zh-CN" w:bidi="hi-IN"/>
        </w:rPr>
        <w:t xml:space="preserve"> </w:t>
      </w:r>
      <w:r w:rsidRPr="00F3490B">
        <w:rPr>
          <w:rFonts w:ascii="Times New Roman" w:eastAsia="font249" w:hAnsi="Times New Roman" w:cs="Times New Roman"/>
          <w:bCs/>
          <w:iCs/>
          <w:kern w:val="2"/>
          <w:sz w:val="26"/>
          <w:szCs w:val="26"/>
          <w:shd w:val="clear" w:color="auto" w:fill="FFFFFF"/>
          <w:lang w:eastAsia="zh-CN" w:bidi="hi-IN"/>
        </w:rPr>
        <w:t>к тушению лесных пожаров</w:t>
      </w:r>
      <w:r w:rsidR="0085023A" w:rsidRPr="00F3490B">
        <w:rPr>
          <w:rFonts w:ascii="Times New Roman" w:eastAsia="font249" w:hAnsi="Times New Roman" w:cs="Times New Roman"/>
          <w:bCs/>
          <w:iCs/>
          <w:kern w:val="2"/>
          <w:sz w:val="26"/>
          <w:szCs w:val="26"/>
          <w:shd w:val="clear" w:color="auto" w:fill="FFFFFF"/>
          <w:lang w:eastAsia="zh-CN" w:bidi="hi-IN"/>
        </w:rPr>
        <w:t xml:space="preserve"> </w:t>
      </w:r>
      <w:r w:rsidRPr="00F3490B">
        <w:rPr>
          <w:rFonts w:ascii="Times New Roman" w:eastAsia="font249" w:hAnsi="Times New Roman" w:cs="Times New Roman"/>
          <w:bCs/>
          <w:iCs/>
          <w:kern w:val="2"/>
          <w:sz w:val="26"/>
          <w:szCs w:val="26"/>
          <w:shd w:val="clear" w:color="auto" w:fill="FFFFFF"/>
          <w:lang w:eastAsia="zh-CN" w:bidi="hi-IN"/>
        </w:rPr>
        <w:t>-</w:t>
      </w:r>
      <w:r w:rsidR="0085023A" w:rsidRPr="00F3490B">
        <w:rPr>
          <w:rFonts w:ascii="Times New Roman" w:eastAsia="font249" w:hAnsi="Times New Roman" w:cs="Times New Roman"/>
          <w:bCs/>
          <w:iCs/>
          <w:kern w:val="2"/>
          <w:sz w:val="26"/>
          <w:szCs w:val="26"/>
          <w:shd w:val="clear" w:color="auto" w:fill="FFFFFF"/>
          <w:lang w:eastAsia="zh-CN" w:bidi="hi-IN"/>
        </w:rPr>
        <w:t xml:space="preserve"> </w:t>
      </w:r>
      <w:r w:rsidRPr="00F3490B">
        <w:rPr>
          <w:rFonts w:ascii="Times New Roman" w:eastAsia="font249" w:hAnsi="Times New Roman" w:cs="Times New Roman"/>
          <w:bCs/>
          <w:iCs/>
          <w:kern w:val="2"/>
          <w:sz w:val="26"/>
          <w:szCs w:val="26"/>
          <w:shd w:val="clear" w:color="auto" w:fill="FFFFFF"/>
          <w:lang w:eastAsia="zh-CN" w:bidi="hi-IN"/>
        </w:rPr>
        <w:t>274 человека, 71 единица техники, 314 единиц оборудования;</w:t>
      </w:r>
    </w:p>
    <w:p w:rsidR="005345C0" w:rsidRPr="00F3490B" w:rsidRDefault="005345C0" w:rsidP="005345C0">
      <w:pPr>
        <w:suppressAutoHyphens/>
        <w:spacing w:after="0" w:line="240" w:lineRule="auto"/>
        <w:ind w:firstLine="567"/>
        <w:contextualSpacing/>
        <w:jc w:val="both"/>
        <w:rPr>
          <w:rFonts w:ascii="Liberation Serif" w:eastAsia="WenQuanYi Zen Hei Sharp" w:hAnsi="Liberation Serif" w:cs="Lohit Devanagari"/>
          <w:bCs/>
          <w:kern w:val="2"/>
          <w:sz w:val="26"/>
          <w:szCs w:val="26"/>
          <w:lang w:eastAsia="zh-CN" w:bidi="hi-IN"/>
        </w:rPr>
      </w:pPr>
      <w:r w:rsidRPr="00F3490B">
        <w:rPr>
          <w:rFonts w:ascii="Times New Roman" w:eastAsia="font249" w:hAnsi="Times New Roman" w:cs="Times New Roman"/>
          <w:iCs/>
          <w:kern w:val="2"/>
          <w:sz w:val="26"/>
          <w:szCs w:val="26"/>
          <w:shd w:val="clear" w:color="auto" w:fill="FFFFFF"/>
          <w:lang w:eastAsia="zh-CN" w:bidi="hi-IN"/>
        </w:rPr>
        <w:t>-аварийно спасательные формирования</w:t>
      </w:r>
      <w:r w:rsidR="0085023A" w:rsidRPr="00F3490B">
        <w:rPr>
          <w:rFonts w:ascii="Times New Roman" w:eastAsia="font249" w:hAnsi="Times New Roman" w:cs="Times New Roman"/>
          <w:iCs/>
          <w:kern w:val="2"/>
          <w:sz w:val="26"/>
          <w:szCs w:val="26"/>
          <w:shd w:val="clear" w:color="auto" w:fill="FFFFFF"/>
          <w:lang w:eastAsia="zh-CN" w:bidi="hi-IN"/>
        </w:rPr>
        <w:t xml:space="preserve"> </w:t>
      </w:r>
      <w:r w:rsidRPr="00F3490B">
        <w:rPr>
          <w:rFonts w:ascii="Times New Roman" w:eastAsia="font249" w:hAnsi="Times New Roman" w:cs="Times New Roman"/>
          <w:iCs/>
          <w:kern w:val="2"/>
          <w:sz w:val="26"/>
          <w:szCs w:val="26"/>
          <w:shd w:val="clear" w:color="auto" w:fill="FFFFFF"/>
          <w:lang w:eastAsia="zh-CN" w:bidi="hi-IN"/>
        </w:rPr>
        <w:t xml:space="preserve">- </w:t>
      </w:r>
      <w:r w:rsidR="0085023A" w:rsidRPr="00F3490B">
        <w:rPr>
          <w:rFonts w:ascii="Times New Roman" w:eastAsia="font249" w:hAnsi="Times New Roman" w:cs="Times New Roman"/>
          <w:iCs/>
          <w:kern w:val="2"/>
          <w:sz w:val="26"/>
          <w:szCs w:val="26"/>
          <w:shd w:val="clear" w:color="auto" w:fill="FFFFFF"/>
          <w:lang w:eastAsia="zh-CN" w:bidi="hi-IN"/>
        </w:rPr>
        <w:t xml:space="preserve"> </w:t>
      </w:r>
      <w:r w:rsidRPr="00F3490B">
        <w:rPr>
          <w:rFonts w:ascii="Times New Roman" w:eastAsia="font249" w:hAnsi="Times New Roman" w:cs="Times New Roman"/>
          <w:iCs/>
          <w:kern w:val="2"/>
          <w:sz w:val="26"/>
          <w:szCs w:val="26"/>
          <w:shd w:val="clear" w:color="auto" w:fill="FFFFFF"/>
          <w:lang w:eastAsia="zh-CN" w:bidi="hi-IN"/>
        </w:rPr>
        <w:t>205 чел</w:t>
      </w:r>
      <w:r w:rsidR="00333D6A">
        <w:rPr>
          <w:rFonts w:ascii="Times New Roman" w:eastAsia="font249" w:hAnsi="Times New Roman" w:cs="Times New Roman"/>
          <w:iCs/>
          <w:kern w:val="2"/>
          <w:sz w:val="26"/>
          <w:szCs w:val="26"/>
          <w:shd w:val="clear" w:color="auto" w:fill="FFFFFF"/>
          <w:lang w:eastAsia="zh-CN" w:bidi="hi-IN"/>
        </w:rPr>
        <w:t>овек</w:t>
      </w:r>
      <w:r w:rsidR="0085023A" w:rsidRPr="00F3490B">
        <w:rPr>
          <w:rFonts w:ascii="Times New Roman" w:eastAsia="font249" w:hAnsi="Times New Roman" w:cs="Times New Roman"/>
          <w:iCs/>
          <w:kern w:val="2"/>
          <w:sz w:val="26"/>
          <w:szCs w:val="26"/>
          <w:shd w:val="clear" w:color="auto" w:fill="FFFFFF"/>
          <w:lang w:eastAsia="zh-CN" w:bidi="hi-IN"/>
        </w:rPr>
        <w:t>,</w:t>
      </w:r>
      <w:r w:rsidRPr="00F3490B">
        <w:rPr>
          <w:rFonts w:ascii="Times New Roman" w:eastAsia="font249" w:hAnsi="Times New Roman" w:cs="Times New Roman"/>
          <w:iCs/>
          <w:kern w:val="2"/>
          <w:sz w:val="26"/>
          <w:szCs w:val="26"/>
          <w:shd w:val="clear" w:color="auto" w:fill="FFFFFF"/>
          <w:lang w:eastAsia="zh-CN" w:bidi="hi-IN"/>
        </w:rPr>
        <w:t xml:space="preserve"> 51 единиц</w:t>
      </w:r>
      <w:r w:rsidRPr="00F3490B">
        <w:rPr>
          <w:rFonts w:ascii="Times New Roman" w:eastAsia="font249" w:hAnsi="Times New Roman" w:cs="Times New Roman"/>
          <w:iCs/>
          <w:kern w:val="2"/>
          <w:sz w:val="26"/>
          <w:szCs w:val="26"/>
          <w:lang w:eastAsia="zh-CN" w:bidi="hi-IN"/>
        </w:rPr>
        <w:t xml:space="preserve">а </w:t>
      </w:r>
      <w:r w:rsidRPr="00F3490B">
        <w:rPr>
          <w:rFonts w:ascii="Times New Roman" w:eastAsia="font249" w:hAnsi="Times New Roman" w:cs="Times New Roman"/>
          <w:iCs/>
          <w:kern w:val="2"/>
          <w:sz w:val="26"/>
          <w:szCs w:val="26"/>
          <w:shd w:val="clear" w:color="auto" w:fill="FFFFFF"/>
          <w:lang w:eastAsia="zh-CN" w:bidi="hi-IN"/>
        </w:rPr>
        <w:t>техники, 192 единицы оборудования.</w:t>
      </w:r>
    </w:p>
    <w:p w:rsidR="00F42A91" w:rsidRPr="00F3490B" w:rsidRDefault="00F42A91" w:rsidP="00F42A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90B">
        <w:rPr>
          <w:rFonts w:ascii="Times New Roman" w:hAnsi="Times New Roman" w:cs="Times New Roman"/>
          <w:color w:val="000000" w:themeColor="text1"/>
          <w:sz w:val="28"/>
          <w:szCs w:val="28"/>
        </w:rPr>
        <w:t>В целях координации действий органов государственной власти, органов местного самоуправления в сфере лесных отношений, в том числе по вопросам охраны и защиты лесов, в круглосуточном режиме функционировал региональный Диспетчерский пункт Министерства природных ресурсов Курской области, организована работа телефона доверия, установлены системы видеоконференцсвязи с ЦУКС ГУ МЧС России по Курской области, видеосвязи (Skуpe) с Департаментом лесного хозяйства по ЦФО, Цен</w:t>
      </w:r>
      <w:r w:rsidR="006552B0" w:rsidRPr="00F349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тральным диспетчерским пунктом </w:t>
      </w:r>
      <w:r w:rsidRPr="00F3490B">
        <w:rPr>
          <w:rFonts w:ascii="Times New Roman" w:hAnsi="Times New Roman" w:cs="Times New Roman"/>
          <w:color w:val="000000" w:themeColor="text1"/>
          <w:sz w:val="28"/>
          <w:szCs w:val="28"/>
        </w:rPr>
        <w:t>ФГУ «Авиалесоохрана».</w:t>
      </w:r>
    </w:p>
    <w:p w:rsidR="00F42A91" w:rsidRPr="00F3490B" w:rsidRDefault="00F42A91" w:rsidP="00F42A9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90B">
        <w:rPr>
          <w:rStyle w:val="FontStyle13"/>
          <w:color w:val="000000" w:themeColor="text1"/>
          <w:sz w:val="28"/>
          <w:szCs w:val="28"/>
        </w:rPr>
        <w:t>На постоянной основе проводились заседания комиссий по предупреждению и ликвидации чрезвычайных ситуаций и обеспечению пожарной безопасности органов исполнительной власти Курской области, с участием глав муниципальных образований.</w:t>
      </w:r>
      <w:r w:rsidRPr="00F349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Неоднократно вопросы обеспечения пожарной безопасности в лесах рассматривались на заседаниях КЧС ОПБ Администрации Курской области. Принимались и реализовывались соответствующие решения по данному вопросу.</w:t>
      </w:r>
    </w:p>
    <w:p w:rsidR="00AD685D" w:rsidRPr="00F3490B" w:rsidRDefault="00AD685D" w:rsidP="00AD685D">
      <w:pPr>
        <w:spacing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90B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С 10.04.2023 года на территории лесов Курской области было установлено начало пожароопасного сезона 2023 года.</w:t>
      </w:r>
    </w:p>
    <w:p w:rsidR="00AD685D" w:rsidRPr="00F3490B" w:rsidRDefault="00AD685D" w:rsidP="00AD685D">
      <w:pPr>
        <w:spacing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90B">
        <w:rPr>
          <w:rFonts w:ascii="Times New Roman" w:eastAsia="Times New Roman" w:hAnsi="Times New Roman" w:cs="Times New Roman"/>
          <w:sz w:val="28"/>
          <w:szCs w:val="28"/>
        </w:rPr>
        <w:tab/>
        <w:t xml:space="preserve">Постановлением Правительства Курской области от 10.04.2023 года </w:t>
      </w:r>
      <w:r w:rsidR="0085023A" w:rsidRPr="00F3490B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F3490B">
        <w:rPr>
          <w:rFonts w:ascii="Times New Roman" w:eastAsia="Times New Roman" w:hAnsi="Times New Roman" w:cs="Times New Roman"/>
          <w:sz w:val="28"/>
          <w:szCs w:val="28"/>
        </w:rPr>
        <w:t xml:space="preserve">№ 440-пп </w:t>
      </w:r>
      <w:r w:rsidR="00333D6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3490B">
        <w:rPr>
          <w:rFonts w:ascii="Times New Roman" w:eastAsia="Times New Roman" w:hAnsi="Times New Roman" w:cs="Times New Roman"/>
          <w:sz w:val="28"/>
          <w:szCs w:val="28"/>
        </w:rPr>
        <w:t>Об установлении особого противопожарного режима на территории Курской области</w:t>
      </w:r>
      <w:r w:rsidR="00333D6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3490B">
        <w:rPr>
          <w:rFonts w:ascii="Times New Roman" w:eastAsia="Times New Roman" w:hAnsi="Times New Roman" w:cs="Times New Roman"/>
          <w:sz w:val="28"/>
          <w:szCs w:val="28"/>
        </w:rPr>
        <w:t xml:space="preserve"> с 10.04.2023 года был установлен в границах территории Курской области  особый противопожарный режим до принятия решения о его отмене.</w:t>
      </w:r>
    </w:p>
    <w:p w:rsidR="00AD685D" w:rsidRPr="00F3490B" w:rsidRDefault="00AD685D" w:rsidP="00AD685D">
      <w:pPr>
        <w:spacing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90B">
        <w:rPr>
          <w:rFonts w:ascii="Times New Roman" w:eastAsia="Times New Roman" w:hAnsi="Times New Roman" w:cs="Times New Roman"/>
          <w:sz w:val="28"/>
          <w:szCs w:val="28"/>
        </w:rPr>
        <w:tab/>
        <w:t>В период действия особого противопожарного режима на территории Курской области, приказами Ми</w:t>
      </w:r>
      <w:r w:rsidR="006552B0" w:rsidRPr="00F3490B">
        <w:rPr>
          <w:rFonts w:ascii="Times New Roman" w:eastAsia="Times New Roman" w:hAnsi="Times New Roman" w:cs="Times New Roman"/>
          <w:sz w:val="28"/>
          <w:szCs w:val="28"/>
        </w:rPr>
        <w:t>нистерства 10 раз продлевались</w:t>
      </w:r>
      <w:r w:rsidRPr="00F3490B">
        <w:rPr>
          <w:rFonts w:ascii="Times New Roman" w:eastAsia="Times New Roman" w:hAnsi="Times New Roman" w:cs="Times New Roman"/>
          <w:sz w:val="28"/>
          <w:szCs w:val="28"/>
        </w:rPr>
        <w:t xml:space="preserve"> ограничения пребывания граждан в лесах и въезда в них транспортных средств.</w:t>
      </w:r>
    </w:p>
    <w:p w:rsidR="00AD685D" w:rsidRPr="00F3490B" w:rsidRDefault="006552B0" w:rsidP="00AD685D">
      <w:pPr>
        <w:spacing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90B">
        <w:rPr>
          <w:rFonts w:ascii="Times New Roman" w:eastAsia="Times New Roman" w:hAnsi="Times New Roman" w:cs="Times New Roman"/>
          <w:sz w:val="28"/>
          <w:szCs w:val="28"/>
        </w:rPr>
        <w:tab/>
        <w:t>В связи со стабилизацией</w:t>
      </w:r>
      <w:r w:rsidR="00AD685D" w:rsidRPr="00F3490B">
        <w:rPr>
          <w:rFonts w:ascii="Times New Roman" w:eastAsia="Times New Roman" w:hAnsi="Times New Roman" w:cs="Times New Roman"/>
          <w:sz w:val="28"/>
          <w:szCs w:val="28"/>
        </w:rPr>
        <w:t xml:space="preserve"> пожароопасной обстановки на территории Курской области, Постановлением Правительства Курской области от 16.10.2023 года №</w:t>
      </w:r>
      <w:r w:rsidR="0085023A" w:rsidRPr="00F349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685D" w:rsidRPr="00F3490B">
        <w:rPr>
          <w:rFonts w:ascii="Times New Roman" w:eastAsia="Times New Roman" w:hAnsi="Times New Roman" w:cs="Times New Roman"/>
          <w:sz w:val="28"/>
          <w:szCs w:val="28"/>
        </w:rPr>
        <w:t xml:space="preserve">1089-пп </w:t>
      </w:r>
      <w:r w:rsidR="00333D6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D685D" w:rsidRPr="00F3490B">
        <w:rPr>
          <w:rFonts w:ascii="Times New Roman" w:eastAsia="Times New Roman" w:hAnsi="Times New Roman" w:cs="Times New Roman"/>
          <w:sz w:val="28"/>
          <w:szCs w:val="28"/>
        </w:rPr>
        <w:t>Об отмене особого противопожарного режима на территории Курской области</w:t>
      </w:r>
      <w:r w:rsidR="00333D6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D685D" w:rsidRPr="00F3490B">
        <w:rPr>
          <w:rFonts w:ascii="Times New Roman" w:eastAsia="Times New Roman" w:hAnsi="Times New Roman" w:cs="Times New Roman"/>
          <w:sz w:val="28"/>
          <w:szCs w:val="28"/>
        </w:rPr>
        <w:t xml:space="preserve"> с 16.10.2023 года был отменен особый противопожарный режим на территории Курской области.</w:t>
      </w:r>
    </w:p>
    <w:p w:rsidR="00AD685D" w:rsidRPr="00F3490B" w:rsidRDefault="00AD685D" w:rsidP="00AD685D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3490B">
        <w:rPr>
          <w:rFonts w:ascii="Times New Roman" w:eastAsia="Times New Roman" w:hAnsi="Times New Roman" w:cs="Times New Roman"/>
          <w:sz w:val="28"/>
          <w:szCs w:val="28"/>
        </w:rPr>
        <w:tab/>
        <w:t xml:space="preserve">В связи с отменой особого противопожарного режима, установлением повсеместно 1 класса пожарной опасности в лесах на территории Курской области, приказом Министерства от 16.10.2023 года №01-08/687 </w:t>
      </w:r>
      <w:r w:rsidR="0085023A" w:rsidRPr="00F3490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3490B">
        <w:rPr>
          <w:rFonts w:ascii="Times New Roman" w:eastAsia="Times New Roman" w:hAnsi="Times New Roman" w:cs="Times New Roman"/>
          <w:bCs/>
          <w:sz w:val="28"/>
        </w:rPr>
        <w:t xml:space="preserve">О признании утратившим силу приказа Министерства природных ресурсов Курской области от 10 октября 2023 г. №01-08/679 </w:t>
      </w:r>
      <w:r w:rsidR="0085023A" w:rsidRPr="00F3490B">
        <w:rPr>
          <w:rFonts w:ascii="Times New Roman" w:eastAsia="Times New Roman" w:hAnsi="Times New Roman" w:cs="Times New Roman"/>
          <w:bCs/>
          <w:sz w:val="28"/>
        </w:rPr>
        <w:t>«</w:t>
      </w:r>
      <w:r w:rsidRPr="00F3490B">
        <w:rPr>
          <w:rFonts w:ascii="Times New Roman" w:eastAsia="Times New Roman" w:hAnsi="Times New Roman" w:cs="Times New Roman"/>
          <w:bCs/>
          <w:sz w:val="28"/>
        </w:rPr>
        <w:t>О введении ограничения пребывания граждан в лесах и въезда в них транспортных средств</w:t>
      </w:r>
      <w:r w:rsidR="0085023A" w:rsidRPr="00F3490B">
        <w:rPr>
          <w:rFonts w:ascii="Times New Roman" w:eastAsia="Times New Roman" w:hAnsi="Times New Roman" w:cs="Times New Roman"/>
          <w:bCs/>
          <w:sz w:val="28"/>
        </w:rPr>
        <w:t>»</w:t>
      </w:r>
      <w:r w:rsidRPr="00F3490B">
        <w:rPr>
          <w:rFonts w:ascii="Times New Roman" w:eastAsia="Times New Roman" w:hAnsi="Times New Roman" w:cs="Times New Roman"/>
          <w:bCs/>
          <w:sz w:val="28"/>
        </w:rPr>
        <w:t xml:space="preserve"> с 16.10.2023 года</w:t>
      </w:r>
      <w:r w:rsidRPr="00F3490B">
        <w:rPr>
          <w:rFonts w:ascii="Times New Roman" w:eastAsia="Times New Roman" w:hAnsi="Times New Roman" w:cs="Times New Roman"/>
          <w:sz w:val="28"/>
          <w:szCs w:val="28"/>
        </w:rPr>
        <w:t xml:space="preserve"> было снято ограничение пребывания граждан в лесах и въезда в них транспортных средств.</w:t>
      </w:r>
      <w:r w:rsidRPr="00F3490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F3490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</w:p>
    <w:p w:rsidR="00AD685D" w:rsidRPr="00F3490B" w:rsidRDefault="00AD685D" w:rsidP="00AD685D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90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F3490B">
        <w:rPr>
          <w:rFonts w:ascii="Times New Roman" w:eastAsia="Times New Roman" w:hAnsi="Times New Roman" w:cs="Times New Roman"/>
          <w:sz w:val="28"/>
          <w:szCs w:val="28"/>
        </w:rPr>
        <w:t xml:space="preserve">В связи с установлением устойчивой дождливой погоды приказом Министерства от 23.10.2023 года №01-08/706 </w:t>
      </w:r>
      <w:r w:rsidR="0085023A" w:rsidRPr="00F3490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3490B">
        <w:rPr>
          <w:rFonts w:ascii="Times New Roman" w:eastAsia="Times New Roman" w:hAnsi="Times New Roman" w:cs="Times New Roman"/>
          <w:sz w:val="28"/>
          <w:szCs w:val="28"/>
        </w:rPr>
        <w:t>Об окончании пожароопасного сезона 2023 года</w:t>
      </w:r>
      <w:r w:rsidR="0085023A" w:rsidRPr="00F3490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3490B">
        <w:rPr>
          <w:rFonts w:ascii="Times New Roman" w:eastAsia="Times New Roman" w:hAnsi="Times New Roman" w:cs="Times New Roman"/>
          <w:sz w:val="28"/>
          <w:szCs w:val="28"/>
        </w:rPr>
        <w:t xml:space="preserve"> с 26.10.2023 года на территории Курской области окончен пожароопасный сезон 2023 года.</w:t>
      </w:r>
    </w:p>
    <w:p w:rsidR="00F42A91" w:rsidRPr="00F3490B" w:rsidRDefault="00F42A91" w:rsidP="00F42A91">
      <w:pPr>
        <w:spacing w:after="0" w:line="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349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Министерством природных ресурсов Курской области совместно с </w:t>
      </w:r>
      <w:r w:rsidR="0085023A" w:rsidRPr="00F3490B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Министерством информации и общественных коммуникаций</w:t>
      </w:r>
      <w:r w:rsidR="00CC0133" w:rsidRPr="00F349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490B">
        <w:rPr>
          <w:rFonts w:ascii="Times New Roman" w:hAnsi="Times New Roman" w:cs="Times New Roman"/>
          <w:color w:val="000000" w:themeColor="text1"/>
          <w:sz w:val="28"/>
          <w:szCs w:val="28"/>
        </w:rPr>
        <w:t>Курской области организовано проведение широкой информационной кампании среди населения, органов государственной власти и местного самоуправления по сбережению лесов, профилактике лесных пожаров, недопущению незаконных рубок. Информация размещалась на официальном сайте</w:t>
      </w:r>
      <w:r w:rsidR="00333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Губернатора и Правительства</w:t>
      </w:r>
      <w:r w:rsidRPr="00F349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Курской области и </w:t>
      </w:r>
      <w:r w:rsidR="0070695A" w:rsidRPr="00F3490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F349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инистерства природных ресурсов  Курской области, на сайтах региональных информагентств, в печатных СМИ и на местных телеканалах. </w:t>
      </w:r>
    </w:p>
    <w:p w:rsidR="00F42A91" w:rsidRPr="00F3490B" w:rsidRDefault="00F42A91" w:rsidP="00F42A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90B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Профилактические противопожарные мероприятия выполнялись в соответствии с утвержденным государственным заданием на выполнение работ САУ КО «Лесопожарный центр», государственными унитарными предприятиями Курской области, арендаторами лесных участков. Выполнение объемных показателей мероприятий по предупреждению, возникновению и распространению лесных пожаров приведены в таблице1.</w:t>
      </w:r>
    </w:p>
    <w:p w:rsidR="00F42A91" w:rsidRPr="00F3490B" w:rsidRDefault="00F42A91" w:rsidP="00F42A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9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202</w:t>
      </w:r>
      <w:r w:rsidR="00B17E02" w:rsidRPr="00F349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F349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лесных пожаров на территории лесного фонда Курской области не допущено.</w:t>
      </w:r>
    </w:p>
    <w:p w:rsidR="00AD685D" w:rsidRPr="00CD5DB8" w:rsidRDefault="00AD685D" w:rsidP="00AD685D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90B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Лесопожарными формированиями совместно с пожарно-спасательными гарнизонами ликвидировано 15 угроз с сопредельной территории с лесным фондом, перехода пала огня на сторону леса не допущено.</w:t>
      </w:r>
    </w:p>
    <w:p w:rsidR="006552B0" w:rsidRPr="00D467C2" w:rsidRDefault="006552B0" w:rsidP="00F42A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sectPr w:rsidR="006552B0" w:rsidRPr="00D467C2" w:rsidSect="00FF5562">
          <w:headerReference w:type="default" r:id="rId10"/>
          <w:headerReference w:type="first" r:id="rId11"/>
          <w:pgSz w:w="11906" w:h="16838"/>
          <w:pgMar w:top="1134" w:right="851" w:bottom="1134" w:left="1134" w:header="708" w:footer="708" w:gutter="0"/>
          <w:pgNumType w:start="1"/>
          <w:cols w:space="708"/>
          <w:titlePg/>
          <w:docGrid w:linePitch="360"/>
        </w:sectPr>
      </w:pPr>
    </w:p>
    <w:p w:rsidR="00F42A91" w:rsidRPr="0085023A" w:rsidRDefault="00F42A91" w:rsidP="0085023A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502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Таблица 1</w:t>
      </w:r>
    </w:p>
    <w:p w:rsidR="00F42A91" w:rsidRPr="0085023A" w:rsidRDefault="0085023A" w:rsidP="0085023A">
      <w:pPr>
        <w:tabs>
          <w:tab w:val="center" w:pos="7285"/>
          <w:tab w:val="right" w:pos="1457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23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42A91" w:rsidRPr="0085023A">
        <w:rPr>
          <w:rFonts w:ascii="Times New Roman" w:hAnsi="Times New Roman" w:cs="Times New Roman"/>
          <w:color w:val="000000" w:themeColor="text1"/>
          <w:sz w:val="28"/>
          <w:szCs w:val="28"/>
        </w:rPr>
        <w:t>Объёмные показатели выполнения мероприятий по противопожарному обустройству лесов в 202</w:t>
      </w:r>
      <w:r w:rsidR="00F8300A" w:rsidRPr="00850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</w:t>
      </w:r>
      <w:r w:rsidR="00F42A91" w:rsidRPr="0085023A">
        <w:rPr>
          <w:rFonts w:ascii="Times New Roman" w:hAnsi="Times New Roman" w:cs="Times New Roman"/>
          <w:color w:val="000000" w:themeColor="text1"/>
          <w:sz w:val="28"/>
          <w:szCs w:val="28"/>
        </w:rPr>
        <w:t>году</w:t>
      </w:r>
      <w:r w:rsidRPr="0085023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F42A91" w:rsidRPr="0085023A" w:rsidRDefault="00F42A91" w:rsidP="0085023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2A91" w:rsidRPr="0085023A" w:rsidRDefault="00F42A91" w:rsidP="0085023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2A91" w:rsidRPr="0085023A" w:rsidRDefault="00F42A91" w:rsidP="0085023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5"/>
        <w:gridCol w:w="1985"/>
        <w:gridCol w:w="2646"/>
        <w:gridCol w:w="1842"/>
        <w:gridCol w:w="1985"/>
      </w:tblGrid>
      <w:tr w:rsidR="00F42A91" w:rsidRPr="0085023A" w:rsidTr="000970C0">
        <w:trPr>
          <w:trHeight w:val="416"/>
          <w:jc w:val="center"/>
        </w:trPr>
        <w:tc>
          <w:tcPr>
            <w:tcW w:w="5825" w:type="dxa"/>
            <w:shd w:val="clear" w:color="auto" w:fill="auto"/>
            <w:vAlign w:val="center"/>
            <w:hideMark/>
          </w:tcPr>
          <w:p w:rsidR="00F42A91" w:rsidRPr="0085023A" w:rsidRDefault="00F42A91" w:rsidP="008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502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42A91" w:rsidRPr="0085023A" w:rsidRDefault="00F42A91" w:rsidP="008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502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646" w:type="dxa"/>
            <w:shd w:val="clear" w:color="auto" w:fill="auto"/>
            <w:vAlign w:val="center"/>
            <w:hideMark/>
          </w:tcPr>
          <w:p w:rsidR="00F42A91" w:rsidRPr="0085023A" w:rsidRDefault="00F42A91" w:rsidP="008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502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Плановый объем на год*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42A91" w:rsidRPr="0085023A" w:rsidRDefault="00F42A91" w:rsidP="008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502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Фактически выполнено с начало года</w:t>
            </w:r>
          </w:p>
          <w:p w:rsidR="00F42A91" w:rsidRPr="0085023A" w:rsidRDefault="00F42A91" w:rsidP="008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42A91" w:rsidRPr="0085023A" w:rsidRDefault="00F42A91" w:rsidP="008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502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% выполнения от годового плана</w:t>
            </w:r>
          </w:p>
        </w:tc>
      </w:tr>
      <w:tr w:rsidR="00F42A91" w:rsidRPr="0085023A" w:rsidTr="000970C0">
        <w:trPr>
          <w:trHeight w:val="315"/>
          <w:jc w:val="center"/>
        </w:trPr>
        <w:tc>
          <w:tcPr>
            <w:tcW w:w="14283" w:type="dxa"/>
            <w:gridSpan w:val="5"/>
            <w:shd w:val="clear" w:color="auto" w:fill="auto"/>
            <w:noWrap/>
            <w:vAlign w:val="center"/>
            <w:hideMark/>
          </w:tcPr>
          <w:p w:rsidR="00F42A91" w:rsidRPr="0085023A" w:rsidRDefault="00F42A91" w:rsidP="008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502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Профилактические противопожарные мероприятия</w:t>
            </w:r>
          </w:p>
        </w:tc>
      </w:tr>
      <w:tr w:rsidR="00B17E02" w:rsidRPr="0085023A" w:rsidTr="000970C0">
        <w:trPr>
          <w:trHeight w:val="315"/>
          <w:jc w:val="center"/>
        </w:trPr>
        <w:tc>
          <w:tcPr>
            <w:tcW w:w="5825" w:type="dxa"/>
            <w:shd w:val="clear" w:color="auto" w:fill="auto"/>
            <w:vAlign w:val="center"/>
            <w:hideMark/>
          </w:tcPr>
          <w:p w:rsidR="00B17E02" w:rsidRPr="0085023A" w:rsidRDefault="00B17E02" w:rsidP="008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2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Устройство противопожарных минерализованных полос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B17E02" w:rsidRPr="0085023A" w:rsidRDefault="00B17E02" w:rsidP="008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2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B17E02" w:rsidRPr="0085023A" w:rsidRDefault="00B17E02" w:rsidP="008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023A">
              <w:rPr>
                <w:rFonts w:ascii="Times New Roman" w:eastAsia="Times New Roman" w:hAnsi="Times New Roman" w:cs="Times New Roman"/>
                <w:sz w:val="26"/>
                <w:szCs w:val="26"/>
              </w:rPr>
              <w:t>198,2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17E02" w:rsidRPr="0085023A" w:rsidRDefault="00B17E02" w:rsidP="008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02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203,64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17E02" w:rsidRPr="0085023A" w:rsidRDefault="00B17E02" w:rsidP="008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02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103%</w:t>
            </w:r>
          </w:p>
        </w:tc>
      </w:tr>
      <w:tr w:rsidR="00B17E02" w:rsidRPr="0085023A" w:rsidTr="000970C0">
        <w:trPr>
          <w:trHeight w:val="315"/>
          <w:jc w:val="center"/>
        </w:trPr>
        <w:tc>
          <w:tcPr>
            <w:tcW w:w="5825" w:type="dxa"/>
            <w:shd w:val="clear" w:color="auto" w:fill="auto"/>
            <w:vAlign w:val="center"/>
            <w:hideMark/>
          </w:tcPr>
          <w:p w:rsidR="00B17E02" w:rsidRPr="0085023A" w:rsidRDefault="00B17E02" w:rsidP="008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2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Прочистка противопожарных минерализованных полос и их обновление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B17E02" w:rsidRPr="0085023A" w:rsidRDefault="00B17E02" w:rsidP="008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2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B17E02" w:rsidRPr="0085023A" w:rsidRDefault="00B17E02" w:rsidP="008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023A">
              <w:rPr>
                <w:rFonts w:ascii="Times New Roman" w:eastAsia="Times New Roman" w:hAnsi="Times New Roman" w:cs="Times New Roman"/>
                <w:sz w:val="26"/>
                <w:szCs w:val="26"/>
              </w:rPr>
              <w:t>4929,3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17E02" w:rsidRPr="0085023A" w:rsidRDefault="00F3490B" w:rsidP="008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5300,57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17E02" w:rsidRPr="0085023A" w:rsidRDefault="00B17E02" w:rsidP="008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02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105%</w:t>
            </w:r>
          </w:p>
        </w:tc>
      </w:tr>
      <w:tr w:rsidR="00B17E02" w:rsidRPr="0085023A" w:rsidTr="000970C0">
        <w:trPr>
          <w:trHeight w:val="315"/>
          <w:jc w:val="center"/>
        </w:trPr>
        <w:tc>
          <w:tcPr>
            <w:tcW w:w="5825" w:type="dxa"/>
            <w:shd w:val="clear" w:color="auto" w:fill="auto"/>
            <w:vAlign w:val="center"/>
            <w:hideMark/>
          </w:tcPr>
          <w:p w:rsidR="00B17E02" w:rsidRPr="0085023A" w:rsidRDefault="00B17E02" w:rsidP="008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2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контролируемых профилактических выжиганий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17E02" w:rsidRPr="0085023A" w:rsidRDefault="00B17E02" w:rsidP="008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2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B17E02" w:rsidRPr="0085023A" w:rsidRDefault="00B17E02" w:rsidP="008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023A">
              <w:rPr>
                <w:rFonts w:ascii="Times New Roman" w:eastAsia="Times New Roman" w:hAnsi="Times New Roman" w:cs="Times New Roman"/>
                <w:sz w:val="26"/>
                <w:szCs w:val="26"/>
              </w:rPr>
              <w:t>132,8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17E02" w:rsidRPr="0085023A" w:rsidRDefault="00B17E02" w:rsidP="008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02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132,8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17E02" w:rsidRPr="0085023A" w:rsidRDefault="00B17E02" w:rsidP="008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02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100%</w:t>
            </w:r>
          </w:p>
        </w:tc>
      </w:tr>
      <w:tr w:rsidR="00F42A91" w:rsidRPr="0085023A" w:rsidTr="000970C0">
        <w:trPr>
          <w:trHeight w:val="315"/>
          <w:jc w:val="center"/>
        </w:trPr>
        <w:tc>
          <w:tcPr>
            <w:tcW w:w="14283" w:type="dxa"/>
            <w:gridSpan w:val="5"/>
            <w:shd w:val="clear" w:color="auto" w:fill="auto"/>
            <w:noWrap/>
            <w:vAlign w:val="center"/>
            <w:hideMark/>
          </w:tcPr>
          <w:p w:rsidR="00F42A91" w:rsidRPr="0085023A" w:rsidRDefault="00F42A91" w:rsidP="008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502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Профилактическая противопожарная пропаганда</w:t>
            </w:r>
          </w:p>
        </w:tc>
      </w:tr>
      <w:tr w:rsidR="007A4D18" w:rsidRPr="0085023A" w:rsidTr="000970C0">
        <w:trPr>
          <w:trHeight w:val="315"/>
          <w:jc w:val="center"/>
        </w:trPr>
        <w:tc>
          <w:tcPr>
            <w:tcW w:w="5825" w:type="dxa"/>
            <w:shd w:val="clear" w:color="auto" w:fill="auto"/>
            <w:vAlign w:val="center"/>
            <w:hideMark/>
          </w:tcPr>
          <w:p w:rsidR="007A4D18" w:rsidRPr="0085023A" w:rsidRDefault="007A4D18" w:rsidP="008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2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Благоустройство зон отдыха граждан, </w:t>
            </w:r>
            <w:r w:rsidRPr="008502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пребывающих в лесах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A4D18" w:rsidRPr="0085023A" w:rsidRDefault="007A4D18" w:rsidP="008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2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7A4D18" w:rsidRPr="0085023A" w:rsidRDefault="007A4D18" w:rsidP="008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23A">
              <w:rPr>
                <w:rFonts w:ascii="Times New Roman" w:eastAsia="Times New Roman" w:hAnsi="Times New Roman" w:cs="Times New Roman"/>
                <w:sz w:val="28"/>
                <w:szCs w:val="28"/>
              </w:rPr>
              <w:t>267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A4D18" w:rsidRPr="0085023A" w:rsidRDefault="007A4D18" w:rsidP="008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02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A4D18" w:rsidRPr="0085023A" w:rsidRDefault="007A4D18" w:rsidP="008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02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102%</w:t>
            </w:r>
          </w:p>
        </w:tc>
      </w:tr>
      <w:tr w:rsidR="007A4D18" w:rsidRPr="0085023A" w:rsidTr="000970C0">
        <w:trPr>
          <w:trHeight w:val="315"/>
          <w:jc w:val="center"/>
        </w:trPr>
        <w:tc>
          <w:tcPr>
            <w:tcW w:w="5825" w:type="dxa"/>
            <w:shd w:val="clear" w:color="auto" w:fill="auto"/>
            <w:vAlign w:val="center"/>
            <w:hideMark/>
          </w:tcPr>
          <w:p w:rsidR="007A4D18" w:rsidRPr="0085023A" w:rsidRDefault="007A4D18" w:rsidP="008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2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Установка шлагбаумов, устройство преград, обеспечивающих ограничение пребывания граждан в лесах в целях обеспечения пожарной безопасности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A4D18" w:rsidRPr="0085023A" w:rsidRDefault="007A4D18" w:rsidP="008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2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7A4D18" w:rsidRPr="0085023A" w:rsidRDefault="007A4D18" w:rsidP="008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23A">
              <w:rPr>
                <w:rFonts w:ascii="Times New Roman" w:eastAsia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A4D18" w:rsidRPr="0085023A" w:rsidRDefault="00F3490B" w:rsidP="008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A4D18" w:rsidRPr="0085023A" w:rsidRDefault="007A4D18" w:rsidP="00F34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02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="00F349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8502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</w:tr>
      <w:tr w:rsidR="007A4D18" w:rsidRPr="0085023A" w:rsidTr="000970C0">
        <w:trPr>
          <w:trHeight w:val="315"/>
          <w:jc w:val="center"/>
        </w:trPr>
        <w:tc>
          <w:tcPr>
            <w:tcW w:w="5825" w:type="dxa"/>
            <w:shd w:val="clear" w:color="auto" w:fill="auto"/>
            <w:vAlign w:val="center"/>
            <w:hideMark/>
          </w:tcPr>
          <w:p w:rsidR="007A4D18" w:rsidRPr="0085023A" w:rsidRDefault="007A4D18" w:rsidP="008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2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Реконструкция шлагбаумов, преград, обеспечивающих ограничение пребывания граждан в лесах в целях обеспечения пожарной безопасности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A4D18" w:rsidRPr="0085023A" w:rsidRDefault="007A4D18" w:rsidP="008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2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7A4D18" w:rsidRPr="0085023A" w:rsidRDefault="007A4D18" w:rsidP="008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23A">
              <w:rPr>
                <w:rFonts w:ascii="Times New Roman" w:eastAsia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A4D18" w:rsidRPr="0085023A" w:rsidRDefault="007A4D18" w:rsidP="008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02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A4D18" w:rsidRPr="0085023A" w:rsidRDefault="007A4D18" w:rsidP="008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02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107%</w:t>
            </w:r>
          </w:p>
        </w:tc>
      </w:tr>
      <w:tr w:rsidR="007A4D18" w:rsidRPr="0085023A" w:rsidTr="000970C0">
        <w:trPr>
          <w:trHeight w:val="315"/>
          <w:jc w:val="center"/>
        </w:trPr>
        <w:tc>
          <w:tcPr>
            <w:tcW w:w="5825" w:type="dxa"/>
            <w:shd w:val="clear" w:color="auto" w:fill="auto"/>
            <w:vAlign w:val="center"/>
            <w:hideMark/>
          </w:tcPr>
          <w:p w:rsidR="007A4D18" w:rsidRPr="0085023A" w:rsidRDefault="007A4D18" w:rsidP="008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2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Установка и размещение стендов и других знаков и указателей, содержащих информацию о мерах пожарной безопасности в лесах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A4D18" w:rsidRPr="0085023A" w:rsidRDefault="007A4D18" w:rsidP="008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2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7A4D18" w:rsidRPr="0085023A" w:rsidRDefault="007A4D18" w:rsidP="008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23A">
              <w:rPr>
                <w:rFonts w:ascii="Times New Roman" w:eastAsia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A4D18" w:rsidRPr="0085023A" w:rsidRDefault="00F3490B" w:rsidP="0085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370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A4D18" w:rsidRPr="0085023A" w:rsidRDefault="007A4D18" w:rsidP="00F34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502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  <w:r w:rsidR="00F349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Pr="008502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</w:tr>
    </w:tbl>
    <w:p w:rsidR="00F42A91" w:rsidRPr="0085023A" w:rsidRDefault="00F42A91" w:rsidP="0085023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F42A91" w:rsidRPr="0085023A" w:rsidSect="004857CF">
          <w:headerReference w:type="default" r:id="rId12"/>
          <w:pgSz w:w="16838" w:h="11906" w:orient="landscape"/>
          <w:pgMar w:top="1134" w:right="1134" w:bottom="851" w:left="1134" w:header="708" w:footer="708" w:gutter="0"/>
          <w:pgNumType w:start="10"/>
          <w:cols w:space="708"/>
          <w:docGrid w:linePitch="360"/>
        </w:sectPr>
      </w:pPr>
      <w:r w:rsidRPr="0085023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Конкретные мероприятия и контрольные события основного мероприятия отражены в приложени</w:t>
      </w:r>
      <w:r w:rsidR="006552B0" w:rsidRPr="0085023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50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</w:t>
      </w:r>
    </w:p>
    <w:p w:rsidR="008453DE" w:rsidRPr="00D467C2" w:rsidRDefault="008453DE" w:rsidP="00873F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AF326E" w:rsidRPr="00F3490B" w:rsidRDefault="00E6377B" w:rsidP="00AF326E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3490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F326E" w:rsidRPr="00F349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Основное мероприятие 1.2 «Предупреждение распространения и ликвидация очагов вредных организмов».</w:t>
      </w:r>
    </w:p>
    <w:p w:rsidR="00AF326E" w:rsidRPr="00F3490B" w:rsidRDefault="00AF326E" w:rsidP="00AF326E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AF326E" w:rsidRPr="00F3490B" w:rsidRDefault="00AF326E" w:rsidP="00AF326E">
      <w:pPr>
        <w:pStyle w:val="a6"/>
        <w:ind w:firstLine="709"/>
        <w:jc w:val="both"/>
        <w:rPr>
          <w:color w:val="000000" w:themeColor="text1"/>
          <w:szCs w:val="28"/>
        </w:rPr>
      </w:pPr>
      <w:r w:rsidRPr="00F3490B">
        <w:rPr>
          <w:color w:val="000000" w:themeColor="text1"/>
          <w:szCs w:val="28"/>
        </w:rPr>
        <w:t>В качестве мероприятий по защите лесов от болезней и вредных организмов в 202</w:t>
      </w:r>
      <w:r w:rsidR="007A4D18" w:rsidRPr="00F3490B">
        <w:rPr>
          <w:color w:val="000000" w:themeColor="text1"/>
          <w:szCs w:val="28"/>
        </w:rPr>
        <w:t>3</w:t>
      </w:r>
      <w:r w:rsidR="00F3490B" w:rsidRPr="00F3490B">
        <w:rPr>
          <w:color w:val="000000" w:themeColor="text1"/>
          <w:szCs w:val="28"/>
        </w:rPr>
        <w:t xml:space="preserve"> </w:t>
      </w:r>
      <w:r w:rsidRPr="00F3490B">
        <w:rPr>
          <w:color w:val="000000" w:themeColor="text1"/>
          <w:szCs w:val="28"/>
        </w:rPr>
        <w:t xml:space="preserve">году специалистами Центра защиты леса Воронежской области проведено лесопатологическое обследование на площади </w:t>
      </w:r>
      <w:r w:rsidR="007A4D18" w:rsidRPr="00F3490B">
        <w:rPr>
          <w:color w:val="000000" w:themeColor="text1"/>
          <w:szCs w:val="28"/>
        </w:rPr>
        <w:t>503,9</w:t>
      </w:r>
      <w:r w:rsidRPr="00F3490B">
        <w:rPr>
          <w:color w:val="000000" w:themeColor="text1"/>
          <w:szCs w:val="28"/>
        </w:rPr>
        <w:t xml:space="preserve"> га. В целях борьбы с корневой губкой и другими видами болезней проведены сплошные санитарные </w:t>
      </w:r>
      <w:r w:rsidR="00753E15" w:rsidRPr="00F3490B">
        <w:rPr>
          <w:color w:val="000000" w:themeColor="text1"/>
          <w:szCs w:val="28"/>
        </w:rPr>
        <w:t xml:space="preserve">рубки на площади </w:t>
      </w:r>
      <w:r w:rsidR="000E1EAE" w:rsidRPr="00F3490B">
        <w:rPr>
          <w:color w:val="000000" w:themeColor="text1"/>
          <w:szCs w:val="28"/>
        </w:rPr>
        <w:t>15,1</w:t>
      </w:r>
      <w:r w:rsidR="00753E15" w:rsidRPr="00F3490B">
        <w:rPr>
          <w:color w:val="000000" w:themeColor="text1"/>
          <w:szCs w:val="28"/>
        </w:rPr>
        <w:t xml:space="preserve"> га, выборочные </w:t>
      </w:r>
      <w:r w:rsidRPr="00F3490B">
        <w:rPr>
          <w:color w:val="000000" w:themeColor="text1"/>
          <w:szCs w:val="28"/>
        </w:rPr>
        <w:t xml:space="preserve">санитарные рубки на площади </w:t>
      </w:r>
      <w:r w:rsidR="000E1EAE" w:rsidRPr="00F3490B">
        <w:rPr>
          <w:color w:val="000000" w:themeColor="text1"/>
          <w:szCs w:val="28"/>
        </w:rPr>
        <w:t>157,1</w:t>
      </w:r>
      <w:r w:rsidRPr="00F3490B">
        <w:rPr>
          <w:color w:val="000000" w:themeColor="text1"/>
          <w:szCs w:val="28"/>
        </w:rPr>
        <w:t xml:space="preserve"> га, рубка аварийных </w:t>
      </w:r>
      <w:r w:rsidRPr="0078505B">
        <w:rPr>
          <w:color w:val="000000" w:themeColor="text1"/>
          <w:szCs w:val="28"/>
        </w:rPr>
        <w:t xml:space="preserve">деревьев </w:t>
      </w:r>
      <w:r w:rsidR="00333D6A" w:rsidRPr="0078505B">
        <w:rPr>
          <w:color w:val="000000" w:themeColor="text1"/>
          <w:szCs w:val="28"/>
        </w:rPr>
        <w:t>145</w:t>
      </w:r>
      <w:r w:rsidRPr="0078505B">
        <w:rPr>
          <w:color w:val="000000" w:themeColor="text1"/>
          <w:szCs w:val="28"/>
        </w:rPr>
        <w:t xml:space="preserve"> шт. На площадях после проведения сплошных санитарных рубок создаются лесные</w:t>
      </w:r>
      <w:r w:rsidRPr="00F3490B">
        <w:rPr>
          <w:color w:val="000000" w:themeColor="text1"/>
          <w:szCs w:val="28"/>
        </w:rPr>
        <w:t xml:space="preserve"> культуры, устойчивые к данному виду заболеваний и повреждений. </w:t>
      </w:r>
    </w:p>
    <w:p w:rsidR="00AF326E" w:rsidRPr="00F3490B" w:rsidRDefault="00AF326E" w:rsidP="00AF32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90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Конкретные мероприятия и контрольные события основного мероприятия отражены в приложени</w:t>
      </w:r>
      <w:r w:rsidR="006552B0" w:rsidRPr="00F3490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349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</w:t>
      </w:r>
    </w:p>
    <w:p w:rsidR="00C875DC" w:rsidRPr="00D467C2" w:rsidRDefault="00C875DC" w:rsidP="00AF32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E6377B" w:rsidRPr="00A44485" w:rsidRDefault="00E6377B" w:rsidP="00873F7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444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4448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Основное мероприятие 1.3 «Организация использования лесов, их сохранения, осуществления федерального государственного лесного надзора (лесной охраны).</w:t>
      </w:r>
    </w:p>
    <w:p w:rsidR="009D4569" w:rsidRPr="00D467C2" w:rsidRDefault="009D4569" w:rsidP="00873F7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highlight w:val="yellow"/>
        </w:rPr>
      </w:pPr>
    </w:p>
    <w:p w:rsidR="00F3490B" w:rsidRPr="00545C79" w:rsidRDefault="00F3490B" w:rsidP="00F3490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Произведен отвод лесосек для проведения сплошных рубок на площади 5,1 га и для проведения выборочных рубок  и ухода за лесами на площади </w:t>
      </w:r>
      <w:r w:rsidR="00785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762,1465 </w:t>
      </w:r>
      <w:r w:rsidRPr="00545C79">
        <w:rPr>
          <w:rFonts w:ascii="Times New Roman" w:hAnsi="Times New Roman" w:cs="Times New Roman"/>
          <w:color w:val="000000" w:themeColor="text1"/>
          <w:sz w:val="28"/>
          <w:szCs w:val="28"/>
        </w:rPr>
        <w:t>га.</w:t>
      </w:r>
    </w:p>
    <w:p w:rsidR="00F3490B" w:rsidRPr="00545C79" w:rsidRDefault="00F3490B" w:rsidP="00F349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C79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Министерством природных ресурсов Курской области в 2023 году проведен 1 аукцион на право заключения договора аренды для осуществления рекреационной деятельности. Площадь лесного участка 3,1 га.</w:t>
      </w:r>
    </w:p>
    <w:p w:rsidR="00F3490B" w:rsidRPr="00545C79" w:rsidRDefault="00F3490B" w:rsidP="00F349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C79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статьями 43-45 Лесного кодекса Российской Федерации на основании приказов Министерства природных ресурсов Курской области предоставлены лесные участки  в аренду на площади  3,5275 га.</w:t>
      </w:r>
    </w:p>
    <w:p w:rsidR="00F3490B" w:rsidRPr="00545C79" w:rsidRDefault="00F3490B" w:rsidP="00F349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C79">
        <w:rPr>
          <w:rFonts w:ascii="Times New Roman" w:hAnsi="Times New Roman" w:cs="Times New Roman"/>
          <w:color w:val="000000" w:themeColor="text1"/>
          <w:sz w:val="28"/>
          <w:szCs w:val="28"/>
        </w:rPr>
        <w:t>В постоянное (бессрочное) пользование в 2023 году предоставлены лесные участки  на площади  39,4174 га для осуществления рекреационной.</w:t>
      </w:r>
    </w:p>
    <w:p w:rsidR="00F3490B" w:rsidRPr="00545C79" w:rsidRDefault="00F3490B" w:rsidP="00F349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C79">
        <w:rPr>
          <w:rFonts w:ascii="Times New Roman" w:hAnsi="Times New Roman" w:cs="Times New Roman"/>
          <w:color w:val="000000" w:themeColor="text1"/>
          <w:sz w:val="28"/>
          <w:szCs w:val="28"/>
        </w:rPr>
        <w:t>Всего в пользование лесных участков предоставлено на площади 46,0449 га.</w:t>
      </w:r>
    </w:p>
    <w:p w:rsidR="00F3490B" w:rsidRPr="00545C79" w:rsidRDefault="00F3490B" w:rsidP="00F349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Проведены лесные аукционы на право заключения договоров купли-продажи лесных насаждений, по результатам которых заключено 10 договоров купли-продажи лесных насаждений и предоставлено древесины в объеме 2159 куб. м. </w:t>
      </w:r>
    </w:p>
    <w:p w:rsidR="00F3490B" w:rsidRPr="00545C79" w:rsidRDefault="00F3490B" w:rsidP="00F349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C79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подпунктом 5 пункта 1 статьи 83 Лесного кодекса Российской Федерации продолжалась работа по ведению государственного лесного реестра в отношении лесов, расположенных в границах лесного фонда на территории Курской области. Предоставлено 29 выписок из государственного лесного реестра на сумму 6550 руб.</w:t>
      </w:r>
    </w:p>
    <w:p w:rsidR="00F3490B" w:rsidRPr="00545C79" w:rsidRDefault="00F3490B" w:rsidP="00F349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исполнение осуществления переданных полномочий в соответствии с подпунктом 9 пункта 1 статьи 83 Лесного кодекса Российской Федерации Министерство природных ресурсов Курской области в 2023 году  проведена </w:t>
      </w:r>
      <w:r w:rsidRPr="00545C7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государственная экспертиза 121 проектов освоения лесов, выдано 63 положительных заключения и 58 отрицательных. </w:t>
      </w:r>
    </w:p>
    <w:p w:rsidR="00A44485" w:rsidRPr="00A44485" w:rsidRDefault="00A44485" w:rsidP="00A444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4485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Государственными лесными инспекторами Министерства природных ресурсов Курской области в соответствии со ст. 96, 96.1  Лесного кодекса Российской Федерации в 2023 году проводился федеральный государственный лесной контроль (надзор).</w:t>
      </w:r>
    </w:p>
    <w:p w:rsidR="00A44485" w:rsidRPr="00A44485" w:rsidRDefault="00A44485" w:rsidP="00A444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4485">
        <w:rPr>
          <w:rFonts w:ascii="Times New Roman" w:hAnsi="Times New Roman" w:cs="Times New Roman"/>
          <w:color w:val="000000" w:themeColor="text1"/>
          <w:sz w:val="28"/>
          <w:szCs w:val="28"/>
        </w:rPr>
        <w:t>На конкурсной основе укомплектован штат государственных лесных инспекторов.</w:t>
      </w:r>
    </w:p>
    <w:p w:rsidR="00A44485" w:rsidRPr="00A44485" w:rsidRDefault="00A44485" w:rsidP="00A444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4485">
        <w:rPr>
          <w:rFonts w:ascii="Times New Roman" w:hAnsi="Times New Roman" w:cs="Times New Roman"/>
          <w:color w:val="000000" w:themeColor="text1"/>
          <w:sz w:val="28"/>
          <w:szCs w:val="28"/>
        </w:rPr>
        <w:t>Служебные удостоверения и формы документов по федеральному государственному лесному контролю (надзору) и лесной охране выданы всем государственным лесным инспекторам.</w:t>
      </w:r>
    </w:p>
    <w:p w:rsidR="00A44485" w:rsidRPr="00A44485" w:rsidRDefault="00A44485" w:rsidP="00A444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4485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Министерства природных ресурсов Курской области от 01.03.2023 № 01-08/165 «Об утверждении образцов форменной одежды, знаков различия и отличия, порядка ношения и нормы выдачи предметов форменной одежды должностных лиц Министерства природных ресурсов Курской области и ОКУ «Дирекция ООПТ», осуществляющих на территории Курской области федеральный государственный лесной контроль (надзор) и лесную охрану, в лесах расположенных на землях лесного фонда» утверждены перечни форменной одежды для государственных лесных инспекторов, норм ее выдачи, порядка учета и ношения.</w:t>
      </w:r>
    </w:p>
    <w:p w:rsidR="00A44485" w:rsidRPr="00A44485" w:rsidRDefault="00A44485" w:rsidP="00A444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4485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действующей на постоянной основе рабочей группы под руководством прокуратуры Курской области по вопросам предотвращения незаконной заготовки и оборота древесины, сотрудниками заинтересованных ведомств проводятся совместные рейды, мероприятия, совещания, семинары.</w:t>
      </w:r>
    </w:p>
    <w:p w:rsidR="00A44485" w:rsidRPr="00A44485" w:rsidRDefault="00A44485" w:rsidP="00A44485">
      <w:pPr>
        <w:pStyle w:val="ConsPlusNormal"/>
        <w:tabs>
          <w:tab w:val="left" w:pos="0"/>
        </w:tabs>
        <w:ind w:firstLine="851"/>
        <w:contextualSpacing/>
        <w:jc w:val="both"/>
        <w:rPr>
          <w:color w:val="000000" w:themeColor="text1"/>
        </w:rPr>
      </w:pPr>
      <w:r w:rsidRPr="00A44485">
        <w:rPr>
          <w:color w:val="000000" w:themeColor="text1"/>
        </w:rPr>
        <w:t xml:space="preserve">В 2023 году федеральный государственный лесной контроль (надзор) на территории государственного лесного фонда Курской области осуществлялся в соответствии с Постановлением Правительства РФ от 30.06.2021 № 1098 «О федеральном государственном лесном контроле (надзоре)». </w:t>
      </w:r>
    </w:p>
    <w:p w:rsidR="00A44485" w:rsidRPr="00A44485" w:rsidRDefault="00A44485" w:rsidP="00A44485">
      <w:pPr>
        <w:pStyle w:val="ConsPlusNormal"/>
        <w:tabs>
          <w:tab w:val="left" w:pos="0"/>
        </w:tabs>
        <w:ind w:firstLine="851"/>
        <w:contextualSpacing/>
        <w:jc w:val="both"/>
        <w:rPr>
          <w:rFonts w:ascii="PT Astra Serif" w:hAnsi="PT Astra Serif"/>
        </w:rPr>
      </w:pPr>
      <w:r w:rsidRPr="00A44485">
        <w:rPr>
          <w:rFonts w:ascii="PT Astra Serif" w:hAnsi="PT Astra Serif"/>
        </w:rPr>
        <w:t xml:space="preserve">В рамках осуществления федерального государственного лесного контроля (надзора) при взаимодействии с контролируемым лицом проводятся следующие контрольные (надзорные) мероприятия: инспекционный визит (проводится в порядке, определенном </w:t>
      </w:r>
      <w:hyperlink r:id="rId13">
        <w:r w:rsidRPr="00A44485">
          <w:rPr>
            <w:rFonts w:ascii="PT Astra Serif" w:hAnsi="PT Astra Serif"/>
          </w:rPr>
          <w:t>статьей 70</w:t>
        </w:r>
      </w:hyperlink>
      <w:r w:rsidRPr="00A44485">
        <w:rPr>
          <w:rFonts w:ascii="PT Astra Serif" w:hAnsi="PT Astra Serif"/>
        </w:rPr>
        <w:t xml:space="preserve"> Закона № 248-ФЗ); рейдовый осмотр (проводится в порядке, определенном </w:t>
      </w:r>
      <w:hyperlink r:id="rId14">
        <w:r w:rsidRPr="00A44485">
          <w:rPr>
            <w:rFonts w:ascii="PT Astra Serif" w:hAnsi="PT Astra Serif"/>
          </w:rPr>
          <w:t>статьей 71</w:t>
        </w:r>
      </w:hyperlink>
      <w:r w:rsidRPr="00A44485">
        <w:rPr>
          <w:rFonts w:ascii="PT Astra Serif" w:hAnsi="PT Astra Serif"/>
        </w:rPr>
        <w:t xml:space="preserve"> Закона </w:t>
      </w:r>
      <w:bookmarkStart w:id="1" w:name="__DdeLink__321268_333808514"/>
      <w:r w:rsidRPr="00A44485">
        <w:rPr>
          <w:rFonts w:ascii="PT Astra Serif" w:hAnsi="PT Astra Serif"/>
        </w:rPr>
        <w:t>№ 248-ФЗ</w:t>
      </w:r>
      <w:bookmarkEnd w:id="1"/>
      <w:r w:rsidRPr="00A44485">
        <w:rPr>
          <w:rFonts w:ascii="PT Astra Serif" w:hAnsi="PT Astra Serif"/>
        </w:rPr>
        <w:t xml:space="preserve">); документарная проверка (проводится в порядке, определенном </w:t>
      </w:r>
      <w:hyperlink r:id="rId15">
        <w:r w:rsidRPr="00A44485">
          <w:rPr>
            <w:rFonts w:ascii="PT Astra Serif" w:hAnsi="PT Astra Serif"/>
          </w:rPr>
          <w:t>статьей 72</w:t>
        </w:r>
      </w:hyperlink>
      <w:r w:rsidRPr="00A44485">
        <w:rPr>
          <w:rFonts w:ascii="PT Astra Serif" w:hAnsi="PT Astra Serif"/>
        </w:rPr>
        <w:t xml:space="preserve"> Закона № 248-ФЗ); выездная проверка (проводится в порядке, определенном </w:t>
      </w:r>
      <w:hyperlink r:id="rId16">
        <w:r w:rsidRPr="00A44485">
          <w:rPr>
            <w:rFonts w:ascii="PT Astra Serif" w:hAnsi="PT Astra Serif"/>
          </w:rPr>
          <w:t>статьей 7</w:t>
        </w:r>
      </w:hyperlink>
      <w:r w:rsidRPr="00A44485">
        <w:rPr>
          <w:rFonts w:ascii="PT Astra Serif" w:hAnsi="PT Astra Serif"/>
        </w:rPr>
        <w:t>3 Закона № 248-ФЗ).</w:t>
      </w:r>
    </w:p>
    <w:p w:rsidR="00A44485" w:rsidRPr="00A44485" w:rsidRDefault="00A44485" w:rsidP="00A44485">
      <w:pPr>
        <w:pStyle w:val="ConsPlusNormal"/>
        <w:tabs>
          <w:tab w:val="left" w:pos="0"/>
        </w:tabs>
        <w:ind w:firstLine="851"/>
        <w:contextualSpacing/>
        <w:jc w:val="both"/>
        <w:rPr>
          <w:rFonts w:ascii="PT Astra Serif" w:hAnsi="PT Astra Serif"/>
        </w:rPr>
      </w:pPr>
      <w:r w:rsidRPr="00A44485">
        <w:rPr>
          <w:rFonts w:ascii="PT Astra Serif" w:hAnsi="PT Astra Serif"/>
        </w:rPr>
        <w:t xml:space="preserve">Без взаимодействия с контролируемым лицом проводятся следующие контрольные (надзорные) мероприятия: наблюдение за соблюдением обязательных требований (проводится в порядке, определенном </w:t>
      </w:r>
      <w:hyperlink r:id="rId17">
        <w:r w:rsidRPr="00A44485">
          <w:rPr>
            <w:rFonts w:ascii="PT Astra Serif" w:hAnsi="PT Astra Serif"/>
          </w:rPr>
          <w:t>статьей 74</w:t>
        </w:r>
      </w:hyperlink>
      <w:r w:rsidRPr="00A44485">
        <w:rPr>
          <w:rFonts w:ascii="PT Astra Serif" w:hAnsi="PT Astra Serif"/>
        </w:rPr>
        <w:t xml:space="preserve"> Закона № 248-ФЗ); выездное обследование (проводится в порядке, определенном </w:t>
      </w:r>
      <w:hyperlink r:id="rId18">
        <w:r w:rsidRPr="00A44485">
          <w:rPr>
            <w:rFonts w:ascii="PT Astra Serif" w:hAnsi="PT Astra Serif"/>
          </w:rPr>
          <w:t>статьей 75</w:t>
        </w:r>
      </w:hyperlink>
      <w:r w:rsidRPr="00A44485">
        <w:rPr>
          <w:rFonts w:ascii="PT Astra Serif" w:hAnsi="PT Astra Serif"/>
        </w:rPr>
        <w:t xml:space="preserve"> Закона № 248-ФЗ).</w:t>
      </w:r>
    </w:p>
    <w:p w:rsidR="00A44485" w:rsidRPr="00A44485" w:rsidRDefault="00A44485" w:rsidP="00A44485">
      <w:pPr>
        <w:pStyle w:val="ConsPlusNormal"/>
        <w:tabs>
          <w:tab w:val="left" w:pos="0"/>
        </w:tabs>
        <w:ind w:firstLine="851"/>
        <w:contextualSpacing/>
        <w:jc w:val="both"/>
        <w:rPr>
          <w:rFonts w:ascii="PT Astra Serif" w:hAnsi="PT Astra Serif"/>
        </w:rPr>
      </w:pPr>
      <w:r w:rsidRPr="00A44485">
        <w:rPr>
          <w:rFonts w:ascii="PT Astra Serif" w:hAnsi="PT Astra Serif"/>
        </w:rPr>
        <w:t xml:space="preserve">В настоящее время на территории Курской области лесопользование осуществляется 78 субъектами, из них 44 юридические лица и 34 граждане и  индивидуальные предприниматели.  </w:t>
      </w:r>
    </w:p>
    <w:p w:rsidR="00A44485" w:rsidRPr="00A44485" w:rsidRDefault="00A44485" w:rsidP="00A44485">
      <w:pPr>
        <w:pStyle w:val="ConsPlusNormal"/>
        <w:tabs>
          <w:tab w:val="left" w:pos="0"/>
        </w:tabs>
        <w:ind w:firstLine="851"/>
        <w:contextualSpacing/>
        <w:jc w:val="both"/>
        <w:rPr>
          <w:rFonts w:ascii="PT Astra Serif" w:hAnsi="PT Astra Serif"/>
        </w:rPr>
      </w:pPr>
    </w:p>
    <w:p w:rsidR="00A44485" w:rsidRPr="00A44485" w:rsidRDefault="00A44485" w:rsidP="00EA10C1">
      <w:pPr>
        <w:pStyle w:val="ae"/>
        <w:tabs>
          <w:tab w:val="left" w:pos="0"/>
          <w:tab w:val="left" w:pos="851"/>
        </w:tabs>
        <w:spacing w:before="0" w:beforeAutospacing="0" w:after="0" w:afterAutospacing="0"/>
        <w:ind w:right="81" w:firstLine="851"/>
        <w:contextualSpacing/>
        <w:jc w:val="both"/>
        <w:rPr>
          <w:sz w:val="28"/>
          <w:szCs w:val="28"/>
        </w:rPr>
      </w:pPr>
      <w:r w:rsidRPr="00A44485">
        <w:rPr>
          <w:rFonts w:ascii="PT Astra Serif" w:hAnsi="PT Astra Serif"/>
          <w:sz w:val="28"/>
          <w:szCs w:val="28"/>
        </w:rPr>
        <w:t xml:space="preserve">Учитывая положение </w:t>
      </w:r>
      <w:r w:rsidRPr="00A44485">
        <w:rPr>
          <w:sz w:val="28"/>
          <w:szCs w:val="28"/>
        </w:rPr>
        <w:t xml:space="preserve">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контроля», в 2023 году проверки  </w:t>
      </w:r>
      <w:r w:rsidRPr="00A44485">
        <w:rPr>
          <w:rFonts w:ascii="PT Astra Serif" w:hAnsi="PT Astra Serif"/>
          <w:sz w:val="28"/>
          <w:szCs w:val="28"/>
        </w:rPr>
        <w:t>юридических лиц и индивидуальных предпринимателей</w:t>
      </w:r>
      <w:r w:rsidRPr="00A44485">
        <w:rPr>
          <w:sz w:val="28"/>
          <w:szCs w:val="28"/>
        </w:rPr>
        <w:t xml:space="preserve"> не проводились.</w:t>
      </w:r>
    </w:p>
    <w:p w:rsidR="00A44485" w:rsidRPr="00A44485" w:rsidRDefault="00A44485" w:rsidP="00EA10C1">
      <w:pPr>
        <w:pStyle w:val="ae"/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ind w:right="81" w:firstLine="851"/>
        <w:contextualSpacing/>
        <w:jc w:val="both"/>
        <w:rPr>
          <w:rFonts w:ascii="PT Astra Serif" w:hAnsi="PT Astra Serif"/>
          <w:sz w:val="28"/>
          <w:szCs w:val="28"/>
        </w:rPr>
      </w:pPr>
      <w:r w:rsidRPr="00A44485">
        <w:rPr>
          <w:rFonts w:ascii="PT Astra Serif" w:hAnsi="PT Astra Serif"/>
          <w:sz w:val="28"/>
          <w:szCs w:val="28"/>
        </w:rPr>
        <w:t>В соответствии со ст. ст. 23, 24 Федерального закона от 31.07.2020 № 248-ФЗ, лицам, деятельность которых является объектом федерального государственного контроля (надзора) присвоены следующие критерии риска:</w:t>
      </w:r>
    </w:p>
    <w:p w:rsidR="00A44485" w:rsidRPr="00A44485" w:rsidRDefault="00A44485" w:rsidP="00EA10C1">
      <w:pPr>
        <w:pStyle w:val="ae"/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ind w:right="81" w:firstLine="851"/>
        <w:contextualSpacing/>
        <w:jc w:val="both"/>
        <w:rPr>
          <w:rFonts w:ascii="PT Astra Serif" w:hAnsi="PT Astra Serif"/>
          <w:sz w:val="28"/>
          <w:szCs w:val="28"/>
        </w:rPr>
      </w:pPr>
      <w:r w:rsidRPr="00A44485">
        <w:rPr>
          <w:rFonts w:ascii="PT Astra Serif" w:hAnsi="PT Astra Serif"/>
          <w:sz w:val="28"/>
          <w:szCs w:val="28"/>
        </w:rPr>
        <w:t xml:space="preserve"> 0 - значительный риск;</w:t>
      </w:r>
    </w:p>
    <w:p w:rsidR="00A44485" w:rsidRPr="00A44485" w:rsidRDefault="00A44485" w:rsidP="00EA10C1">
      <w:pPr>
        <w:pStyle w:val="ae"/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ind w:right="81" w:firstLine="851"/>
        <w:contextualSpacing/>
        <w:jc w:val="both"/>
        <w:rPr>
          <w:rFonts w:ascii="PT Astra Serif" w:hAnsi="PT Astra Serif"/>
          <w:sz w:val="28"/>
          <w:szCs w:val="28"/>
        </w:rPr>
      </w:pPr>
      <w:r w:rsidRPr="00A44485">
        <w:rPr>
          <w:rFonts w:ascii="PT Astra Serif" w:hAnsi="PT Astra Serif"/>
          <w:sz w:val="28"/>
          <w:szCs w:val="28"/>
        </w:rPr>
        <w:t>13 - умеренный риск;</w:t>
      </w:r>
    </w:p>
    <w:p w:rsidR="00A44485" w:rsidRPr="00A44485" w:rsidRDefault="00A44485" w:rsidP="00EA10C1">
      <w:pPr>
        <w:pStyle w:val="ae"/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ind w:right="81" w:firstLine="851"/>
        <w:contextualSpacing/>
        <w:jc w:val="both"/>
        <w:rPr>
          <w:rFonts w:ascii="PT Astra Serif" w:hAnsi="PT Astra Serif"/>
          <w:sz w:val="28"/>
          <w:szCs w:val="28"/>
        </w:rPr>
      </w:pPr>
      <w:r w:rsidRPr="00A44485">
        <w:rPr>
          <w:rFonts w:ascii="PT Astra Serif" w:hAnsi="PT Astra Serif"/>
          <w:sz w:val="28"/>
          <w:szCs w:val="28"/>
        </w:rPr>
        <w:t>65 - низкий риск.</w:t>
      </w:r>
    </w:p>
    <w:p w:rsidR="00A44485" w:rsidRPr="00A44485" w:rsidRDefault="00A44485" w:rsidP="00EA10C1">
      <w:pPr>
        <w:spacing w:after="0" w:line="240" w:lineRule="auto"/>
        <w:ind w:firstLine="489"/>
        <w:jc w:val="both"/>
        <w:rPr>
          <w:rFonts w:ascii="Times New Roman" w:hAnsi="Times New Roman" w:cs="Times New Roman"/>
          <w:sz w:val="28"/>
          <w:szCs w:val="28"/>
        </w:rPr>
      </w:pPr>
      <w:r w:rsidRPr="00A44485">
        <w:rPr>
          <w:rFonts w:ascii="Times New Roman" w:hAnsi="Times New Roman" w:cs="Times New Roman"/>
          <w:sz w:val="28"/>
          <w:szCs w:val="28"/>
        </w:rPr>
        <w:t xml:space="preserve">В 2023 году, в отношении объектов контроля проведены следующие профилактические мероприятия: 199 консультирований, 1 профилактический визит, объявлено 81 предостережение </w:t>
      </w:r>
      <w:r w:rsidRPr="00A44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недопустимости нарушения обязательных требований, так же проведено 1 обобщение правоприменительной практики и 15 информирований </w:t>
      </w:r>
      <w:r w:rsidRPr="00A44485">
        <w:rPr>
          <w:rFonts w:ascii="Times New Roman" w:hAnsi="Times New Roman" w:cs="Times New Roman"/>
          <w:sz w:val="28"/>
          <w:szCs w:val="28"/>
        </w:rPr>
        <w:t>посредством размещения соответствующих сведений на официальном сайте контрольного (надзорного) органа в сети «Интернет».</w:t>
      </w:r>
    </w:p>
    <w:p w:rsidR="00A44485" w:rsidRPr="00A44485" w:rsidRDefault="00A44485" w:rsidP="00EA10C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44485">
        <w:rPr>
          <w:rFonts w:ascii="Times New Roman" w:hAnsi="Times New Roman" w:cs="Times New Roman"/>
          <w:sz w:val="28"/>
          <w:szCs w:val="28"/>
          <w:lang w:eastAsia="ar-SA"/>
        </w:rPr>
        <w:t xml:space="preserve">В 2023 году, </w:t>
      </w:r>
      <w:r w:rsidRPr="00A44485">
        <w:rPr>
          <w:rFonts w:ascii="Times New Roman" w:hAnsi="Times New Roman" w:cs="Times New Roman"/>
          <w:sz w:val="28"/>
          <w:szCs w:val="28"/>
        </w:rPr>
        <w:t>лесными инспекторами (должностными лицами)  выявлено 138 фактов нарушения законодательства, из которых по 27 фактам предусматривается ответственность по ст. 260 УК  РФ</w:t>
      </w:r>
      <w:r w:rsidRPr="00A44485">
        <w:rPr>
          <w:rFonts w:ascii="Times New Roman" w:hAnsi="Times New Roman" w:cs="Times New Roman"/>
          <w:sz w:val="28"/>
          <w:szCs w:val="28"/>
          <w:lang w:eastAsia="ar-SA"/>
        </w:rPr>
        <w:t xml:space="preserve">,  рассмотрено 106 </w:t>
      </w:r>
      <w:r w:rsidRPr="00A44485">
        <w:rPr>
          <w:rFonts w:ascii="Times New Roman" w:hAnsi="Times New Roman" w:cs="Times New Roman"/>
          <w:sz w:val="28"/>
          <w:szCs w:val="28"/>
        </w:rPr>
        <w:t xml:space="preserve">дел об административных правонарушениях, 106 лиц привлечено </w:t>
      </w:r>
      <w:r w:rsidRPr="00A44485">
        <w:rPr>
          <w:rFonts w:ascii="Times New Roman" w:hAnsi="Times New Roman" w:cs="Times New Roman"/>
          <w:sz w:val="28"/>
          <w:szCs w:val="28"/>
          <w:lang w:eastAsia="ar-SA"/>
        </w:rPr>
        <w:t>к административной ответственности:</w:t>
      </w:r>
    </w:p>
    <w:p w:rsidR="00A44485" w:rsidRPr="00A44485" w:rsidRDefault="00A44485" w:rsidP="00EA10C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44485">
        <w:rPr>
          <w:rFonts w:ascii="Times New Roman" w:hAnsi="Times New Roman" w:cs="Times New Roman"/>
          <w:sz w:val="28"/>
          <w:szCs w:val="28"/>
          <w:lang w:eastAsia="ar-SA"/>
        </w:rPr>
        <w:t>- по ст. 7.9 КоАП РФ – 3 шт;</w:t>
      </w:r>
    </w:p>
    <w:p w:rsidR="00A44485" w:rsidRPr="00A44485" w:rsidRDefault="00A44485" w:rsidP="00EA10C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44485">
        <w:rPr>
          <w:rFonts w:ascii="Times New Roman" w:hAnsi="Times New Roman" w:cs="Times New Roman"/>
          <w:sz w:val="28"/>
          <w:szCs w:val="28"/>
          <w:lang w:eastAsia="ar-SA"/>
        </w:rPr>
        <w:t>- по ст. 8.2 КоАП РФ – 1 шт;</w:t>
      </w:r>
    </w:p>
    <w:p w:rsidR="00A44485" w:rsidRPr="00A44485" w:rsidRDefault="00A44485" w:rsidP="00EA10C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44485">
        <w:rPr>
          <w:rFonts w:ascii="Times New Roman" w:hAnsi="Times New Roman" w:cs="Times New Roman"/>
          <w:sz w:val="28"/>
          <w:szCs w:val="28"/>
          <w:lang w:eastAsia="ar-SA"/>
        </w:rPr>
        <w:t>- по ст. 8.25 КоАП РФ – 6 шт;</w:t>
      </w:r>
    </w:p>
    <w:p w:rsidR="00A44485" w:rsidRPr="00A44485" w:rsidRDefault="00A44485" w:rsidP="00EA10C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44485">
        <w:rPr>
          <w:rFonts w:ascii="Times New Roman" w:hAnsi="Times New Roman" w:cs="Times New Roman"/>
          <w:sz w:val="28"/>
          <w:szCs w:val="28"/>
          <w:lang w:eastAsia="ar-SA"/>
        </w:rPr>
        <w:t>- по ст. 8.26 КоАП РФ –3 шт;</w:t>
      </w:r>
    </w:p>
    <w:p w:rsidR="00A44485" w:rsidRPr="00A44485" w:rsidRDefault="00A44485" w:rsidP="00EA10C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44485">
        <w:rPr>
          <w:rFonts w:ascii="Times New Roman" w:hAnsi="Times New Roman" w:cs="Times New Roman"/>
          <w:sz w:val="28"/>
          <w:szCs w:val="28"/>
          <w:lang w:eastAsia="ar-SA"/>
        </w:rPr>
        <w:t>- по ст. 8.27 КоАП РФ – 7 шт;</w:t>
      </w:r>
    </w:p>
    <w:p w:rsidR="00A44485" w:rsidRPr="00A44485" w:rsidRDefault="00A44485" w:rsidP="00EA10C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44485">
        <w:rPr>
          <w:rFonts w:ascii="Times New Roman" w:hAnsi="Times New Roman" w:cs="Times New Roman"/>
          <w:sz w:val="28"/>
          <w:szCs w:val="28"/>
          <w:lang w:eastAsia="ar-SA"/>
        </w:rPr>
        <w:t>- по ст. 8.28 КоАП РФ – 24 шт;</w:t>
      </w:r>
    </w:p>
    <w:p w:rsidR="00A44485" w:rsidRPr="00A44485" w:rsidRDefault="00A44485" w:rsidP="00EA10C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44485">
        <w:rPr>
          <w:rFonts w:ascii="Times New Roman" w:hAnsi="Times New Roman" w:cs="Times New Roman"/>
          <w:sz w:val="28"/>
          <w:szCs w:val="28"/>
          <w:lang w:eastAsia="ar-SA"/>
        </w:rPr>
        <w:t>- по ст. 8.31 КоАП РФ – 20 шт;</w:t>
      </w:r>
      <w:r w:rsidRPr="00A444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485" w:rsidRPr="00A44485" w:rsidRDefault="00A44485" w:rsidP="00EA10C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44485">
        <w:rPr>
          <w:rFonts w:ascii="Times New Roman" w:hAnsi="Times New Roman" w:cs="Times New Roman"/>
          <w:sz w:val="28"/>
          <w:szCs w:val="28"/>
          <w:lang w:eastAsia="ar-SA"/>
        </w:rPr>
        <w:t>- по ст. 8.32 КоАП РФ – 32 шт;</w:t>
      </w:r>
    </w:p>
    <w:p w:rsidR="00A44485" w:rsidRPr="00A44485" w:rsidRDefault="00A44485" w:rsidP="00EA10C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44485">
        <w:rPr>
          <w:rFonts w:ascii="Times New Roman" w:hAnsi="Times New Roman" w:cs="Times New Roman"/>
          <w:sz w:val="28"/>
          <w:szCs w:val="28"/>
          <w:lang w:eastAsia="ar-SA"/>
        </w:rPr>
        <w:t>- по ст. 19.6 КоАП РФ – 8 шт;</w:t>
      </w:r>
    </w:p>
    <w:p w:rsidR="00A44485" w:rsidRPr="00A44485" w:rsidRDefault="00A44485" w:rsidP="00EA10C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44485">
        <w:rPr>
          <w:rFonts w:ascii="Times New Roman" w:hAnsi="Times New Roman" w:cs="Times New Roman"/>
          <w:sz w:val="28"/>
          <w:szCs w:val="28"/>
          <w:lang w:eastAsia="ar-SA"/>
        </w:rPr>
        <w:t>- по ст. 20.25 КоАП РФ – 2 шт.</w:t>
      </w:r>
    </w:p>
    <w:p w:rsidR="00A44485" w:rsidRPr="00A44485" w:rsidRDefault="00A44485" w:rsidP="00EA10C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4485">
        <w:rPr>
          <w:rFonts w:ascii="Times New Roman" w:hAnsi="Times New Roman" w:cs="Times New Roman"/>
          <w:sz w:val="28"/>
          <w:szCs w:val="28"/>
        </w:rPr>
        <w:t xml:space="preserve">По 29 правонарушениям вынесены предупреждения, наложено административных штрафов на общую сумму 1 213 300 рублей, взыскано </w:t>
      </w:r>
      <w:r w:rsidR="00EA10C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44485">
        <w:rPr>
          <w:rFonts w:ascii="Times New Roman" w:hAnsi="Times New Roman" w:cs="Times New Roman"/>
          <w:sz w:val="28"/>
          <w:szCs w:val="28"/>
        </w:rPr>
        <w:t>1 183 300 рублей.</w:t>
      </w:r>
    </w:p>
    <w:p w:rsidR="00A44485" w:rsidRPr="00A44485" w:rsidRDefault="00A44485" w:rsidP="00EA10C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4485">
        <w:rPr>
          <w:rFonts w:ascii="Times New Roman" w:hAnsi="Times New Roman" w:cs="Times New Roman"/>
          <w:sz w:val="28"/>
          <w:szCs w:val="28"/>
        </w:rPr>
        <w:t>Административные штрафы оплачиваются в добровольном порядке, а также через службу судебных приставов.</w:t>
      </w:r>
    </w:p>
    <w:p w:rsidR="00A44485" w:rsidRPr="00A44485" w:rsidRDefault="00A44485" w:rsidP="00EA10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485">
        <w:rPr>
          <w:rFonts w:ascii="Times New Roman" w:hAnsi="Times New Roman" w:cs="Times New Roman"/>
          <w:sz w:val="28"/>
          <w:szCs w:val="28"/>
        </w:rPr>
        <w:t>За 2023 год на территории Курской области выявлено 27 случаев нарушения лесного законодательства, предусматривающих ответственность в соответствии со ст. 260 УК РФ из них:</w:t>
      </w:r>
    </w:p>
    <w:p w:rsidR="00A44485" w:rsidRPr="00A44485" w:rsidRDefault="00A44485" w:rsidP="00A444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485">
        <w:rPr>
          <w:rFonts w:ascii="Times New Roman" w:hAnsi="Times New Roman" w:cs="Times New Roman"/>
          <w:sz w:val="28"/>
          <w:szCs w:val="28"/>
        </w:rPr>
        <w:t>- 15 фактов с установленными лицами - ущерб, причиненный государственному лесному фонду в результате незаконной рубки лесных насаждений составляет 1 421 400 руб., объем – 24,8 куб. м.</w:t>
      </w:r>
    </w:p>
    <w:p w:rsidR="00A44485" w:rsidRPr="00A44485" w:rsidRDefault="00A44485" w:rsidP="00A444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485">
        <w:rPr>
          <w:rFonts w:ascii="Times New Roman" w:hAnsi="Times New Roman" w:cs="Times New Roman"/>
          <w:sz w:val="28"/>
          <w:szCs w:val="28"/>
        </w:rPr>
        <w:lastRenderedPageBreak/>
        <w:t xml:space="preserve">  - 12 фактов с неустановленными лицами - ущерб, причиненный государственному лесному фонду в результате незаконной рубки лесных насаждений составляет  4 344 200 руб., объем – 53.9 куб. м.</w:t>
      </w:r>
    </w:p>
    <w:p w:rsidR="00AF326E" w:rsidRPr="00A44485" w:rsidRDefault="00A44485" w:rsidP="00A44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44485">
        <w:rPr>
          <w:rFonts w:ascii="Times New Roman" w:hAnsi="Times New Roman" w:cs="Times New Roman"/>
          <w:sz w:val="28"/>
          <w:szCs w:val="28"/>
        </w:rPr>
        <w:t xml:space="preserve">Общий ущерб, причиненный государственному лесному фонду в результате незаконных рубок в 2023 году, составляет 5 813 400 руб., объем – 132,549 куб. м. </w:t>
      </w:r>
    </w:p>
    <w:p w:rsidR="00C875DC" w:rsidRPr="00A44485" w:rsidRDefault="00AF326E" w:rsidP="00AF32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4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Конкретные мероприятия и контрольные события основного мероприятия отражены в приложение 2.</w:t>
      </w:r>
    </w:p>
    <w:p w:rsidR="00575D82" w:rsidRPr="00D467C2" w:rsidRDefault="00575D82" w:rsidP="00A444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9D4569" w:rsidRPr="00A44485" w:rsidRDefault="00E6377B" w:rsidP="00873F71">
      <w:pPr>
        <w:pStyle w:val="af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444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4448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Основное мероприятие 1.4 «Осуществление воспроизводства лесов»</w:t>
      </w:r>
    </w:p>
    <w:p w:rsidR="00BC0EB6" w:rsidRPr="00D467C2" w:rsidRDefault="00BC0EB6" w:rsidP="00873F71">
      <w:pPr>
        <w:pStyle w:val="af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highlight w:val="yellow"/>
        </w:rPr>
      </w:pPr>
    </w:p>
    <w:p w:rsidR="00A44485" w:rsidRPr="00545C79" w:rsidRDefault="00A44485" w:rsidP="00A44485">
      <w:pPr>
        <w:pStyle w:val="af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545C7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В 2023 году проводились рубки ухода за лесом: прореживание в объеме 251,6 га, проходные рубки – 169,2 га, </w:t>
      </w:r>
      <w:r w:rsidRPr="0078505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рубки осветления -311,</w:t>
      </w:r>
      <w:r w:rsidR="0078505B" w:rsidRPr="0078505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35</w:t>
      </w:r>
      <w:r w:rsidRPr="0078505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га, рубки прочистки - 38,</w:t>
      </w:r>
      <w:r w:rsidR="0078505B" w:rsidRPr="0078505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</w:t>
      </w:r>
      <w:r w:rsidRPr="0078505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га. </w:t>
      </w:r>
      <w:r w:rsidRPr="0078505B">
        <w:rPr>
          <w:rFonts w:ascii="Times New Roman" w:hAnsi="Times New Roman"/>
          <w:sz w:val="28"/>
          <w:szCs w:val="28"/>
        </w:rPr>
        <w:t>Данные мероприятия по проведению рубок ухода за лесами направлены на повышение продуктивности лесов, сохранение их полезных функций.</w:t>
      </w:r>
    </w:p>
    <w:p w:rsidR="00A44485" w:rsidRPr="00545C79" w:rsidRDefault="00A44485" w:rsidP="00A444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C79">
        <w:rPr>
          <w:rFonts w:ascii="Times New Roman" w:hAnsi="Times New Roman" w:cs="Times New Roman"/>
          <w:color w:val="000000" w:themeColor="text1"/>
          <w:sz w:val="28"/>
          <w:szCs w:val="28"/>
        </w:rPr>
        <w:t>Конкретные мероприятия и контрольные события основного мероприятия отражены в приложении 2.</w:t>
      </w:r>
    </w:p>
    <w:p w:rsidR="00AA2288" w:rsidRPr="00D467C2" w:rsidRDefault="00AA2288" w:rsidP="00873F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AB6AFE" w:rsidRPr="00A14BF0" w:rsidRDefault="00AB6AFE" w:rsidP="00873F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A14BF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Региональный проект 1.</w:t>
      </w:r>
      <w:r w:rsidRPr="00A14BF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GA</w:t>
      </w:r>
      <w:r w:rsidRPr="00A14BF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«Сохранение лесов в Курской области»</w:t>
      </w:r>
    </w:p>
    <w:p w:rsidR="00AA2288" w:rsidRPr="00A14BF0" w:rsidRDefault="00AA2288" w:rsidP="00873F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AF326E" w:rsidRPr="00A14BF0" w:rsidRDefault="00AF326E" w:rsidP="00AF326E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BF0">
        <w:rPr>
          <w:rFonts w:ascii="Times New Roman" w:hAnsi="Times New Roman" w:cs="Times New Roman"/>
          <w:sz w:val="28"/>
          <w:szCs w:val="28"/>
        </w:rPr>
        <w:t xml:space="preserve">С 1 января 2019 года действует региональный проект «Сохранение лесов в Курской области», разработанный на основе федерального проекта «Сохранение лесов», являющегося составной частью национального проекта «Экология». </w:t>
      </w:r>
    </w:p>
    <w:p w:rsidR="00AF326E" w:rsidRPr="00A14BF0" w:rsidRDefault="00AF326E" w:rsidP="00AF326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A14BF0">
        <w:rPr>
          <w:rFonts w:ascii="Times New Roman" w:hAnsi="Times New Roman" w:cs="Times New Roman"/>
          <w:sz w:val="28"/>
          <w:szCs w:val="28"/>
        </w:rPr>
        <w:tab/>
        <w:t>Цель данного проекта: обеспечение баланса выбытия и воспроизводства лесов в соотношении 100% к 202</w:t>
      </w:r>
      <w:r w:rsidR="00BC0EB6" w:rsidRPr="00A14BF0">
        <w:rPr>
          <w:rFonts w:ascii="Times New Roman" w:hAnsi="Times New Roman" w:cs="Times New Roman"/>
          <w:sz w:val="28"/>
          <w:szCs w:val="28"/>
        </w:rPr>
        <w:t>5</w:t>
      </w:r>
      <w:r w:rsidRPr="00A14BF0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AF326E" w:rsidRPr="00A14BF0" w:rsidRDefault="00AF326E" w:rsidP="00EA10C1">
      <w:pPr>
        <w:pStyle w:val="af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BF0">
        <w:rPr>
          <w:rFonts w:ascii="Times New Roman" w:hAnsi="Times New Roman" w:cs="Times New Roman"/>
          <w:sz w:val="28"/>
          <w:szCs w:val="28"/>
        </w:rPr>
        <w:t>Задача регионального проекта: сохранение лесов, в том числе на основе их воспроизводства на всех участках вырубленных и погибших лесных насаждений.</w:t>
      </w:r>
    </w:p>
    <w:p w:rsidR="00AF326E" w:rsidRPr="00A14BF0" w:rsidRDefault="00AF326E" w:rsidP="00AF326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большее значение приобретают лесные культуры. Они дают возможность создавать высокопродуктивные насаждения наиболее ценного видового состава и формы; выращивать породы, которые раньше не произрастали на данной территории; сократить до минимума лесовосстановительный период вырубок; создавать насаждения улучшенным посевным и посадочным материалом. Благодаря лесным культурам мы сохраняем и улучшаем биоразнообразие лесов. Искусственные насаждения выполняют экологические, средозащитные, средообразующие и рекреационные функции.</w:t>
      </w:r>
    </w:p>
    <w:p w:rsidR="00AF326E" w:rsidRPr="00A14BF0" w:rsidRDefault="00AF326E" w:rsidP="00AF32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BF0">
        <w:rPr>
          <w:rFonts w:ascii="Times New Roman" w:hAnsi="Times New Roman" w:cs="Times New Roman"/>
          <w:color w:val="000000"/>
          <w:sz w:val="28"/>
          <w:szCs w:val="28"/>
        </w:rPr>
        <w:t>В рамках мероприятия 1.</w:t>
      </w:r>
      <w:r w:rsidRPr="00A14BF0">
        <w:rPr>
          <w:rFonts w:ascii="Times New Roman" w:hAnsi="Times New Roman" w:cs="Times New Roman"/>
          <w:color w:val="000000"/>
          <w:sz w:val="28"/>
          <w:szCs w:val="28"/>
          <w:lang w:val="en-US"/>
        </w:rPr>
        <w:t>GA</w:t>
      </w:r>
      <w:r w:rsidRPr="00A14BF0">
        <w:rPr>
          <w:rFonts w:ascii="Times New Roman" w:hAnsi="Times New Roman" w:cs="Times New Roman"/>
          <w:color w:val="000000"/>
          <w:sz w:val="28"/>
          <w:szCs w:val="28"/>
        </w:rPr>
        <w:t xml:space="preserve">.1 «Увеличение площади лесовосстановления» регионального проекта  </w:t>
      </w:r>
      <w:r w:rsidRPr="00A14BF0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A14BF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GA</w:t>
      </w:r>
      <w:r w:rsidRPr="00A14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«Сохранение лесов в Курской области» выполнены:</w:t>
      </w:r>
    </w:p>
    <w:p w:rsidR="00EF394B" w:rsidRPr="00A14BF0" w:rsidRDefault="00EF394B" w:rsidP="00AF32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BF0">
        <w:rPr>
          <w:rFonts w:ascii="Times New Roman" w:hAnsi="Times New Roman"/>
          <w:sz w:val="28"/>
          <w:szCs w:val="28"/>
        </w:rPr>
        <w:t>- искусственное лесовосстановление путем посадки сеянцев, саженцев с открытой и закрытой корневой системой,</w:t>
      </w:r>
      <w:r w:rsidR="006552B0" w:rsidRPr="00A14BF0">
        <w:rPr>
          <w:rFonts w:ascii="Times New Roman" w:hAnsi="Times New Roman"/>
          <w:sz w:val="28"/>
          <w:szCs w:val="28"/>
        </w:rPr>
        <w:t xml:space="preserve"> </w:t>
      </w:r>
      <w:r w:rsidRPr="00A14BF0">
        <w:rPr>
          <w:rFonts w:ascii="Times New Roman" w:hAnsi="Times New Roman"/>
          <w:sz w:val="28"/>
          <w:szCs w:val="28"/>
        </w:rPr>
        <w:t xml:space="preserve">а также компенсационное </w:t>
      </w:r>
      <w:r w:rsidR="006552B0" w:rsidRPr="00A14BF0">
        <w:rPr>
          <w:rFonts w:ascii="Times New Roman" w:hAnsi="Times New Roman"/>
          <w:sz w:val="28"/>
          <w:szCs w:val="28"/>
        </w:rPr>
        <w:t xml:space="preserve">лесовосстановление и </w:t>
      </w:r>
      <w:r w:rsidRPr="0094235F">
        <w:rPr>
          <w:rFonts w:ascii="Times New Roman" w:hAnsi="Times New Roman"/>
          <w:sz w:val="28"/>
          <w:szCs w:val="28"/>
        </w:rPr>
        <w:t>лесоразведение-</w:t>
      </w:r>
      <w:r w:rsidR="007A4D18" w:rsidRPr="0094235F">
        <w:rPr>
          <w:rFonts w:ascii="Times New Roman" w:hAnsi="Times New Roman"/>
          <w:sz w:val="28"/>
          <w:szCs w:val="28"/>
        </w:rPr>
        <w:t>263,73</w:t>
      </w:r>
      <w:r w:rsidRPr="0094235F">
        <w:rPr>
          <w:rFonts w:ascii="Times New Roman" w:hAnsi="Times New Roman"/>
          <w:sz w:val="28"/>
          <w:szCs w:val="28"/>
        </w:rPr>
        <w:t xml:space="preserve"> га;</w:t>
      </w:r>
    </w:p>
    <w:p w:rsidR="00AF326E" w:rsidRPr="00A14BF0" w:rsidRDefault="00AF326E" w:rsidP="00AF32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F0">
        <w:rPr>
          <w:rFonts w:ascii="Times New Roman" w:hAnsi="Times New Roman"/>
          <w:sz w:val="28"/>
          <w:szCs w:val="28"/>
        </w:rPr>
        <w:t>- естественно</w:t>
      </w:r>
      <w:r w:rsidR="00EF394B" w:rsidRPr="00A14BF0">
        <w:rPr>
          <w:rFonts w:ascii="Times New Roman" w:hAnsi="Times New Roman"/>
          <w:sz w:val="28"/>
          <w:szCs w:val="28"/>
        </w:rPr>
        <w:t>е</w:t>
      </w:r>
      <w:r w:rsidR="002165D1" w:rsidRPr="00A14BF0">
        <w:rPr>
          <w:rFonts w:ascii="Times New Roman" w:hAnsi="Times New Roman"/>
          <w:sz w:val="28"/>
          <w:szCs w:val="28"/>
        </w:rPr>
        <w:t xml:space="preserve"> </w:t>
      </w:r>
      <w:r w:rsidR="00EF394B" w:rsidRPr="00A14BF0">
        <w:rPr>
          <w:rFonts w:ascii="Times New Roman" w:hAnsi="Times New Roman"/>
          <w:sz w:val="28"/>
          <w:szCs w:val="28"/>
        </w:rPr>
        <w:t xml:space="preserve">лесовосстановление </w:t>
      </w:r>
      <w:r w:rsidRPr="00A14BF0">
        <w:rPr>
          <w:rFonts w:ascii="Times New Roman" w:hAnsi="Times New Roman"/>
          <w:sz w:val="28"/>
          <w:szCs w:val="28"/>
        </w:rPr>
        <w:t>–</w:t>
      </w:r>
      <w:r w:rsidR="007A4D18" w:rsidRPr="00A14BF0">
        <w:rPr>
          <w:rFonts w:ascii="Times New Roman" w:hAnsi="Times New Roman"/>
          <w:sz w:val="28"/>
          <w:szCs w:val="28"/>
        </w:rPr>
        <w:t>5,4</w:t>
      </w:r>
      <w:r w:rsidRPr="00A14BF0">
        <w:rPr>
          <w:rFonts w:ascii="Times New Roman" w:hAnsi="Times New Roman"/>
          <w:sz w:val="28"/>
          <w:szCs w:val="28"/>
        </w:rPr>
        <w:t>га;</w:t>
      </w:r>
    </w:p>
    <w:p w:rsidR="00AF326E" w:rsidRPr="00A14BF0" w:rsidRDefault="00AF326E" w:rsidP="00AF32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F0">
        <w:rPr>
          <w:rFonts w:ascii="Times New Roman" w:hAnsi="Times New Roman"/>
          <w:sz w:val="28"/>
          <w:szCs w:val="28"/>
        </w:rPr>
        <w:t xml:space="preserve">- проведение агротехнического ухода за лесными культурами (проведение механизированного ухода), проведение агротехнического ухода за лесными </w:t>
      </w:r>
      <w:r w:rsidRPr="00A14BF0">
        <w:rPr>
          <w:rFonts w:ascii="Times New Roman" w:hAnsi="Times New Roman"/>
          <w:sz w:val="28"/>
          <w:szCs w:val="28"/>
        </w:rPr>
        <w:lastRenderedPageBreak/>
        <w:t xml:space="preserve">культурами (ручное рыхление почвы) и агротехнический уход за лесными культурами путем дополнения лесных культур </w:t>
      </w:r>
      <w:r w:rsidRPr="0078505B">
        <w:rPr>
          <w:rFonts w:ascii="Times New Roman" w:hAnsi="Times New Roman"/>
          <w:sz w:val="28"/>
          <w:szCs w:val="28"/>
        </w:rPr>
        <w:t>-</w:t>
      </w:r>
      <w:r w:rsidR="0078505B">
        <w:rPr>
          <w:rFonts w:ascii="Times New Roman" w:hAnsi="Times New Roman"/>
          <w:sz w:val="28"/>
          <w:szCs w:val="28"/>
        </w:rPr>
        <w:t>3408,</w:t>
      </w:r>
      <w:r w:rsidR="00937185" w:rsidRPr="0078505B">
        <w:rPr>
          <w:rFonts w:ascii="Times New Roman" w:hAnsi="Times New Roman"/>
          <w:sz w:val="28"/>
          <w:szCs w:val="28"/>
        </w:rPr>
        <w:t>98</w:t>
      </w:r>
      <w:r w:rsidRPr="00A14BF0">
        <w:rPr>
          <w:rFonts w:ascii="Times New Roman" w:hAnsi="Times New Roman"/>
          <w:sz w:val="28"/>
          <w:szCs w:val="28"/>
        </w:rPr>
        <w:t xml:space="preserve"> га;</w:t>
      </w:r>
    </w:p>
    <w:p w:rsidR="00AF326E" w:rsidRPr="00A14BF0" w:rsidRDefault="00AF326E" w:rsidP="00AF32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F0">
        <w:rPr>
          <w:rFonts w:ascii="Times New Roman" w:hAnsi="Times New Roman"/>
          <w:sz w:val="28"/>
          <w:szCs w:val="28"/>
        </w:rPr>
        <w:t>- обработка почвы под лесные культуры на всем участке (сплошная обработка) или на его части (частичная обработка), химическим или огневым способами –</w:t>
      </w:r>
      <w:r w:rsidR="00937185">
        <w:rPr>
          <w:rFonts w:ascii="Times New Roman" w:hAnsi="Times New Roman"/>
          <w:sz w:val="28"/>
          <w:szCs w:val="28"/>
        </w:rPr>
        <w:t>175,7</w:t>
      </w:r>
      <w:r w:rsidRPr="00A14BF0">
        <w:rPr>
          <w:rFonts w:ascii="Times New Roman" w:hAnsi="Times New Roman"/>
          <w:sz w:val="28"/>
          <w:szCs w:val="28"/>
        </w:rPr>
        <w:t xml:space="preserve"> га;</w:t>
      </w:r>
    </w:p>
    <w:p w:rsidR="00AF326E" w:rsidRPr="00A14BF0" w:rsidRDefault="00AF326E" w:rsidP="00AF32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F0">
        <w:rPr>
          <w:rFonts w:ascii="Times New Roman" w:hAnsi="Times New Roman"/>
          <w:sz w:val="28"/>
          <w:szCs w:val="28"/>
        </w:rPr>
        <w:t>- лесоводственный уход</w:t>
      </w:r>
      <w:r w:rsidRPr="0078505B">
        <w:rPr>
          <w:rFonts w:ascii="Times New Roman" w:hAnsi="Times New Roman"/>
          <w:sz w:val="28"/>
          <w:szCs w:val="28"/>
        </w:rPr>
        <w:t xml:space="preserve">– </w:t>
      </w:r>
      <w:r w:rsidR="00937185" w:rsidRPr="0078505B">
        <w:rPr>
          <w:rFonts w:ascii="Times New Roman" w:hAnsi="Times New Roman"/>
          <w:sz w:val="28"/>
          <w:szCs w:val="28"/>
        </w:rPr>
        <w:t>124,6</w:t>
      </w:r>
      <w:r w:rsidRPr="0078505B">
        <w:rPr>
          <w:rFonts w:ascii="Times New Roman" w:hAnsi="Times New Roman"/>
          <w:sz w:val="28"/>
          <w:szCs w:val="28"/>
        </w:rPr>
        <w:t xml:space="preserve"> га</w:t>
      </w:r>
      <w:r w:rsidRPr="00A14BF0">
        <w:rPr>
          <w:rFonts w:ascii="Times New Roman" w:hAnsi="Times New Roman"/>
          <w:sz w:val="28"/>
          <w:szCs w:val="28"/>
        </w:rPr>
        <w:t xml:space="preserve">;  </w:t>
      </w:r>
    </w:p>
    <w:p w:rsidR="00AF326E" w:rsidRPr="00A14BF0" w:rsidRDefault="00AF326E" w:rsidP="00AF32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F0">
        <w:rPr>
          <w:rFonts w:ascii="Times New Roman" w:hAnsi="Times New Roman"/>
          <w:sz w:val="28"/>
          <w:szCs w:val="28"/>
        </w:rPr>
        <w:t>- уход за лесосеменными плантациями–3</w:t>
      </w:r>
      <w:r w:rsidR="00BA240C" w:rsidRPr="00A14BF0">
        <w:rPr>
          <w:rFonts w:ascii="Times New Roman" w:hAnsi="Times New Roman"/>
          <w:sz w:val="28"/>
          <w:szCs w:val="28"/>
        </w:rPr>
        <w:t>0</w:t>
      </w:r>
      <w:r w:rsidRPr="00A14BF0">
        <w:rPr>
          <w:rFonts w:ascii="Times New Roman" w:hAnsi="Times New Roman"/>
          <w:sz w:val="28"/>
          <w:szCs w:val="28"/>
        </w:rPr>
        <w:t xml:space="preserve"> га;</w:t>
      </w:r>
    </w:p>
    <w:p w:rsidR="00AF326E" w:rsidRPr="00A14BF0" w:rsidRDefault="00AF326E" w:rsidP="00AF32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BF0">
        <w:rPr>
          <w:rFonts w:ascii="Times New Roman" w:hAnsi="Times New Roman"/>
          <w:sz w:val="28"/>
          <w:szCs w:val="28"/>
        </w:rPr>
        <w:t xml:space="preserve">- </w:t>
      </w:r>
      <w:r w:rsidRPr="00A14B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выращивание посадочного материала –2,</w:t>
      </w:r>
      <w:r w:rsidR="007A4D18" w:rsidRPr="00A14B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90152</w:t>
      </w:r>
      <w:r w:rsidRPr="00A14B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млн.шт.</w:t>
      </w:r>
    </w:p>
    <w:p w:rsidR="00AF326E" w:rsidRPr="00A14BF0" w:rsidRDefault="00AF326E" w:rsidP="00D467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BF0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мероприятия </w:t>
      </w:r>
      <w:r w:rsidRPr="00A14BF0">
        <w:rPr>
          <w:rFonts w:ascii="Times New Roman" w:hAnsi="Times New Roman"/>
          <w:sz w:val="28"/>
          <w:szCs w:val="28"/>
        </w:rPr>
        <w:t>1.</w:t>
      </w:r>
      <w:r w:rsidRPr="00A14BF0">
        <w:rPr>
          <w:rFonts w:ascii="Times New Roman" w:hAnsi="Times New Roman"/>
          <w:sz w:val="28"/>
          <w:szCs w:val="28"/>
          <w:lang w:val="en-US"/>
        </w:rPr>
        <w:t>GA</w:t>
      </w:r>
      <w:r w:rsidRPr="00A14BF0">
        <w:rPr>
          <w:rFonts w:ascii="Times New Roman" w:hAnsi="Times New Roman"/>
          <w:sz w:val="28"/>
          <w:szCs w:val="28"/>
        </w:rPr>
        <w:t>.2 «</w:t>
      </w:r>
      <w:r w:rsidR="00D467C2" w:rsidRPr="00A14BF0">
        <w:rPr>
          <w:rFonts w:ascii="Times New Roman" w:hAnsi="Times New Roman"/>
          <w:sz w:val="28"/>
          <w:szCs w:val="28"/>
        </w:rPr>
        <w:t>Формирование запаса лесных семян для лесовосстановл</w:t>
      </w:r>
      <w:r w:rsidR="00C3558A" w:rsidRPr="00A14BF0">
        <w:rPr>
          <w:rFonts w:ascii="Times New Roman" w:hAnsi="Times New Roman"/>
          <w:sz w:val="28"/>
          <w:szCs w:val="28"/>
        </w:rPr>
        <w:t>е</w:t>
      </w:r>
      <w:r w:rsidR="00D467C2" w:rsidRPr="00A14BF0">
        <w:rPr>
          <w:rFonts w:ascii="Times New Roman" w:hAnsi="Times New Roman"/>
          <w:sz w:val="28"/>
          <w:szCs w:val="28"/>
        </w:rPr>
        <w:t>ния</w:t>
      </w:r>
      <w:r w:rsidRPr="00A14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D467C2" w:rsidRPr="00A14BF0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осуществлено:</w:t>
      </w:r>
    </w:p>
    <w:p w:rsidR="006552B0" w:rsidRPr="00A14BF0" w:rsidRDefault="006552B0" w:rsidP="006552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F0">
        <w:rPr>
          <w:rFonts w:ascii="Times New Roman" w:hAnsi="Times New Roman"/>
          <w:sz w:val="28"/>
          <w:szCs w:val="28"/>
        </w:rPr>
        <w:t>- заготовка семян лесных растений на объектах лесного семеноводства –</w:t>
      </w:r>
      <w:r w:rsidR="00C3558A" w:rsidRPr="00A14BF0">
        <w:rPr>
          <w:rFonts w:ascii="Times New Roman" w:hAnsi="Times New Roman"/>
          <w:sz w:val="28"/>
          <w:szCs w:val="28"/>
        </w:rPr>
        <w:t>14455,5</w:t>
      </w:r>
      <w:r w:rsidRPr="00A14BF0">
        <w:rPr>
          <w:rFonts w:ascii="Times New Roman" w:hAnsi="Times New Roman"/>
          <w:sz w:val="28"/>
          <w:szCs w:val="28"/>
        </w:rPr>
        <w:t xml:space="preserve"> кг;</w:t>
      </w:r>
    </w:p>
    <w:p w:rsidR="006552B0" w:rsidRPr="00A14BF0" w:rsidRDefault="006552B0" w:rsidP="006552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F0">
        <w:rPr>
          <w:rFonts w:ascii="Times New Roman" w:hAnsi="Times New Roman"/>
          <w:sz w:val="28"/>
          <w:szCs w:val="28"/>
        </w:rPr>
        <w:t>- приобретение семян лесных растений–1684 кг;</w:t>
      </w:r>
    </w:p>
    <w:p w:rsidR="00AF326E" w:rsidRPr="00D467C2" w:rsidRDefault="00AF326E" w:rsidP="00AF32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7C2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6552B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467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выполнен основной показатель (индикатор) регионального проекта «</w:t>
      </w:r>
      <w:r w:rsidRPr="00D467C2">
        <w:rPr>
          <w:rFonts w:ascii="Times New Roman" w:hAnsi="Times New Roman"/>
          <w:sz w:val="28"/>
          <w:szCs w:val="28"/>
        </w:rPr>
        <w:t>Отношение площади лесовосстановления и лесоразведения к площади вырубленных и погибших лесных насаждений (согласно региональному проекту «Сохранение лесов в Курской области»)</w:t>
      </w:r>
      <w:r w:rsidRPr="00D467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 w:rsidRPr="00D467C2">
        <w:rPr>
          <w:rFonts w:ascii="Times New Roman" w:hAnsi="Times New Roman" w:cs="Times New Roman"/>
          <w:color w:val="000000" w:themeColor="text1"/>
          <w:sz w:val="28"/>
          <w:szCs w:val="28"/>
        </w:rPr>
        <w:t>. Так же достигнуты дополнительные показатели (индикаторы) регионального проекта:</w:t>
      </w:r>
    </w:p>
    <w:p w:rsidR="00AF326E" w:rsidRPr="00D467C2" w:rsidRDefault="00AF326E" w:rsidP="00AF32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7C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467C2">
        <w:rPr>
          <w:rFonts w:ascii="Times New Roman" w:hAnsi="Times New Roman"/>
          <w:sz w:val="28"/>
          <w:szCs w:val="28"/>
        </w:rPr>
        <w:t xml:space="preserve"> Ущерб </w:t>
      </w:r>
      <w:r w:rsidR="00320E1F" w:rsidRPr="00D467C2">
        <w:rPr>
          <w:rFonts w:ascii="Times New Roman" w:hAnsi="Times New Roman"/>
          <w:sz w:val="28"/>
          <w:szCs w:val="28"/>
        </w:rPr>
        <w:t>лесным насаждениям от лесных пожаров</w:t>
      </w:r>
      <w:r w:rsidRPr="00D467C2">
        <w:rPr>
          <w:rFonts w:ascii="Times New Roman" w:hAnsi="Times New Roman"/>
          <w:sz w:val="28"/>
          <w:szCs w:val="28"/>
        </w:rPr>
        <w:t xml:space="preserve"> (согласно региональному проекту «Сохранение лесов в Курской области»);</w:t>
      </w:r>
    </w:p>
    <w:p w:rsidR="00AF326E" w:rsidRPr="00D467C2" w:rsidRDefault="00AF326E" w:rsidP="00AF32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7C2">
        <w:rPr>
          <w:rFonts w:ascii="Times New Roman" w:hAnsi="Times New Roman"/>
          <w:sz w:val="28"/>
          <w:szCs w:val="28"/>
        </w:rPr>
        <w:t>- Площадь лесовосстановления и лесоразведения (согласно региональному проекту «Сохранение лесов в Курской области»);</w:t>
      </w:r>
    </w:p>
    <w:p w:rsidR="00AF326E" w:rsidRPr="00D467C2" w:rsidRDefault="00AF326E" w:rsidP="00AF32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7C2">
        <w:rPr>
          <w:rFonts w:ascii="Times New Roman" w:hAnsi="Times New Roman"/>
          <w:sz w:val="28"/>
          <w:szCs w:val="28"/>
        </w:rPr>
        <w:t>- Площадь погибших лесных насаждений (согласно региональному проекту «Сохранение лесов в Курской области»);</w:t>
      </w:r>
    </w:p>
    <w:p w:rsidR="00AF326E" w:rsidRPr="00D467C2" w:rsidRDefault="00AF326E" w:rsidP="00AF32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7C2">
        <w:rPr>
          <w:rFonts w:ascii="Times New Roman" w:hAnsi="Times New Roman"/>
          <w:sz w:val="28"/>
          <w:szCs w:val="28"/>
        </w:rPr>
        <w:t>- Количество выращенного посадочного материала лесных растений (согласно региональному проекту «Сохранение лесов в Курской области»);</w:t>
      </w:r>
    </w:p>
    <w:p w:rsidR="00AF326E" w:rsidRPr="00D467C2" w:rsidRDefault="00AF326E" w:rsidP="00AF32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7C2">
        <w:rPr>
          <w:rFonts w:ascii="Times New Roman" w:hAnsi="Times New Roman"/>
          <w:sz w:val="28"/>
          <w:szCs w:val="28"/>
        </w:rPr>
        <w:t xml:space="preserve">- </w:t>
      </w:r>
      <w:r w:rsidR="00A44485">
        <w:rPr>
          <w:rFonts w:ascii="Times New Roman" w:hAnsi="Times New Roman"/>
          <w:sz w:val="28"/>
          <w:szCs w:val="28"/>
        </w:rPr>
        <w:t xml:space="preserve">Запас семян лесных растений </w:t>
      </w:r>
      <w:r w:rsidR="00A14BF0">
        <w:rPr>
          <w:rFonts w:ascii="Times New Roman" w:hAnsi="Times New Roman"/>
          <w:sz w:val="28"/>
          <w:szCs w:val="28"/>
        </w:rPr>
        <w:t xml:space="preserve">для лесовосстановления и лесоразведения </w:t>
      </w:r>
      <w:r w:rsidRPr="00D467C2">
        <w:rPr>
          <w:rFonts w:ascii="Times New Roman" w:hAnsi="Times New Roman"/>
          <w:sz w:val="28"/>
          <w:szCs w:val="28"/>
        </w:rPr>
        <w:t>(согласно региональному проекту «Сохранение лесов в Курской области»);</w:t>
      </w:r>
    </w:p>
    <w:p w:rsidR="00AF326E" w:rsidRPr="00FF76BC" w:rsidRDefault="00AF326E" w:rsidP="00AF32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7C2">
        <w:rPr>
          <w:rFonts w:ascii="Times New Roman" w:hAnsi="Times New Roman" w:cs="Times New Roman"/>
          <w:color w:val="000000" w:themeColor="text1"/>
          <w:sz w:val="28"/>
          <w:szCs w:val="28"/>
        </w:rPr>
        <w:t>Конкретные мероприятия и контрольные события регионального проекта отражены в приложении 2.</w:t>
      </w:r>
    </w:p>
    <w:p w:rsidR="00AF326E" w:rsidRPr="00FF76BC" w:rsidRDefault="00AF326E" w:rsidP="00AF32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76BC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показателей (индикаторов) отражены в приложении 1.</w:t>
      </w:r>
    </w:p>
    <w:p w:rsidR="006432F5" w:rsidRPr="0054177C" w:rsidRDefault="006432F5" w:rsidP="00873F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74111A" w:rsidRPr="00320E1F" w:rsidRDefault="0074111A" w:rsidP="00873F71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20E1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Подпрограмма  </w:t>
      </w:r>
      <w:r w:rsidR="006151C2" w:rsidRPr="00320E1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</w:t>
      </w:r>
      <w:r w:rsidRPr="00320E1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«Обеспечение реализации государственной программы»</w:t>
      </w:r>
    </w:p>
    <w:p w:rsidR="00E6377B" w:rsidRPr="00320E1F" w:rsidRDefault="00E6377B" w:rsidP="00873F71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E6377B" w:rsidRPr="0054177C" w:rsidRDefault="00E6377B" w:rsidP="00873F71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77C">
        <w:rPr>
          <w:rFonts w:ascii="Times New Roman" w:hAnsi="Times New Roman" w:cs="Times New Roman"/>
          <w:sz w:val="28"/>
          <w:szCs w:val="28"/>
        </w:rPr>
        <w:t>В отчетном году по подпрограмме 2 предусматривалась реализация 1 основного мероприятия и 3 контрольных событий. Выполнен</w:t>
      </w:r>
      <w:r w:rsidR="006A5579" w:rsidRPr="0054177C">
        <w:rPr>
          <w:rFonts w:ascii="Times New Roman" w:hAnsi="Times New Roman" w:cs="Times New Roman"/>
          <w:sz w:val="28"/>
          <w:szCs w:val="28"/>
        </w:rPr>
        <w:t>о</w:t>
      </w:r>
      <w:r w:rsidRPr="0054177C">
        <w:rPr>
          <w:rFonts w:ascii="Times New Roman" w:hAnsi="Times New Roman" w:cs="Times New Roman"/>
          <w:sz w:val="28"/>
          <w:szCs w:val="28"/>
        </w:rPr>
        <w:t xml:space="preserve"> основн</w:t>
      </w:r>
      <w:r w:rsidR="006A5579" w:rsidRPr="0054177C">
        <w:rPr>
          <w:rFonts w:ascii="Times New Roman" w:hAnsi="Times New Roman" w:cs="Times New Roman"/>
          <w:sz w:val="28"/>
          <w:szCs w:val="28"/>
        </w:rPr>
        <w:t>ое</w:t>
      </w:r>
      <w:r w:rsidRPr="0054177C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6A5579" w:rsidRPr="0054177C">
        <w:rPr>
          <w:rFonts w:ascii="Times New Roman" w:hAnsi="Times New Roman" w:cs="Times New Roman"/>
          <w:sz w:val="28"/>
          <w:szCs w:val="28"/>
        </w:rPr>
        <w:t>е</w:t>
      </w:r>
      <w:r w:rsidRPr="0054177C">
        <w:rPr>
          <w:rFonts w:ascii="Times New Roman" w:hAnsi="Times New Roman" w:cs="Times New Roman"/>
          <w:sz w:val="28"/>
          <w:szCs w:val="28"/>
        </w:rPr>
        <w:t xml:space="preserve"> и 2 контрольных события. </w:t>
      </w:r>
    </w:p>
    <w:p w:rsidR="00E6377B" w:rsidRPr="0054177C" w:rsidRDefault="00E6377B" w:rsidP="00873F71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177C">
        <w:rPr>
          <w:rFonts w:ascii="Times New Roman" w:hAnsi="Times New Roman" w:cs="Times New Roman"/>
          <w:sz w:val="28"/>
          <w:szCs w:val="28"/>
        </w:rPr>
        <w:t>Не выполн</w:t>
      </w:r>
      <w:r w:rsidR="001042EF" w:rsidRPr="0054177C">
        <w:rPr>
          <w:rFonts w:ascii="Times New Roman" w:hAnsi="Times New Roman" w:cs="Times New Roman"/>
          <w:sz w:val="28"/>
          <w:szCs w:val="28"/>
        </w:rPr>
        <w:t>ено</w:t>
      </w:r>
      <w:r w:rsidRPr="0054177C">
        <w:rPr>
          <w:rFonts w:ascii="Times New Roman" w:hAnsi="Times New Roman" w:cs="Times New Roman"/>
          <w:sz w:val="28"/>
          <w:szCs w:val="28"/>
        </w:rPr>
        <w:t xml:space="preserve"> контрольное событие «Целевые показатели (индикаторы) государственной программы Курской области «Развитие лесного хозяйства в Курской области» достигнуты» в связи с тем, что фактическ</w:t>
      </w:r>
      <w:r w:rsidR="006A5579" w:rsidRPr="0054177C">
        <w:rPr>
          <w:rFonts w:ascii="Times New Roman" w:hAnsi="Times New Roman" w:cs="Times New Roman"/>
          <w:sz w:val="28"/>
          <w:szCs w:val="28"/>
        </w:rPr>
        <w:t>ие</w:t>
      </w:r>
      <w:r w:rsidRPr="0054177C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6A5579" w:rsidRPr="0054177C">
        <w:rPr>
          <w:rFonts w:ascii="Times New Roman" w:hAnsi="Times New Roman" w:cs="Times New Roman"/>
          <w:sz w:val="28"/>
          <w:szCs w:val="28"/>
        </w:rPr>
        <w:t>я</w:t>
      </w:r>
      <w:r w:rsidR="00A14BF0">
        <w:rPr>
          <w:rFonts w:ascii="Times New Roman" w:hAnsi="Times New Roman" w:cs="Times New Roman"/>
          <w:sz w:val="28"/>
          <w:szCs w:val="28"/>
        </w:rPr>
        <w:t xml:space="preserve"> </w:t>
      </w:r>
      <w:r w:rsidR="00320E1F">
        <w:rPr>
          <w:rFonts w:ascii="Times New Roman" w:hAnsi="Times New Roman" w:cs="Times New Roman"/>
          <w:sz w:val="28"/>
          <w:szCs w:val="28"/>
        </w:rPr>
        <w:t>2</w:t>
      </w:r>
      <w:r w:rsidR="00A14BF0">
        <w:rPr>
          <w:rFonts w:ascii="Times New Roman" w:hAnsi="Times New Roman" w:cs="Times New Roman"/>
          <w:sz w:val="28"/>
          <w:szCs w:val="28"/>
        </w:rPr>
        <w:t xml:space="preserve"> </w:t>
      </w:r>
      <w:r w:rsidR="00857432" w:rsidRPr="0054177C">
        <w:rPr>
          <w:rFonts w:ascii="Times New Roman" w:hAnsi="Times New Roman" w:cs="Times New Roman"/>
          <w:sz w:val="28"/>
          <w:szCs w:val="28"/>
        </w:rPr>
        <w:t>показателей (индикаторов)</w:t>
      </w:r>
      <w:r w:rsidRPr="0054177C">
        <w:rPr>
          <w:rFonts w:ascii="Times New Roman" w:hAnsi="Times New Roman" w:cs="Times New Roman"/>
          <w:sz w:val="28"/>
          <w:szCs w:val="28"/>
        </w:rPr>
        <w:t xml:space="preserve"> ниже запланированн</w:t>
      </w:r>
      <w:r w:rsidR="006A5579" w:rsidRPr="0054177C">
        <w:rPr>
          <w:rFonts w:ascii="Times New Roman" w:hAnsi="Times New Roman" w:cs="Times New Roman"/>
          <w:sz w:val="28"/>
          <w:szCs w:val="28"/>
        </w:rPr>
        <w:t>ых</w:t>
      </w:r>
      <w:r w:rsidRPr="0054177C">
        <w:rPr>
          <w:rFonts w:ascii="Times New Roman" w:hAnsi="Times New Roman" w:cs="Times New Roman"/>
          <w:sz w:val="28"/>
          <w:szCs w:val="28"/>
        </w:rPr>
        <w:t>.</w:t>
      </w:r>
    </w:p>
    <w:p w:rsidR="00704AFC" w:rsidRPr="0054177C" w:rsidRDefault="00E6377B" w:rsidP="00873F71">
      <w:pPr>
        <w:pStyle w:val="a6"/>
        <w:tabs>
          <w:tab w:val="left" w:pos="0"/>
        </w:tabs>
        <w:ind w:firstLine="0"/>
        <w:jc w:val="both"/>
        <w:rPr>
          <w:szCs w:val="28"/>
        </w:rPr>
      </w:pPr>
      <w:r w:rsidRPr="0054177C">
        <w:rPr>
          <w:szCs w:val="28"/>
        </w:rPr>
        <w:tab/>
        <w:t>Достигнуты следующие основные результаты в 20</w:t>
      </w:r>
      <w:r w:rsidR="0001136A" w:rsidRPr="0054177C">
        <w:rPr>
          <w:szCs w:val="28"/>
        </w:rPr>
        <w:t>2</w:t>
      </w:r>
      <w:r w:rsidR="006552B0">
        <w:rPr>
          <w:szCs w:val="28"/>
        </w:rPr>
        <w:t>3</w:t>
      </w:r>
      <w:r w:rsidRPr="0054177C">
        <w:rPr>
          <w:szCs w:val="28"/>
        </w:rPr>
        <w:t xml:space="preserve"> году:</w:t>
      </w:r>
    </w:p>
    <w:p w:rsidR="00E6377B" w:rsidRPr="0054177C" w:rsidRDefault="00E6377B" w:rsidP="00873F71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177C">
        <w:rPr>
          <w:rFonts w:ascii="Times New Roman" w:hAnsi="Times New Roman" w:cs="Times New Roman"/>
          <w:sz w:val="28"/>
          <w:szCs w:val="28"/>
        </w:rPr>
        <w:t>1) выполнение всех мероприятий Программы;</w:t>
      </w:r>
    </w:p>
    <w:p w:rsidR="00E6377B" w:rsidRDefault="00E6377B" w:rsidP="00873F71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177C">
        <w:rPr>
          <w:rFonts w:ascii="Times New Roman" w:hAnsi="Times New Roman" w:cs="Times New Roman"/>
          <w:sz w:val="28"/>
          <w:szCs w:val="28"/>
        </w:rPr>
        <w:lastRenderedPageBreak/>
        <w:t>2) увеличение уровня повышения квалификации специалистов лесного хозяйства</w:t>
      </w:r>
      <w:r w:rsidR="001A2760" w:rsidRPr="0054177C">
        <w:rPr>
          <w:rFonts w:ascii="Times New Roman" w:hAnsi="Times New Roman" w:cs="Times New Roman"/>
          <w:sz w:val="28"/>
          <w:szCs w:val="28"/>
        </w:rPr>
        <w:t xml:space="preserve"> до</w:t>
      </w:r>
      <w:r w:rsidR="00A14BF0">
        <w:rPr>
          <w:rFonts w:ascii="Times New Roman" w:hAnsi="Times New Roman" w:cs="Times New Roman"/>
          <w:sz w:val="28"/>
          <w:szCs w:val="28"/>
        </w:rPr>
        <w:t xml:space="preserve"> 12,3 </w:t>
      </w:r>
      <w:r w:rsidR="006A5579" w:rsidRPr="0054177C">
        <w:rPr>
          <w:rFonts w:ascii="Times New Roman" w:hAnsi="Times New Roman" w:cs="Times New Roman"/>
          <w:sz w:val="28"/>
          <w:szCs w:val="28"/>
        </w:rPr>
        <w:t>%</w:t>
      </w:r>
      <w:r w:rsidRPr="0054177C">
        <w:rPr>
          <w:rFonts w:ascii="Times New Roman" w:hAnsi="Times New Roman" w:cs="Times New Roman"/>
          <w:sz w:val="28"/>
          <w:szCs w:val="28"/>
        </w:rPr>
        <w:t xml:space="preserve"> от общей численности работников лесного хозяйства;</w:t>
      </w:r>
    </w:p>
    <w:p w:rsidR="00320E1F" w:rsidRDefault="00320E1F" w:rsidP="00873F71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100% внесение лесных деклараций и отчетов об использовании лесов в систему учета древесины и сделок с ней (ЛесЕГАИС);</w:t>
      </w:r>
    </w:p>
    <w:p w:rsidR="00320E1F" w:rsidRPr="0054177C" w:rsidRDefault="00320E1F" w:rsidP="00873F71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увеличение доли государственных услуг в области лесных отношений, предоставляемых в электронной форме, к общему числу государственных услуг до </w:t>
      </w:r>
      <w:r w:rsidR="00A14BF0">
        <w:rPr>
          <w:rFonts w:ascii="Times New Roman" w:hAnsi="Times New Roman" w:cs="Times New Roman"/>
          <w:sz w:val="28"/>
          <w:szCs w:val="28"/>
        </w:rPr>
        <w:t xml:space="preserve">92 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E6377B" w:rsidRPr="0054177C" w:rsidRDefault="00320E1F" w:rsidP="00A14BF0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6377B" w:rsidRPr="0054177C">
        <w:rPr>
          <w:rFonts w:ascii="Times New Roman" w:hAnsi="Times New Roman" w:cs="Times New Roman"/>
          <w:sz w:val="28"/>
          <w:szCs w:val="28"/>
        </w:rPr>
        <w:t>) обеспечение управления реализацией Программы.</w:t>
      </w:r>
    </w:p>
    <w:p w:rsidR="00704AFC" w:rsidRDefault="00704AFC" w:rsidP="00873F71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77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отчетном году </w:t>
      </w:r>
      <w:r w:rsidR="00A14BF0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541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специалистов лесного хозяйства прошли повышение квалификации, из них:</w:t>
      </w:r>
    </w:p>
    <w:p w:rsidR="00320E1F" w:rsidRPr="00A35C33" w:rsidRDefault="00320E1F" w:rsidP="00873F71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35C33" w:rsidRPr="00A35C3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A35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 по программе обучения «</w:t>
      </w:r>
      <w:r w:rsidR="00A35C33" w:rsidRPr="00A35C33">
        <w:rPr>
          <w:rFonts w:ascii="Times New Roman" w:hAnsi="Times New Roman" w:cs="Times New Roman"/>
          <w:color w:val="000000" w:themeColor="text1"/>
          <w:sz w:val="28"/>
          <w:szCs w:val="28"/>
        </w:rPr>
        <w:t>Отвод и таксация лесосек</w:t>
      </w:r>
      <w:r w:rsidRPr="00A35C33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320E1F" w:rsidRPr="00A35C33" w:rsidRDefault="00320E1F" w:rsidP="00873F71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5C3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 человека по программе обучения «</w:t>
      </w:r>
      <w:r w:rsidR="00A35C33" w:rsidRPr="00A35C33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тушения крупных лесных пожаров</w:t>
      </w:r>
      <w:r w:rsidRPr="00A35C33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320E1F" w:rsidRPr="00A35C33" w:rsidRDefault="00320E1F" w:rsidP="00873F71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5C3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35C33" w:rsidRPr="00A35C3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35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 w:rsidR="00A35C33" w:rsidRPr="00A35C3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35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программе обучения «</w:t>
      </w:r>
      <w:r w:rsidR="00A35C33" w:rsidRPr="00A35C33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государственный лесной надзор и лесная охрана</w:t>
      </w:r>
      <w:r w:rsidR="00CE5AE1" w:rsidRPr="00A35C33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CE5AE1" w:rsidRPr="00A35C33" w:rsidRDefault="00CE5AE1" w:rsidP="00873F71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5C3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35C33" w:rsidRPr="00A35C3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35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 w:rsidR="00A35C33" w:rsidRPr="00A35C3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35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программе обучения «</w:t>
      </w:r>
      <w:r w:rsidR="00A35C33" w:rsidRPr="00A35C33">
        <w:rPr>
          <w:rFonts w:ascii="Times New Roman" w:hAnsi="Times New Roman" w:cs="Times New Roman"/>
          <w:color w:val="000000" w:themeColor="text1"/>
          <w:sz w:val="28"/>
          <w:szCs w:val="28"/>
        </w:rPr>
        <w:t>Внедрение цифрового двойника леса – ФГИС ЛК как инструмента ведения электронного государственного лесного реестра</w:t>
      </w:r>
      <w:r w:rsidRPr="00A35C33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CE5AE1" w:rsidRPr="00A35C33" w:rsidRDefault="00CE5AE1" w:rsidP="00873F71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5C3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6 человек по программе обучения «</w:t>
      </w:r>
      <w:r w:rsidR="00A35C33" w:rsidRPr="00A35C33">
        <w:rPr>
          <w:rFonts w:ascii="Times New Roman" w:hAnsi="Times New Roman" w:cs="Times New Roman"/>
          <w:color w:val="000000" w:themeColor="text1"/>
          <w:sz w:val="28"/>
          <w:szCs w:val="28"/>
        </w:rPr>
        <w:t>Пожарная безопасность для руководителей и лиц, назначенных руководителем организации ответственными за обеспечение пожарной безопасности на объектах защиты».</w:t>
      </w:r>
    </w:p>
    <w:p w:rsidR="004E5430" w:rsidRPr="0054177C" w:rsidRDefault="00E6377B" w:rsidP="00F351F8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77C">
        <w:rPr>
          <w:rFonts w:ascii="Times New Roman" w:hAnsi="Times New Roman" w:cs="Times New Roman"/>
          <w:color w:val="000000" w:themeColor="text1"/>
          <w:sz w:val="28"/>
          <w:szCs w:val="28"/>
        </w:rPr>
        <w:t>Конкретные мероприятия и контрольные события отражены в приложени</w:t>
      </w:r>
      <w:r w:rsidR="005155ED" w:rsidRPr="00541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54177C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</w:p>
    <w:p w:rsidR="00E6377B" w:rsidRPr="0054177C" w:rsidRDefault="00E6377B" w:rsidP="00873F7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AA1F8B" w:rsidRPr="00CE5AE1" w:rsidRDefault="002B6793" w:rsidP="00873F71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E5AE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Сведения о достижении значений показателей (индикаторов) государственной программы</w:t>
      </w:r>
      <w:r w:rsidR="000D4A2A" w:rsidRPr="00CE5AE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подпрограмм государственной программы</w:t>
      </w:r>
    </w:p>
    <w:p w:rsidR="00367B79" w:rsidRPr="00CE5AE1" w:rsidRDefault="00367B79" w:rsidP="00873F71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F351F8" w:rsidRPr="00CE5AE1" w:rsidRDefault="004D7D14" w:rsidP="00F351F8">
      <w:pPr>
        <w:pStyle w:val="a6"/>
        <w:tabs>
          <w:tab w:val="left" w:pos="0"/>
        </w:tabs>
        <w:ind w:firstLine="709"/>
        <w:jc w:val="both"/>
        <w:rPr>
          <w:color w:val="000000" w:themeColor="text1"/>
          <w:szCs w:val="28"/>
        </w:rPr>
      </w:pPr>
      <w:bookmarkStart w:id="2" w:name="_Hlk33691568"/>
      <w:r w:rsidRPr="00CE5AE1">
        <w:rPr>
          <w:color w:val="000000" w:themeColor="text1"/>
          <w:szCs w:val="28"/>
        </w:rPr>
        <w:t xml:space="preserve">В отчетном году Программой запланировано выполнение </w:t>
      </w:r>
      <w:r w:rsidR="00A35C33">
        <w:rPr>
          <w:color w:val="000000" w:themeColor="text1"/>
          <w:szCs w:val="28"/>
        </w:rPr>
        <w:t>19</w:t>
      </w:r>
      <w:r w:rsidRPr="00CE5AE1">
        <w:rPr>
          <w:color w:val="000000" w:themeColor="text1"/>
          <w:szCs w:val="28"/>
        </w:rPr>
        <w:t xml:space="preserve"> показател</w:t>
      </w:r>
      <w:r w:rsidR="00A35C33">
        <w:rPr>
          <w:color w:val="000000" w:themeColor="text1"/>
          <w:szCs w:val="28"/>
        </w:rPr>
        <w:t>ей</w:t>
      </w:r>
      <w:r w:rsidRPr="00CE5AE1">
        <w:rPr>
          <w:color w:val="000000" w:themeColor="text1"/>
          <w:szCs w:val="28"/>
        </w:rPr>
        <w:t xml:space="preserve"> (индикатор</w:t>
      </w:r>
      <w:r w:rsidR="00F351F8" w:rsidRPr="00CE5AE1">
        <w:rPr>
          <w:color w:val="000000" w:themeColor="text1"/>
          <w:szCs w:val="28"/>
        </w:rPr>
        <w:t>а</w:t>
      </w:r>
      <w:r w:rsidRPr="00CE5AE1">
        <w:rPr>
          <w:color w:val="000000" w:themeColor="text1"/>
          <w:szCs w:val="28"/>
        </w:rPr>
        <w:t>), имеющих плановое целевое значение на 20</w:t>
      </w:r>
      <w:r w:rsidR="00F351F8" w:rsidRPr="00CE5AE1">
        <w:rPr>
          <w:color w:val="000000" w:themeColor="text1"/>
          <w:szCs w:val="28"/>
        </w:rPr>
        <w:t>2</w:t>
      </w:r>
      <w:r w:rsidR="00A35C33">
        <w:rPr>
          <w:color w:val="000000" w:themeColor="text1"/>
          <w:szCs w:val="28"/>
        </w:rPr>
        <w:t>3</w:t>
      </w:r>
      <w:r w:rsidRPr="00CE5AE1">
        <w:rPr>
          <w:color w:val="000000" w:themeColor="text1"/>
          <w:szCs w:val="28"/>
        </w:rPr>
        <w:t xml:space="preserve"> год. </w:t>
      </w:r>
    </w:p>
    <w:p w:rsidR="00BB2A48" w:rsidRDefault="006C2471" w:rsidP="00F351F8">
      <w:pPr>
        <w:pStyle w:val="a6"/>
        <w:tabs>
          <w:tab w:val="left" w:pos="0"/>
        </w:tabs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</w:t>
      </w:r>
      <w:r w:rsidR="00A35C33">
        <w:rPr>
          <w:color w:val="000000" w:themeColor="text1"/>
          <w:szCs w:val="28"/>
        </w:rPr>
        <w:t xml:space="preserve"> </w:t>
      </w:r>
      <w:r w:rsidR="00334F4B" w:rsidRPr="00CE5AE1">
        <w:rPr>
          <w:color w:val="000000" w:themeColor="text1"/>
          <w:szCs w:val="28"/>
        </w:rPr>
        <w:t>показател</w:t>
      </w:r>
      <w:r w:rsidR="00F351F8" w:rsidRPr="00CE5AE1">
        <w:rPr>
          <w:color w:val="000000" w:themeColor="text1"/>
          <w:szCs w:val="28"/>
        </w:rPr>
        <w:t>я</w:t>
      </w:r>
      <w:r w:rsidR="00334F4B" w:rsidRPr="00CE5AE1">
        <w:rPr>
          <w:color w:val="000000" w:themeColor="text1"/>
          <w:szCs w:val="28"/>
        </w:rPr>
        <w:t xml:space="preserve"> (индикато</w:t>
      </w:r>
      <w:r w:rsidR="00F351F8" w:rsidRPr="00CE5AE1">
        <w:rPr>
          <w:color w:val="000000" w:themeColor="text1"/>
          <w:szCs w:val="28"/>
        </w:rPr>
        <w:t>ра</w:t>
      </w:r>
      <w:r w:rsidR="00334F4B" w:rsidRPr="00CE5AE1">
        <w:rPr>
          <w:color w:val="000000" w:themeColor="text1"/>
          <w:szCs w:val="28"/>
        </w:rPr>
        <w:t>)</w:t>
      </w:r>
      <w:r w:rsidR="00BB2A48" w:rsidRPr="00CE5AE1">
        <w:rPr>
          <w:color w:val="000000" w:themeColor="text1"/>
          <w:szCs w:val="28"/>
        </w:rPr>
        <w:t xml:space="preserve"> не достигл</w:t>
      </w:r>
      <w:r w:rsidR="00F351F8" w:rsidRPr="00CE5AE1">
        <w:rPr>
          <w:color w:val="000000" w:themeColor="text1"/>
          <w:szCs w:val="28"/>
        </w:rPr>
        <w:t>о</w:t>
      </w:r>
      <w:r w:rsidR="00BB2A48" w:rsidRPr="00CE5AE1">
        <w:rPr>
          <w:color w:val="000000" w:themeColor="text1"/>
          <w:szCs w:val="28"/>
        </w:rPr>
        <w:t xml:space="preserve"> планового значения</w:t>
      </w:r>
      <w:r w:rsidR="009D4569" w:rsidRPr="00CE5AE1">
        <w:rPr>
          <w:color w:val="000000" w:themeColor="text1"/>
          <w:szCs w:val="28"/>
        </w:rPr>
        <w:t xml:space="preserve"> (</w:t>
      </w:r>
      <w:r w:rsidR="00A35C33">
        <w:rPr>
          <w:color w:val="000000" w:themeColor="text1"/>
          <w:szCs w:val="28"/>
        </w:rPr>
        <w:t>2</w:t>
      </w:r>
      <w:r w:rsidR="009D4569" w:rsidRPr="00CE5AE1">
        <w:rPr>
          <w:color w:val="000000" w:themeColor="text1"/>
          <w:szCs w:val="28"/>
        </w:rPr>
        <w:t xml:space="preserve"> показател</w:t>
      </w:r>
      <w:r w:rsidR="00F65DC1" w:rsidRPr="00CE5AE1">
        <w:rPr>
          <w:color w:val="000000" w:themeColor="text1"/>
          <w:szCs w:val="28"/>
        </w:rPr>
        <w:t>ь</w:t>
      </w:r>
      <w:r w:rsidR="00A35C33">
        <w:rPr>
          <w:color w:val="000000" w:themeColor="text1"/>
          <w:szCs w:val="28"/>
        </w:rPr>
        <w:t xml:space="preserve"> </w:t>
      </w:r>
      <w:r w:rsidR="00F351F8" w:rsidRPr="00CE5AE1">
        <w:rPr>
          <w:color w:val="000000" w:themeColor="text1"/>
          <w:szCs w:val="28"/>
        </w:rPr>
        <w:t xml:space="preserve">по Программе, </w:t>
      </w:r>
      <w:r w:rsidR="00937185">
        <w:rPr>
          <w:color w:val="000000" w:themeColor="text1"/>
          <w:szCs w:val="28"/>
        </w:rPr>
        <w:t>1 показатель по подпрограмме 2)</w:t>
      </w:r>
      <w:r w:rsidR="00BB2A48" w:rsidRPr="00CE5AE1">
        <w:rPr>
          <w:color w:val="000000" w:themeColor="text1"/>
          <w:szCs w:val="28"/>
        </w:rPr>
        <w:t>:</w:t>
      </w:r>
    </w:p>
    <w:p w:rsidR="00A35C33" w:rsidRDefault="00A35C33" w:rsidP="00F351F8">
      <w:pPr>
        <w:pStyle w:val="a6"/>
        <w:tabs>
          <w:tab w:val="left" w:pos="0"/>
        </w:tabs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 «Объем платежей в бюджетную систему Российской Федерации от использования лесов, расположенных на землях лесного фонда,  в расчете на 1 га земель лесного фонда» составил 163,3 % при плане 189,2 %.</w:t>
      </w:r>
    </w:p>
    <w:p w:rsidR="00391B73" w:rsidRDefault="00391B73" w:rsidP="00391B73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27873676"/>
      <w:r w:rsidRPr="00B170D1">
        <w:rPr>
          <w:rFonts w:ascii="Times New Roman" w:hAnsi="Times New Roman" w:cs="Times New Roman"/>
          <w:sz w:val="28"/>
          <w:szCs w:val="28"/>
        </w:rPr>
        <w:t xml:space="preserve">Невыполнение показателя связано с уменьшением количества вынесенных постановлений на юридических лиц и индивидуальных предпринимателей на основании Постановления Правительства Российской Федерации от 10.03.2022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0D1">
        <w:rPr>
          <w:rFonts w:ascii="Times New Roman" w:hAnsi="Times New Roman" w:cs="Times New Roman"/>
          <w:sz w:val="28"/>
          <w:szCs w:val="28"/>
        </w:rPr>
        <w:t>№ 336 «Об особенностях организации и осуществления государственного контроля (надзора) муниципального контроля» (</w:t>
      </w:r>
      <w:r>
        <w:rPr>
          <w:rFonts w:ascii="Times New Roman" w:hAnsi="Times New Roman" w:cs="Times New Roman"/>
          <w:sz w:val="28"/>
          <w:szCs w:val="28"/>
        </w:rPr>
        <w:t>с последующими изменениями и дополнениями</w:t>
      </w:r>
      <w:r w:rsidRPr="00B170D1">
        <w:rPr>
          <w:rFonts w:ascii="Times New Roman" w:hAnsi="Times New Roman" w:cs="Times New Roman"/>
          <w:sz w:val="28"/>
          <w:szCs w:val="28"/>
        </w:rPr>
        <w:t>), в котором регламентирован мониторинг проведения контрольно-надзорных мероприятий в отношении юридических лиц и индивидуальных предпринимателей на 2022 и 2023 год.  Кроме того, на основа</w:t>
      </w:r>
      <w:r>
        <w:rPr>
          <w:rFonts w:ascii="Times New Roman" w:hAnsi="Times New Roman" w:cs="Times New Roman"/>
          <w:sz w:val="28"/>
          <w:szCs w:val="28"/>
        </w:rPr>
        <w:t xml:space="preserve">нии проведенного лесоустройства, были заключены дополнительные соглашения по договорам аренды лесных участков в связи с уменьшением объема заготовки, что привело к </w:t>
      </w:r>
      <w:r>
        <w:rPr>
          <w:rFonts w:ascii="Times New Roman" w:hAnsi="Times New Roman" w:cs="Times New Roman"/>
          <w:sz w:val="28"/>
          <w:szCs w:val="28"/>
        </w:rPr>
        <w:lastRenderedPageBreak/>
        <w:t>сокращению</w:t>
      </w:r>
      <w:r w:rsidRPr="00B170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полученного дохода. </w:t>
      </w:r>
      <w:r w:rsidRPr="00B170D1">
        <w:rPr>
          <w:rFonts w:ascii="Times New Roman" w:hAnsi="Times New Roman" w:cs="Times New Roman"/>
          <w:sz w:val="28"/>
          <w:szCs w:val="28"/>
        </w:rPr>
        <w:t xml:space="preserve">Так же стоит отметить, что Курская область является приграничной областью, в связи с чем были расторгнуты договора аренды, участки которых находятся в приграничных районах области. </w:t>
      </w:r>
    </w:p>
    <w:p w:rsidR="00A35C33" w:rsidRDefault="00A35C33" w:rsidP="00A35C33">
      <w:pPr>
        <w:spacing w:after="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2140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2140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3180A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тношение фактического объема заготовки древесины к установленному допустимому объему изъятия древесины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A2140C">
        <w:rPr>
          <w:rFonts w:ascii="Times New Roman" w:hAnsi="Times New Roman" w:cs="Times New Roman"/>
          <w:sz w:val="28"/>
          <w:szCs w:val="28"/>
        </w:rPr>
        <w:t>сост</w:t>
      </w:r>
      <w:r>
        <w:rPr>
          <w:rFonts w:ascii="Times New Roman" w:hAnsi="Times New Roman" w:cs="Times New Roman"/>
          <w:sz w:val="28"/>
          <w:szCs w:val="28"/>
        </w:rPr>
        <w:t>авила 28,3</w:t>
      </w:r>
      <w:r w:rsidRPr="00A2140C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40C">
        <w:rPr>
          <w:rFonts w:ascii="Times New Roman" w:hAnsi="Times New Roman" w:cs="Times New Roman"/>
          <w:sz w:val="28"/>
          <w:szCs w:val="28"/>
        </w:rPr>
        <w:t>при плане</w:t>
      </w:r>
      <w:r>
        <w:rPr>
          <w:rFonts w:ascii="Times New Roman" w:hAnsi="Times New Roman" w:cs="Times New Roman"/>
          <w:sz w:val="28"/>
          <w:szCs w:val="28"/>
        </w:rPr>
        <w:t xml:space="preserve"> 29,0</w:t>
      </w:r>
      <w:r w:rsidRPr="00A2140C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A35C33" w:rsidRDefault="00A35C33" w:rsidP="00420E01">
      <w:pPr>
        <w:pStyle w:val="a6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Незначительное невыполнение планового показателя связано с тем, что в приграничных к проведению специальной военной операции районах мероприятия по заготовке древесины были затруднены.</w:t>
      </w:r>
      <w:r w:rsidR="00420E01">
        <w:rPr>
          <w:szCs w:val="28"/>
        </w:rPr>
        <w:t xml:space="preserve"> Кроме того, в</w:t>
      </w:r>
      <w:r>
        <w:rPr>
          <w:szCs w:val="28"/>
        </w:rPr>
        <w:t xml:space="preserve"> связи с тем, что Лесной план Курской области на новый срок был утвержден 13 июня 2023 года, это привело  к уменьшению  срока заготовка древесины в 2023 году. </w:t>
      </w:r>
    </w:p>
    <w:p w:rsidR="00AD29A6" w:rsidRPr="00D038CF" w:rsidRDefault="006C2471" w:rsidP="00E27B4A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  <w:r w:rsidRPr="00A54F4C">
        <w:rPr>
          <w:rFonts w:ascii="Times New Roman" w:hAnsi="Times New Roman" w:cs="Times New Roman"/>
          <w:sz w:val="28"/>
          <w:szCs w:val="28"/>
        </w:rPr>
        <w:t>3</w:t>
      </w:r>
      <w:r w:rsidR="00AD29A6" w:rsidRPr="00A54F4C">
        <w:rPr>
          <w:rFonts w:ascii="Times New Roman" w:hAnsi="Times New Roman" w:cs="Times New Roman"/>
          <w:sz w:val="28"/>
          <w:szCs w:val="28"/>
        </w:rPr>
        <w:t>. «Степень выполнения целевых показателей программы».</w:t>
      </w:r>
    </w:p>
    <w:p w:rsidR="00BB2A48" w:rsidRPr="00D038CF" w:rsidRDefault="00AD29A6" w:rsidP="00E27B4A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8CF">
        <w:rPr>
          <w:rFonts w:ascii="Times New Roman" w:hAnsi="Times New Roman" w:cs="Times New Roman"/>
          <w:sz w:val="28"/>
          <w:szCs w:val="28"/>
        </w:rPr>
        <w:t xml:space="preserve">В связи с невыполнением </w:t>
      </w:r>
      <w:r w:rsidR="008012BD" w:rsidRPr="00D038CF">
        <w:rPr>
          <w:rFonts w:ascii="Times New Roman" w:hAnsi="Times New Roman" w:cs="Times New Roman"/>
          <w:sz w:val="28"/>
          <w:szCs w:val="28"/>
        </w:rPr>
        <w:t>вышеуказанн</w:t>
      </w:r>
      <w:r w:rsidR="00A926DD">
        <w:rPr>
          <w:rFonts w:ascii="Times New Roman" w:hAnsi="Times New Roman" w:cs="Times New Roman"/>
          <w:sz w:val="28"/>
          <w:szCs w:val="28"/>
        </w:rPr>
        <w:t>ых</w:t>
      </w:r>
      <w:r w:rsidRPr="00D038CF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A926DD">
        <w:rPr>
          <w:rFonts w:ascii="Times New Roman" w:hAnsi="Times New Roman" w:cs="Times New Roman"/>
          <w:sz w:val="28"/>
          <w:szCs w:val="28"/>
        </w:rPr>
        <w:t>ей</w:t>
      </w:r>
      <w:r w:rsidRPr="00D038CF">
        <w:rPr>
          <w:rFonts w:ascii="Times New Roman" w:hAnsi="Times New Roman" w:cs="Times New Roman"/>
          <w:sz w:val="28"/>
          <w:szCs w:val="28"/>
        </w:rPr>
        <w:t xml:space="preserve"> (индикаторов) </w:t>
      </w:r>
      <w:r w:rsidR="008012BD" w:rsidRPr="00D038CF">
        <w:rPr>
          <w:rFonts w:ascii="Times New Roman" w:hAnsi="Times New Roman" w:cs="Times New Roman"/>
          <w:sz w:val="28"/>
          <w:szCs w:val="28"/>
        </w:rPr>
        <w:t>степень выполнения целевых показателей программы снизил</w:t>
      </w:r>
      <w:r w:rsidR="009D4569" w:rsidRPr="00D038CF">
        <w:rPr>
          <w:rFonts w:ascii="Times New Roman" w:hAnsi="Times New Roman" w:cs="Times New Roman"/>
          <w:sz w:val="28"/>
          <w:szCs w:val="28"/>
        </w:rPr>
        <w:t>а</w:t>
      </w:r>
      <w:r w:rsidR="008012BD" w:rsidRPr="00D038CF">
        <w:rPr>
          <w:rFonts w:ascii="Times New Roman" w:hAnsi="Times New Roman" w:cs="Times New Roman"/>
          <w:sz w:val="28"/>
          <w:szCs w:val="28"/>
        </w:rPr>
        <w:t>с</w:t>
      </w:r>
      <w:r w:rsidR="009D4569" w:rsidRPr="00D038CF">
        <w:rPr>
          <w:rFonts w:ascii="Times New Roman" w:hAnsi="Times New Roman" w:cs="Times New Roman"/>
          <w:sz w:val="28"/>
          <w:szCs w:val="28"/>
        </w:rPr>
        <w:t>ь</w:t>
      </w:r>
      <w:r w:rsidR="008012BD" w:rsidRPr="00D038CF">
        <w:rPr>
          <w:rFonts w:ascii="Times New Roman" w:hAnsi="Times New Roman" w:cs="Times New Roman"/>
          <w:sz w:val="28"/>
          <w:szCs w:val="28"/>
        </w:rPr>
        <w:t>.</w:t>
      </w:r>
    </w:p>
    <w:bookmarkEnd w:id="3"/>
    <w:p w:rsidR="00670972" w:rsidRDefault="004D7D14" w:rsidP="00575D82">
      <w:pPr>
        <w:pStyle w:val="a6"/>
        <w:tabs>
          <w:tab w:val="left" w:pos="0"/>
        </w:tabs>
        <w:ind w:firstLine="709"/>
        <w:jc w:val="both"/>
        <w:rPr>
          <w:color w:val="000000" w:themeColor="text1"/>
          <w:szCs w:val="28"/>
        </w:rPr>
      </w:pPr>
      <w:r w:rsidRPr="00D038CF">
        <w:rPr>
          <w:color w:val="000000" w:themeColor="text1"/>
          <w:szCs w:val="28"/>
        </w:rPr>
        <w:t>В целом сведения о достижении значений показателей (индикаторов) Программы указаны в приложени</w:t>
      </w:r>
      <w:r w:rsidR="005155ED" w:rsidRPr="00D038CF">
        <w:rPr>
          <w:color w:val="000000" w:themeColor="text1"/>
          <w:szCs w:val="28"/>
        </w:rPr>
        <w:t>и</w:t>
      </w:r>
      <w:r w:rsidRPr="00D038CF">
        <w:rPr>
          <w:color w:val="000000" w:themeColor="text1"/>
          <w:szCs w:val="28"/>
        </w:rPr>
        <w:t xml:space="preserve"> 1 к настоящему Отчету.</w:t>
      </w:r>
      <w:bookmarkEnd w:id="2"/>
    </w:p>
    <w:p w:rsidR="00D038CF" w:rsidRPr="00D038CF" w:rsidRDefault="00D038CF" w:rsidP="004E4437">
      <w:pPr>
        <w:pStyle w:val="a6"/>
        <w:tabs>
          <w:tab w:val="left" w:pos="0"/>
        </w:tabs>
        <w:ind w:firstLine="0"/>
        <w:jc w:val="both"/>
        <w:rPr>
          <w:color w:val="000000" w:themeColor="text1"/>
          <w:szCs w:val="28"/>
        </w:rPr>
      </w:pPr>
    </w:p>
    <w:p w:rsidR="00AE02C1" w:rsidRPr="00D038CF" w:rsidRDefault="002B6793" w:rsidP="00873F71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038C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Анализ факторов,</w:t>
      </w:r>
    </w:p>
    <w:p w:rsidR="00B31C5D" w:rsidRPr="00D038CF" w:rsidRDefault="002B6793" w:rsidP="00873F71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038C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повлиявших на ход реализации государственной программы</w:t>
      </w:r>
    </w:p>
    <w:p w:rsidR="002B6793" w:rsidRPr="0054177C" w:rsidRDefault="002B6793" w:rsidP="00873F7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highlight w:val="yellow"/>
        </w:rPr>
      </w:pPr>
    </w:p>
    <w:p w:rsidR="00D038CF" w:rsidRPr="00A35C33" w:rsidRDefault="00D038CF" w:rsidP="00D038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5C33">
        <w:rPr>
          <w:rFonts w:ascii="Times New Roman" w:hAnsi="Times New Roman" w:cs="Times New Roman"/>
          <w:color w:val="000000" w:themeColor="text1"/>
          <w:sz w:val="28"/>
          <w:szCs w:val="28"/>
        </w:rPr>
        <w:t>Наибольшее влияние на ход реализации Программы оказывали природные факторы, длительный сухой весенне-осенний период 202</w:t>
      </w:r>
      <w:r w:rsidR="006552B0" w:rsidRPr="00A35C3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35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с температурами выше средних многолетних значений.</w:t>
      </w:r>
    </w:p>
    <w:p w:rsidR="00D038CF" w:rsidRPr="00A35C33" w:rsidRDefault="00D038CF" w:rsidP="00D038C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5C3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</w:t>
      </w:r>
      <w:r w:rsidR="006552B0" w:rsidRPr="00A35C3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A35C33">
        <w:rPr>
          <w:rFonts w:ascii="Times New Roman" w:hAnsi="Times New Roman" w:cs="Times New Roman"/>
          <w:color w:val="000000" w:themeColor="text1"/>
          <w:sz w:val="28"/>
          <w:szCs w:val="28"/>
        </w:rPr>
        <w:t>.04.202</w:t>
      </w:r>
      <w:r w:rsidR="006552B0" w:rsidRPr="00A35C3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35C33" w:rsidRPr="00A35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35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объявлено о начале пожароопасного сезона на территории области. Продлился пожароопасный сезон до </w:t>
      </w:r>
      <w:r w:rsidR="007A4D18" w:rsidRPr="00A35C3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552B0" w:rsidRPr="00A35C3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35C33">
        <w:rPr>
          <w:rFonts w:ascii="Times New Roman" w:hAnsi="Times New Roman" w:cs="Times New Roman"/>
          <w:color w:val="000000" w:themeColor="text1"/>
          <w:sz w:val="28"/>
          <w:szCs w:val="28"/>
        </w:rPr>
        <w:t>.10.202</w:t>
      </w:r>
      <w:r w:rsidR="006552B0" w:rsidRPr="00A35C3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35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038CF" w:rsidRPr="00A35C33" w:rsidRDefault="00D038CF" w:rsidP="00D038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5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Лесопожарная обстановка в зависимости от класса пожарной опасности в лесах контролировалась 13 мобильными группами </w:t>
      </w:r>
      <w:r w:rsidR="00295AA6" w:rsidRPr="00A35C3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35C33">
        <w:rPr>
          <w:rFonts w:ascii="Times New Roman" w:hAnsi="Times New Roman" w:cs="Times New Roman"/>
          <w:color w:val="000000" w:themeColor="text1"/>
          <w:sz w:val="28"/>
          <w:szCs w:val="28"/>
        </w:rPr>
        <w:t>инистерства природных ресурсов  Курской области и 3-5 группами арендаторов по 51 маршруту патрулирования, 52 временными пожарными сторожами в составе лесопожарных формирований САУ КО «Лесопожарный центр», ГУПКО, арендаторами лесных участков, другими лесопользователями.</w:t>
      </w:r>
    </w:p>
    <w:p w:rsidR="00D038CF" w:rsidRPr="00A35C33" w:rsidRDefault="00D038CF" w:rsidP="00D038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5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Усиление патрулированных групп и времени патрулирования в отдельные периоды пожароопасного сезона, связанные жаркой погодой, было вызвано резким увеличением рекреационной нагрузки на насаждения в связи с выездом населения на отдых в леса. </w:t>
      </w:r>
    </w:p>
    <w:p w:rsidR="00D038CF" w:rsidRDefault="00D038CF" w:rsidP="00D038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5C33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Государственными лесными инспекторами был усилен контроль за проведением профилактических противопожарных мероприятий и соблюдением правил пожарной безопасности в лесах.</w:t>
      </w:r>
    </w:p>
    <w:p w:rsidR="00A35C33" w:rsidRDefault="00A35C33" w:rsidP="00D038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5C33" w:rsidRDefault="00A35C33" w:rsidP="00D038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2A48" w:rsidRPr="007A4D18" w:rsidRDefault="00BB2A48" w:rsidP="00873F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</w:pPr>
    </w:p>
    <w:p w:rsidR="00E875D2" w:rsidRPr="00D038CF" w:rsidRDefault="0070326F" w:rsidP="00873F71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038C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Анализ фактических и вероятных</w:t>
      </w:r>
      <w:r w:rsidR="00D467C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D038C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последствий</w:t>
      </w:r>
    </w:p>
    <w:p w:rsidR="0070326F" w:rsidRPr="00D038CF" w:rsidRDefault="00E875D2" w:rsidP="00873F71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038C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влияния указанных факторов на основные параметры государственной программы</w:t>
      </w:r>
    </w:p>
    <w:p w:rsidR="00E875D2" w:rsidRPr="00D038CF" w:rsidRDefault="00E875D2" w:rsidP="00873F7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D038CF" w:rsidRPr="00A35C33" w:rsidRDefault="00D038CF" w:rsidP="00D038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5C3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отчетном году приняты все меры для минимизации последствий природных факторов. Лесных пожаров на территории Курской области не допущено.</w:t>
      </w:r>
    </w:p>
    <w:p w:rsidR="00D038CF" w:rsidRPr="009D4569" w:rsidRDefault="00D038CF" w:rsidP="00D038C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5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Отрицательно может повлиять на лесные культуры младших и средних возрастов отсутствие достаточного количества влаги в виде природных осадков в осенний период, в морозный зимний период, возможно снижение площади перевода лесных культур в покрытую лесом площадь.</w:t>
      </w:r>
    </w:p>
    <w:p w:rsidR="008012BD" w:rsidRDefault="008012BD" w:rsidP="00873F71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880B7E" w:rsidRPr="004857CF" w:rsidRDefault="00880B7E" w:rsidP="00873F71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857C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Результаты оценки эффективности реализации</w:t>
      </w:r>
    </w:p>
    <w:p w:rsidR="0070326F" w:rsidRPr="004857CF" w:rsidRDefault="00880B7E" w:rsidP="00873F71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857C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государственной программы</w:t>
      </w:r>
      <w:r w:rsidR="000D4A2A" w:rsidRPr="004857C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 отчетном году</w:t>
      </w:r>
    </w:p>
    <w:p w:rsidR="00C57171" w:rsidRPr="004857CF" w:rsidRDefault="00C57171" w:rsidP="00873F7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E6377B" w:rsidRPr="00BD3C2B" w:rsidRDefault="00E6377B" w:rsidP="00873F71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C2B">
        <w:rPr>
          <w:sz w:val="28"/>
          <w:szCs w:val="28"/>
        </w:rPr>
        <w:t>Оценка эффективности Программы состоит из оценки степени достижения целей и решения задач подпрограмм и Программы в целом, степени реализации мероприятий Программы, подпрограмм,  оценки степени соответствия запланированному уровню затрат и эффективности использования средств областного бюджета, степени реализации подпрограмм и Программы и оценке эффективности реализации подпрограмм, Программы.</w:t>
      </w:r>
    </w:p>
    <w:p w:rsidR="00EE6BD4" w:rsidRPr="0037229F" w:rsidRDefault="00EE6BD4" w:rsidP="00873F71">
      <w:pPr>
        <w:pStyle w:val="ae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D3C2B">
        <w:rPr>
          <w:color w:val="000000" w:themeColor="text1"/>
          <w:sz w:val="28"/>
          <w:szCs w:val="28"/>
        </w:rPr>
        <w:t xml:space="preserve">Подробные расчеты приведены в приложении </w:t>
      </w:r>
      <w:r w:rsidR="00E6377B" w:rsidRPr="00BD3C2B">
        <w:rPr>
          <w:color w:val="000000" w:themeColor="text1"/>
          <w:sz w:val="28"/>
          <w:szCs w:val="28"/>
        </w:rPr>
        <w:t>8</w:t>
      </w:r>
      <w:r w:rsidR="00CB5C04" w:rsidRPr="00BD3C2B">
        <w:rPr>
          <w:color w:val="000000" w:themeColor="text1"/>
          <w:sz w:val="28"/>
          <w:szCs w:val="28"/>
        </w:rPr>
        <w:t>.</w:t>
      </w:r>
    </w:p>
    <w:p w:rsidR="00CB5C04" w:rsidRPr="0037229F" w:rsidRDefault="00C80DCF" w:rsidP="00873F71">
      <w:pPr>
        <w:pStyle w:val="ae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7229F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3257550" cy="571500"/>
            <wp:effectExtent l="0" t="0" r="0" b="0"/>
            <wp:docPr id="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DCF" w:rsidRPr="0037229F" w:rsidRDefault="00C80DCF" w:rsidP="00873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29F">
        <w:rPr>
          <w:rFonts w:ascii="Times New Roman" w:hAnsi="Times New Roman" w:cs="Times New Roman"/>
          <w:color w:val="000000" w:themeColor="text1"/>
          <w:sz w:val="28"/>
          <w:szCs w:val="28"/>
        </w:rPr>
        <w:t>где:</w:t>
      </w:r>
    </w:p>
    <w:p w:rsidR="00C80DCF" w:rsidRPr="0037229F" w:rsidRDefault="00C80DCF" w:rsidP="00873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29F">
        <w:rPr>
          <w:rFonts w:ascii="Times New Roman" w:hAnsi="Times New Roman" w:cs="Times New Roman"/>
          <w:color w:val="000000" w:themeColor="text1"/>
          <w:sz w:val="28"/>
          <w:szCs w:val="28"/>
        </w:rPr>
        <w:t>ЭР</w:t>
      </w:r>
      <w:r w:rsidRPr="0037229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гп</w:t>
      </w:r>
      <w:r w:rsidRPr="00372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эффективность реализации государственной программы;</w:t>
      </w:r>
    </w:p>
    <w:p w:rsidR="00C80DCF" w:rsidRPr="0037229F" w:rsidRDefault="00C80DCF" w:rsidP="00873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29F">
        <w:rPr>
          <w:rFonts w:ascii="Times New Roman" w:hAnsi="Times New Roman" w:cs="Times New Roman"/>
          <w:color w:val="000000" w:themeColor="text1"/>
          <w:sz w:val="28"/>
          <w:szCs w:val="28"/>
        </w:rPr>
        <w:t>СР</w:t>
      </w:r>
      <w:r w:rsidRPr="0037229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гп</w:t>
      </w:r>
      <w:r w:rsidRPr="00372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степень реализации государственной программы;</w:t>
      </w:r>
    </w:p>
    <w:p w:rsidR="00C80DCF" w:rsidRPr="0037229F" w:rsidRDefault="00C80DCF" w:rsidP="00873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29F">
        <w:rPr>
          <w:rFonts w:ascii="Times New Roman" w:hAnsi="Times New Roman" w:cs="Times New Roman"/>
          <w:color w:val="000000" w:themeColor="text1"/>
          <w:sz w:val="28"/>
          <w:szCs w:val="28"/>
        </w:rPr>
        <w:t>ЭР</w:t>
      </w:r>
      <w:r w:rsidRPr="0037229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п/п</w:t>
      </w:r>
      <w:r w:rsidRPr="00372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эффективность реализации подпрограммы;</w:t>
      </w:r>
    </w:p>
    <w:p w:rsidR="00C80DCF" w:rsidRPr="0037229F" w:rsidRDefault="00C80DCF" w:rsidP="00873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29F">
        <w:rPr>
          <w:rFonts w:ascii="Times New Roman" w:hAnsi="Times New Roman" w:cs="Times New Roman"/>
          <w:color w:val="000000" w:themeColor="text1"/>
          <w:sz w:val="28"/>
          <w:szCs w:val="28"/>
        </w:rPr>
        <w:t>k</w:t>
      </w:r>
      <w:r w:rsidRPr="0037229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j</w:t>
      </w:r>
      <w:r w:rsidRPr="00372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коэффициент значимости подпрограммы для достижения целей государственной программы, определяемый в методике оценки эффективности государственной программы ответственным исполнителем. По умолчанию k</w:t>
      </w:r>
      <w:r w:rsidRPr="0037229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j</w:t>
      </w:r>
      <w:r w:rsidRPr="00372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определяется по формуле: kj = Фj / Ф, где Ф</w:t>
      </w:r>
      <w:r w:rsidRPr="0037229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j</w:t>
      </w:r>
      <w:r w:rsidRPr="00372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объем фактических расходов из областного бюджета (кассового исполнения) на реализацию j-й подпрограммы в отчетном году, Ф - объем фактических расходов из областного бюджета (кассового исполнения) на реализацию государственной программы;</w:t>
      </w:r>
    </w:p>
    <w:p w:rsidR="0047504A" w:rsidRDefault="0047504A" w:rsidP="0047504A">
      <w:pPr>
        <w:pStyle w:val="ConsPlusNormal"/>
        <w:spacing w:line="276" w:lineRule="auto"/>
        <w:ind w:firstLine="540"/>
        <w:jc w:val="both"/>
      </w:pPr>
      <w:bookmarkStart w:id="5" w:name="_Hlk96419203"/>
      <w:r w:rsidRPr="00F4341A">
        <w:t>Эргп=0,</w:t>
      </w:r>
      <w:r>
        <w:t>5</w:t>
      </w:r>
      <w:r w:rsidRPr="00F4341A">
        <w:t xml:space="preserve"> х </w:t>
      </w:r>
      <w:r>
        <w:t>0,96</w:t>
      </w:r>
      <w:r w:rsidRPr="00EF58C7">
        <w:t>+0,5х(</w:t>
      </w:r>
      <w:r>
        <w:t>0,93х0,25+0,98х0,75)=0,96</w:t>
      </w:r>
    </w:p>
    <w:bookmarkEnd w:id="5"/>
    <w:p w:rsidR="00DA0CB3" w:rsidRPr="00DA0CB3" w:rsidRDefault="00DA0CB3" w:rsidP="00DA0CB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1FA">
        <w:rPr>
          <w:rFonts w:ascii="Times New Roman" w:hAnsi="Times New Roman" w:cs="Times New Roman"/>
          <w:sz w:val="28"/>
          <w:szCs w:val="28"/>
        </w:rPr>
        <w:t>В 202</w:t>
      </w:r>
      <w:r w:rsidR="00A35C33">
        <w:rPr>
          <w:rFonts w:ascii="Times New Roman" w:hAnsi="Times New Roman" w:cs="Times New Roman"/>
          <w:sz w:val="28"/>
          <w:szCs w:val="28"/>
        </w:rPr>
        <w:t>3</w:t>
      </w:r>
      <w:r w:rsidRPr="000601F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601FA" w:rsidRPr="000601FA">
        <w:rPr>
          <w:rFonts w:ascii="Times New Roman" w:hAnsi="Times New Roman" w:cs="Times New Roman"/>
          <w:sz w:val="28"/>
          <w:szCs w:val="28"/>
        </w:rPr>
        <w:t>высокий</w:t>
      </w:r>
      <w:r w:rsidRPr="000601FA">
        <w:rPr>
          <w:rFonts w:ascii="Times New Roman" w:hAnsi="Times New Roman" w:cs="Times New Roman"/>
          <w:sz w:val="28"/>
          <w:szCs w:val="28"/>
        </w:rPr>
        <w:t xml:space="preserve"> уровень эффективности реализации Программы.</w:t>
      </w:r>
    </w:p>
    <w:p w:rsidR="005B7620" w:rsidRPr="009D4569" w:rsidRDefault="005B7620" w:rsidP="00873F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7171" w:rsidRPr="0037229F" w:rsidRDefault="00370DEA" w:rsidP="00873F71">
      <w:pPr>
        <w:pStyle w:val="ae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  <w:r w:rsidRPr="0037229F">
        <w:rPr>
          <w:b/>
          <w:color w:val="000000" w:themeColor="text1"/>
          <w:sz w:val="28"/>
          <w:szCs w:val="28"/>
          <w:lang w:val="en-US"/>
        </w:rPr>
        <w:t>II</w:t>
      </w:r>
      <w:r w:rsidRPr="0037229F">
        <w:rPr>
          <w:b/>
          <w:color w:val="000000" w:themeColor="text1"/>
          <w:sz w:val="28"/>
          <w:szCs w:val="28"/>
        </w:rPr>
        <w:t xml:space="preserve">. </w:t>
      </w:r>
      <w:r w:rsidR="00073169" w:rsidRPr="0037229F">
        <w:rPr>
          <w:b/>
          <w:color w:val="000000" w:themeColor="text1"/>
          <w:sz w:val="28"/>
          <w:szCs w:val="28"/>
        </w:rPr>
        <w:t xml:space="preserve">Результаты реализации </w:t>
      </w:r>
      <w:r w:rsidR="004737DA">
        <w:rPr>
          <w:b/>
          <w:color w:val="000000" w:themeColor="text1"/>
          <w:sz w:val="28"/>
          <w:szCs w:val="28"/>
        </w:rPr>
        <w:t>структурных элементов</w:t>
      </w:r>
      <w:r w:rsidR="00073169" w:rsidRPr="0037229F">
        <w:rPr>
          <w:b/>
          <w:color w:val="000000" w:themeColor="text1"/>
          <w:sz w:val="28"/>
          <w:szCs w:val="28"/>
        </w:rPr>
        <w:t xml:space="preserve"> в разрезе подпрограмм государственной программы</w:t>
      </w:r>
    </w:p>
    <w:p w:rsidR="00073169" w:rsidRPr="0037229F" w:rsidRDefault="00073169" w:rsidP="00873F71">
      <w:pPr>
        <w:pStyle w:val="ae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073169" w:rsidRPr="0037229F" w:rsidRDefault="00073169" w:rsidP="00873F71">
      <w:pPr>
        <w:pStyle w:val="ae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7229F">
        <w:rPr>
          <w:color w:val="000000" w:themeColor="text1"/>
          <w:sz w:val="28"/>
          <w:szCs w:val="28"/>
        </w:rPr>
        <w:t>Конкретные результаты реализации основных мероприятий в разрезе подпрограмм государственной программы приведены в приложени</w:t>
      </w:r>
      <w:r w:rsidR="009A05A7" w:rsidRPr="0037229F">
        <w:rPr>
          <w:color w:val="000000" w:themeColor="text1"/>
          <w:sz w:val="28"/>
          <w:szCs w:val="28"/>
        </w:rPr>
        <w:t>и</w:t>
      </w:r>
      <w:r w:rsidRPr="0037229F">
        <w:rPr>
          <w:color w:val="000000" w:themeColor="text1"/>
          <w:sz w:val="28"/>
          <w:szCs w:val="28"/>
        </w:rPr>
        <w:t xml:space="preserve">  2. </w:t>
      </w:r>
    </w:p>
    <w:p w:rsidR="00BF17D4" w:rsidRPr="00295AA6" w:rsidRDefault="00E6377B" w:rsidP="00873F71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281">
        <w:rPr>
          <w:rFonts w:ascii="Times New Roman" w:hAnsi="Times New Roman" w:cs="Times New Roman"/>
          <w:color w:val="000000" w:themeColor="text1"/>
          <w:sz w:val="28"/>
          <w:szCs w:val="28"/>
        </w:rPr>
        <w:t>Всего по Программе в</w:t>
      </w:r>
      <w:r w:rsidR="00693FBD" w:rsidRPr="00F042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BE5209" w:rsidRPr="00F0428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16CF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93FBD" w:rsidRPr="00F042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было запланировано 5 основных</w:t>
      </w:r>
      <w:r w:rsidR="009D4569" w:rsidRPr="00F042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мероприятий, региональный проект</w:t>
      </w:r>
      <w:r w:rsidR="00693FBD" w:rsidRPr="00F042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416CF3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693FBD" w:rsidRPr="00F042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</w:t>
      </w:r>
      <w:r w:rsidR="00416CF3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693FBD" w:rsidRPr="00F042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событи</w:t>
      </w:r>
      <w:r w:rsidR="00416CF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693FBD" w:rsidRPr="00F042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16D0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93FBD" w:rsidRPr="00295AA6">
        <w:rPr>
          <w:rFonts w:ascii="Times New Roman" w:hAnsi="Times New Roman" w:cs="Times New Roman"/>
          <w:color w:val="000000" w:themeColor="text1"/>
          <w:sz w:val="28"/>
          <w:szCs w:val="28"/>
        </w:rPr>
        <w:t>ыполнен</w:t>
      </w:r>
      <w:r w:rsidR="005155ED" w:rsidRPr="00295A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16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6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</w:t>
      </w:r>
      <w:r w:rsidR="00B87D8E" w:rsidRPr="00295AA6">
        <w:rPr>
          <w:rFonts w:ascii="Times New Roman" w:hAnsi="Times New Roman" w:cs="Times New Roman"/>
          <w:color w:val="000000" w:themeColor="text1"/>
          <w:sz w:val="28"/>
          <w:szCs w:val="28"/>
        </w:rPr>
        <w:t>основны</w:t>
      </w:r>
      <w:r w:rsidR="00D16D0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87D8E" w:rsidRPr="00295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</w:t>
      </w:r>
      <w:r w:rsidR="005155ED" w:rsidRPr="00295AA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6B0A8E" w:rsidRPr="00295AA6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региональный проект</w:t>
      </w:r>
      <w:r w:rsidR="00073169" w:rsidRPr="00295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416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 </w:t>
      </w:r>
      <w:r w:rsidR="00073169" w:rsidRPr="00295AA6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</w:t>
      </w:r>
      <w:r w:rsidR="00DA0CB3" w:rsidRPr="00295AA6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073169" w:rsidRPr="00295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событи</w:t>
      </w:r>
      <w:r w:rsidR="00416CF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165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7D8E" w:rsidRPr="00295AA6">
        <w:rPr>
          <w:rFonts w:ascii="Times New Roman" w:hAnsi="Times New Roman" w:cs="Times New Roman"/>
          <w:color w:val="000000" w:themeColor="text1"/>
          <w:sz w:val="28"/>
          <w:szCs w:val="28"/>
        </w:rPr>
        <w:t>в запланированные сроки</w:t>
      </w:r>
      <w:r w:rsidR="00F04281" w:rsidRPr="00295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93FBD" w:rsidRPr="00295AA6">
        <w:rPr>
          <w:rFonts w:ascii="Times New Roman" w:hAnsi="Times New Roman" w:cs="Times New Roman"/>
          <w:sz w:val="28"/>
          <w:szCs w:val="28"/>
        </w:rPr>
        <w:t>Не</w:t>
      </w:r>
      <w:r w:rsidR="002165D1">
        <w:rPr>
          <w:rFonts w:ascii="Times New Roman" w:hAnsi="Times New Roman" w:cs="Times New Roman"/>
          <w:sz w:val="28"/>
          <w:szCs w:val="28"/>
        </w:rPr>
        <w:t xml:space="preserve"> </w:t>
      </w:r>
      <w:r w:rsidR="00DA0CB3" w:rsidRPr="00295AA6">
        <w:rPr>
          <w:rFonts w:ascii="Times New Roman" w:hAnsi="Times New Roman" w:cs="Times New Roman"/>
          <w:sz w:val="28"/>
          <w:szCs w:val="28"/>
        </w:rPr>
        <w:t>выполнено одно</w:t>
      </w:r>
      <w:r w:rsidR="00F374A2" w:rsidRPr="00295AA6"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="00DA0CB3" w:rsidRPr="00295AA6">
        <w:rPr>
          <w:rFonts w:ascii="Times New Roman" w:hAnsi="Times New Roman" w:cs="Times New Roman"/>
          <w:sz w:val="28"/>
          <w:szCs w:val="28"/>
        </w:rPr>
        <w:t>ое</w:t>
      </w:r>
      <w:r w:rsidR="00F374A2" w:rsidRPr="00295AA6">
        <w:rPr>
          <w:rFonts w:ascii="Times New Roman" w:hAnsi="Times New Roman" w:cs="Times New Roman"/>
          <w:sz w:val="28"/>
          <w:szCs w:val="28"/>
        </w:rPr>
        <w:t xml:space="preserve"> событи</w:t>
      </w:r>
      <w:r w:rsidR="00DA0CB3" w:rsidRPr="00295AA6">
        <w:rPr>
          <w:rFonts w:ascii="Times New Roman" w:hAnsi="Times New Roman" w:cs="Times New Roman"/>
          <w:sz w:val="28"/>
          <w:szCs w:val="28"/>
        </w:rPr>
        <w:t>е</w:t>
      </w:r>
      <w:r w:rsidR="00BF17D4" w:rsidRPr="00295AA6">
        <w:rPr>
          <w:rFonts w:ascii="Times New Roman" w:hAnsi="Times New Roman" w:cs="Times New Roman"/>
          <w:sz w:val="28"/>
          <w:szCs w:val="28"/>
        </w:rPr>
        <w:t>:</w:t>
      </w:r>
    </w:p>
    <w:p w:rsidR="00BF17D4" w:rsidRPr="00295AA6" w:rsidRDefault="00BF17D4" w:rsidP="00873F71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AA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E5209" w:rsidRPr="00295AA6">
        <w:rPr>
          <w:rFonts w:ascii="Times New Roman" w:hAnsi="Times New Roman" w:cs="Times New Roman"/>
          <w:sz w:val="28"/>
          <w:szCs w:val="28"/>
        </w:rPr>
        <w:t>«Целевые показатели (индикаторы) государственной программы Курской области «Развитие лесного хозяйства в Курской области»</w:t>
      </w:r>
      <w:r w:rsidR="00E6377B" w:rsidRPr="00295AA6">
        <w:rPr>
          <w:rFonts w:ascii="Times New Roman" w:hAnsi="Times New Roman" w:cs="Times New Roman"/>
          <w:sz w:val="28"/>
          <w:szCs w:val="28"/>
        </w:rPr>
        <w:t>.</w:t>
      </w:r>
    </w:p>
    <w:p w:rsidR="00693FBD" w:rsidRPr="00295AA6" w:rsidRDefault="00E6377B" w:rsidP="00873F71">
      <w:pPr>
        <w:pStyle w:val="af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5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Причина невыполнения была </w:t>
      </w:r>
      <w:r w:rsidR="00F374A2" w:rsidRPr="00295AA6">
        <w:rPr>
          <w:rFonts w:ascii="Times New Roman" w:hAnsi="Times New Roman" w:cs="Times New Roman"/>
          <w:color w:val="000000" w:themeColor="text1"/>
          <w:sz w:val="28"/>
          <w:szCs w:val="28"/>
        </w:rPr>
        <w:t>изложена</w:t>
      </w:r>
      <w:r w:rsidRPr="00295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выше.</w:t>
      </w:r>
    </w:p>
    <w:p w:rsidR="00267446" w:rsidRPr="0037229F" w:rsidRDefault="00C325E8" w:rsidP="00873F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5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 факторов, повлиявших на реализацию </w:t>
      </w:r>
      <w:r w:rsidR="008D0EEF" w:rsidRPr="00295AA6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структурных элементов</w:t>
      </w:r>
      <w:r w:rsidR="00F374A2" w:rsidRPr="00F374A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72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последствий нереализации </w:t>
      </w:r>
      <w:r w:rsidR="008D0EEF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структурных элементов</w:t>
      </w:r>
      <w:r w:rsidR="00F374A2" w:rsidRPr="00F374A2">
        <w:rPr>
          <w:rFonts w:ascii="Times New Roman" w:hAnsi="Times New Roman" w:cs="Times New Roman"/>
          <w:color w:val="000000" w:themeColor="text1"/>
          <w:sz w:val="28"/>
          <w:szCs w:val="28"/>
        </w:rPr>
        <w:t>в целом на</w:t>
      </w:r>
      <w:r w:rsidR="00F374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</w:t>
      </w:r>
      <w:r w:rsidR="00F374A2" w:rsidRPr="00F374A2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Pr="00372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</w:t>
      </w:r>
      <w:r w:rsidR="00F374A2" w:rsidRPr="00F374A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72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описан в разделах </w:t>
      </w:r>
      <w:r w:rsidRPr="0037229F">
        <w:rPr>
          <w:color w:val="000000" w:themeColor="text1"/>
          <w:sz w:val="28"/>
          <w:szCs w:val="28"/>
        </w:rPr>
        <w:t>«</w:t>
      </w:r>
      <w:r w:rsidRPr="0037229F">
        <w:rPr>
          <w:rFonts w:ascii="Times New Roman" w:hAnsi="Times New Roman" w:cs="Times New Roman"/>
          <w:color w:val="000000" w:themeColor="text1"/>
          <w:sz w:val="28"/>
          <w:szCs w:val="28"/>
        </w:rPr>
        <w:t>Анализ факторов, повлиявших на ход реализации государственной программы» и «Анализ фактических и вероятных последствий влияния указанных факторов на основные параметры государственной программы».</w:t>
      </w:r>
    </w:p>
    <w:p w:rsidR="00BA15C5" w:rsidRDefault="00BA15C5" w:rsidP="00873F71">
      <w:pPr>
        <w:pStyle w:val="ae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2816C1" w:rsidRPr="0037229F" w:rsidRDefault="002816C1" w:rsidP="00873F71">
      <w:pPr>
        <w:pStyle w:val="ae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B87D8E" w:rsidRPr="0037229F" w:rsidRDefault="00370DEA" w:rsidP="00873F71">
      <w:pPr>
        <w:pStyle w:val="ae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  <w:r w:rsidRPr="0037229F">
        <w:rPr>
          <w:b/>
          <w:color w:val="000000" w:themeColor="text1"/>
          <w:sz w:val="28"/>
          <w:szCs w:val="28"/>
          <w:lang w:val="en-US"/>
        </w:rPr>
        <w:t>III</w:t>
      </w:r>
      <w:r w:rsidRPr="0037229F">
        <w:rPr>
          <w:b/>
          <w:color w:val="000000" w:themeColor="text1"/>
          <w:sz w:val="28"/>
          <w:szCs w:val="28"/>
        </w:rPr>
        <w:t xml:space="preserve">. </w:t>
      </w:r>
      <w:r w:rsidR="00B87D8E" w:rsidRPr="0037229F">
        <w:rPr>
          <w:b/>
          <w:color w:val="000000" w:themeColor="text1"/>
          <w:sz w:val="28"/>
          <w:szCs w:val="28"/>
        </w:rPr>
        <w:t>Результаты реализации</w:t>
      </w:r>
    </w:p>
    <w:p w:rsidR="00B87D8E" w:rsidRPr="0037229F" w:rsidRDefault="00B87D8E" w:rsidP="00873F71">
      <w:pPr>
        <w:pStyle w:val="ae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  <w:r w:rsidRPr="0037229F">
        <w:rPr>
          <w:b/>
          <w:color w:val="000000" w:themeColor="text1"/>
          <w:sz w:val="28"/>
          <w:szCs w:val="28"/>
        </w:rPr>
        <w:t>мер государственного и правового регулирования</w:t>
      </w:r>
    </w:p>
    <w:p w:rsidR="00B87D8E" w:rsidRPr="0037229F" w:rsidRDefault="00B87D8E" w:rsidP="00873F71">
      <w:pPr>
        <w:pStyle w:val="ae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B87D8E" w:rsidRPr="0037229F" w:rsidRDefault="00B87D8E" w:rsidP="00873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722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 реализации Программы применение налоговых, тарифных, кредитных и иных мер государственного регулирования не планируется. </w:t>
      </w:r>
    </w:p>
    <w:p w:rsidR="00B87D8E" w:rsidRDefault="00B87D8E" w:rsidP="00873F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722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Основными мерами правового регулирования в сфере реализации Программы является принятие законодательных и иных нормативных правовых актов на областном уровне в области лесных отношений. </w:t>
      </w:r>
    </w:p>
    <w:p w:rsidR="00FA762D" w:rsidRDefault="00FA762D" w:rsidP="00FA762D">
      <w:pPr>
        <w:pStyle w:val="a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485C">
        <w:rPr>
          <w:rFonts w:ascii="Times New Roman" w:hAnsi="Times New Roman" w:cs="Times New Roman"/>
          <w:sz w:val="28"/>
          <w:szCs w:val="28"/>
        </w:rPr>
        <w:t xml:space="preserve">Оценка </w:t>
      </w:r>
      <w:r>
        <w:rPr>
          <w:rFonts w:ascii="Times New Roman" w:hAnsi="Times New Roman" w:cs="Times New Roman"/>
          <w:sz w:val="28"/>
          <w:szCs w:val="28"/>
        </w:rPr>
        <w:t xml:space="preserve">результатов реализации </w:t>
      </w:r>
      <w:r w:rsidRPr="008A485C">
        <w:rPr>
          <w:rFonts w:ascii="Times New Roman" w:hAnsi="Times New Roman" w:cs="Times New Roman"/>
          <w:sz w:val="28"/>
          <w:szCs w:val="28"/>
        </w:rPr>
        <w:t xml:space="preserve">мер </w:t>
      </w:r>
      <w:r>
        <w:rPr>
          <w:rFonts w:ascii="Times New Roman" w:hAnsi="Times New Roman" w:cs="Times New Roman"/>
          <w:sz w:val="28"/>
          <w:szCs w:val="28"/>
        </w:rPr>
        <w:t>правового</w:t>
      </w:r>
      <w:r w:rsidRPr="008A485C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приведена в приложении 4.</w:t>
      </w:r>
    </w:p>
    <w:p w:rsidR="00FA762D" w:rsidRPr="0037229F" w:rsidRDefault="00FA762D" w:rsidP="00873F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4AFC" w:rsidRPr="0037229F" w:rsidRDefault="00704AFC" w:rsidP="00873F7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229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E94420" w:rsidRPr="0037229F" w:rsidRDefault="00370DEA" w:rsidP="00873F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229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IV</w:t>
      </w:r>
      <w:r w:rsidRPr="003722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EE3EC7" w:rsidRPr="003722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Данные об использовании бюджетных ассигнований областного бюджета и </w:t>
      </w:r>
      <w:r w:rsidRPr="003722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иных средств</w:t>
      </w:r>
      <w:r w:rsidR="00EE3EC7" w:rsidRPr="003722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реализацию мероприятий государственной программы</w:t>
      </w:r>
    </w:p>
    <w:p w:rsidR="00267446" w:rsidRDefault="00267446" w:rsidP="00873F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2288" w:rsidRDefault="00AA2288" w:rsidP="00873F71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97220430"/>
      <w:r w:rsidRPr="00C95EDF">
        <w:rPr>
          <w:rFonts w:ascii="Times New Roman" w:hAnsi="Times New Roman" w:cs="Times New Roman"/>
          <w:sz w:val="28"/>
          <w:szCs w:val="28"/>
        </w:rPr>
        <w:t>Плановый объем ресурсного обеспечения государственной программы Курской области «Развитие лесного хозяйства в Курской области» (далее</w:t>
      </w:r>
      <w:r w:rsidR="000F0770">
        <w:rPr>
          <w:rFonts w:ascii="Times New Roman" w:hAnsi="Times New Roman" w:cs="Times New Roman"/>
          <w:sz w:val="28"/>
          <w:szCs w:val="28"/>
        </w:rPr>
        <w:t xml:space="preserve"> </w:t>
      </w:r>
      <w:r w:rsidRPr="00C95EDF">
        <w:rPr>
          <w:rFonts w:ascii="Times New Roman" w:hAnsi="Times New Roman" w:cs="Times New Roman"/>
          <w:sz w:val="28"/>
          <w:szCs w:val="28"/>
        </w:rPr>
        <w:t>-Программа) за счет всех источников в 20</w:t>
      </w:r>
      <w:r w:rsidR="008D0EEF">
        <w:rPr>
          <w:rFonts w:ascii="Times New Roman" w:hAnsi="Times New Roman" w:cs="Times New Roman"/>
          <w:sz w:val="28"/>
          <w:szCs w:val="28"/>
        </w:rPr>
        <w:t>2</w:t>
      </w:r>
      <w:r w:rsidR="00416CF3">
        <w:rPr>
          <w:rFonts w:ascii="Times New Roman" w:hAnsi="Times New Roman" w:cs="Times New Roman"/>
          <w:sz w:val="28"/>
          <w:szCs w:val="28"/>
        </w:rPr>
        <w:t>3</w:t>
      </w:r>
      <w:r w:rsidRPr="00C95EDF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0F0770">
        <w:rPr>
          <w:rFonts w:ascii="Times New Roman" w:hAnsi="Times New Roman" w:cs="Times New Roman"/>
          <w:sz w:val="28"/>
          <w:szCs w:val="28"/>
        </w:rPr>
        <w:t>230 113,999</w:t>
      </w:r>
      <w:r w:rsidRPr="00C95EDF"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2165D1">
        <w:rPr>
          <w:rFonts w:ascii="Times New Roman" w:hAnsi="Times New Roman" w:cs="Times New Roman"/>
          <w:sz w:val="28"/>
          <w:szCs w:val="28"/>
        </w:rPr>
        <w:t xml:space="preserve"> </w:t>
      </w:r>
      <w:r w:rsidR="005342B7" w:rsidRPr="00C95EDF">
        <w:rPr>
          <w:rFonts w:ascii="Times New Roman" w:hAnsi="Times New Roman" w:cs="Times New Roman"/>
          <w:sz w:val="28"/>
          <w:szCs w:val="28"/>
        </w:rPr>
        <w:t>за счет средств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A2288" w:rsidRPr="00C95EDF" w:rsidRDefault="00AA2288" w:rsidP="00873F71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EDF">
        <w:rPr>
          <w:rFonts w:ascii="Times New Roman" w:hAnsi="Times New Roman" w:cs="Times New Roman"/>
          <w:sz w:val="28"/>
          <w:szCs w:val="28"/>
        </w:rPr>
        <w:t xml:space="preserve">- федерального бюджета – </w:t>
      </w:r>
      <w:r w:rsidR="000F0770">
        <w:rPr>
          <w:rFonts w:ascii="Times New Roman" w:hAnsi="Times New Roman" w:cs="Times New Roman"/>
          <w:sz w:val="28"/>
          <w:szCs w:val="28"/>
        </w:rPr>
        <w:t>99 011,100</w:t>
      </w:r>
      <w:r w:rsidRPr="00C95EDF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C95EDF">
        <w:rPr>
          <w:rFonts w:ascii="Times New Roman" w:hAnsi="Times New Roman" w:cs="Times New Roman"/>
          <w:sz w:val="28"/>
          <w:szCs w:val="28"/>
        </w:rPr>
        <w:t>;</w:t>
      </w:r>
    </w:p>
    <w:p w:rsidR="00AA2288" w:rsidRDefault="00AA2288" w:rsidP="00873F71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EDF">
        <w:rPr>
          <w:rFonts w:ascii="Times New Roman" w:hAnsi="Times New Roman" w:cs="Times New Roman"/>
          <w:sz w:val="28"/>
          <w:szCs w:val="28"/>
        </w:rPr>
        <w:t xml:space="preserve">-областного бюджета – </w:t>
      </w:r>
      <w:r w:rsidR="000F0770">
        <w:rPr>
          <w:rFonts w:ascii="Times New Roman" w:hAnsi="Times New Roman" w:cs="Times New Roman"/>
          <w:sz w:val="28"/>
          <w:szCs w:val="28"/>
        </w:rPr>
        <w:t>68 777,609</w:t>
      </w:r>
      <w:r w:rsidRPr="00C95EDF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AA2288" w:rsidRPr="00EF38EF" w:rsidRDefault="00AA2288" w:rsidP="00873F71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8EF">
        <w:rPr>
          <w:rFonts w:ascii="Times New Roman" w:hAnsi="Times New Roman" w:cs="Times New Roman"/>
          <w:sz w:val="28"/>
          <w:szCs w:val="28"/>
        </w:rPr>
        <w:t xml:space="preserve">- внебюджетных источников – </w:t>
      </w:r>
      <w:r w:rsidR="000F0770">
        <w:rPr>
          <w:rFonts w:ascii="Times New Roman" w:hAnsi="Times New Roman" w:cs="Times New Roman"/>
          <w:sz w:val="28"/>
          <w:szCs w:val="28"/>
        </w:rPr>
        <w:t>62 325,290</w:t>
      </w:r>
      <w:r w:rsidRPr="00EF38E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A2288" w:rsidRPr="002775A4" w:rsidRDefault="005342B7" w:rsidP="00873F71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5A4">
        <w:rPr>
          <w:rFonts w:ascii="Times New Roman" w:hAnsi="Times New Roman" w:cs="Times New Roman"/>
          <w:sz w:val="28"/>
          <w:szCs w:val="28"/>
        </w:rPr>
        <w:t>П</w:t>
      </w:r>
      <w:r w:rsidR="00AA2288" w:rsidRPr="002775A4">
        <w:rPr>
          <w:rFonts w:ascii="Times New Roman" w:hAnsi="Times New Roman" w:cs="Times New Roman"/>
          <w:sz w:val="28"/>
          <w:szCs w:val="28"/>
        </w:rPr>
        <w:t xml:space="preserve">редусмотрено </w:t>
      </w:r>
      <w:r w:rsidR="00045F5A" w:rsidRPr="002775A4">
        <w:rPr>
          <w:rFonts w:ascii="Times New Roman" w:hAnsi="Times New Roman" w:cs="Times New Roman"/>
          <w:sz w:val="28"/>
          <w:szCs w:val="28"/>
        </w:rPr>
        <w:t xml:space="preserve">бюджетных ассигнований </w:t>
      </w:r>
      <w:r w:rsidR="001135A1" w:rsidRPr="002775A4">
        <w:rPr>
          <w:rFonts w:ascii="Times New Roman" w:hAnsi="Times New Roman" w:cs="Times New Roman"/>
          <w:sz w:val="28"/>
          <w:szCs w:val="28"/>
        </w:rPr>
        <w:t xml:space="preserve">сводной </w:t>
      </w:r>
      <w:r w:rsidRPr="002775A4">
        <w:rPr>
          <w:rFonts w:ascii="Times New Roman" w:hAnsi="Times New Roman" w:cs="Times New Roman"/>
          <w:sz w:val="28"/>
          <w:szCs w:val="28"/>
        </w:rPr>
        <w:t xml:space="preserve">бюджетной </w:t>
      </w:r>
      <w:r w:rsidR="001135A1" w:rsidRPr="002775A4">
        <w:rPr>
          <w:rFonts w:ascii="Times New Roman" w:hAnsi="Times New Roman" w:cs="Times New Roman"/>
          <w:sz w:val="28"/>
          <w:szCs w:val="28"/>
        </w:rPr>
        <w:t xml:space="preserve">росписью </w:t>
      </w:r>
      <w:r w:rsidR="00AA2288" w:rsidRPr="002775A4">
        <w:rPr>
          <w:rFonts w:ascii="Times New Roman" w:hAnsi="Times New Roman" w:cs="Times New Roman"/>
          <w:sz w:val="28"/>
          <w:szCs w:val="28"/>
        </w:rPr>
        <w:t>на реализацию государственной программы</w:t>
      </w:r>
      <w:r w:rsidRPr="002775A4">
        <w:rPr>
          <w:rFonts w:ascii="Times New Roman" w:hAnsi="Times New Roman" w:cs="Times New Roman"/>
          <w:sz w:val="28"/>
          <w:szCs w:val="28"/>
        </w:rPr>
        <w:t xml:space="preserve"> по состоянию на 31.12.202</w:t>
      </w:r>
      <w:r w:rsidR="000F0770">
        <w:rPr>
          <w:rFonts w:ascii="Times New Roman" w:hAnsi="Times New Roman" w:cs="Times New Roman"/>
          <w:sz w:val="28"/>
          <w:szCs w:val="28"/>
        </w:rPr>
        <w:t>3</w:t>
      </w:r>
      <w:r w:rsidRPr="002775A4">
        <w:rPr>
          <w:rFonts w:ascii="Times New Roman" w:hAnsi="Times New Roman" w:cs="Times New Roman"/>
          <w:sz w:val="28"/>
          <w:szCs w:val="28"/>
        </w:rPr>
        <w:t xml:space="preserve"> года</w:t>
      </w:r>
      <w:r w:rsidR="00420E01">
        <w:rPr>
          <w:rFonts w:ascii="Times New Roman" w:hAnsi="Times New Roman" w:cs="Times New Roman"/>
          <w:sz w:val="28"/>
          <w:szCs w:val="28"/>
        </w:rPr>
        <w:t xml:space="preserve"> </w:t>
      </w:r>
      <w:r w:rsidR="00AA2288" w:rsidRPr="002775A4">
        <w:rPr>
          <w:rFonts w:ascii="Times New Roman" w:hAnsi="Times New Roman" w:cs="Times New Roman"/>
          <w:sz w:val="28"/>
          <w:szCs w:val="28"/>
        </w:rPr>
        <w:t xml:space="preserve">- </w:t>
      </w:r>
      <w:r w:rsidR="000F0770">
        <w:rPr>
          <w:rFonts w:ascii="Times New Roman" w:hAnsi="Times New Roman" w:cs="Times New Roman"/>
          <w:sz w:val="28"/>
          <w:szCs w:val="28"/>
        </w:rPr>
        <w:t>168 500,502</w:t>
      </w:r>
      <w:r w:rsidR="00AA2288" w:rsidRPr="002775A4">
        <w:rPr>
          <w:rFonts w:ascii="Times New Roman" w:hAnsi="Times New Roman" w:cs="Times New Roman"/>
          <w:sz w:val="28"/>
          <w:szCs w:val="28"/>
        </w:rPr>
        <w:t xml:space="preserve"> тыс. рублей, в том числе</w:t>
      </w:r>
      <w:r w:rsidRPr="002775A4">
        <w:rPr>
          <w:rFonts w:ascii="Times New Roman" w:hAnsi="Times New Roman" w:cs="Times New Roman"/>
          <w:sz w:val="28"/>
          <w:szCs w:val="28"/>
        </w:rPr>
        <w:t xml:space="preserve"> за счет средств</w:t>
      </w:r>
      <w:r w:rsidR="00AA2288" w:rsidRPr="002775A4">
        <w:rPr>
          <w:rFonts w:ascii="Times New Roman" w:hAnsi="Times New Roman" w:cs="Times New Roman"/>
          <w:sz w:val="28"/>
          <w:szCs w:val="28"/>
        </w:rPr>
        <w:t>:</w:t>
      </w:r>
    </w:p>
    <w:p w:rsidR="00AA2288" w:rsidRPr="002775A4" w:rsidRDefault="005342B7" w:rsidP="00873F71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5A4">
        <w:rPr>
          <w:rFonts w:ascii="Times New Roman" w:hAnsi="Times New Roman" w:cs="Times New Roman"/>
          <w:sz w:val="28"/>
          <w:szCs w:val="28"/>
        </w:rPr>
        <w:t xml:space="preserve">- </w:t>
      </w:r>
      <w:r w:rsidR="00AA2288" w:rsidRPr="002775A4">
        <w:rPr>
          <w:rFonts w:ascii="Times New Roman" w:hAnsi="Times New Roman" w:cs="Times New Roman"/>
          <w:sz w:val="28"/>
          <w:szCs w:val="28"/>
        </w:rPr>
        <w:t xml:space="preserve">федерального бюджета – </w:t>
      </w:r>
      <w:r w:rsidR="000F0770">
        <w:rPr>
          <w:rFonts w:ascii="Times New Roman" w:hAnsi="Times New Roman" w:cs="Times New Roman"/>
          <w:sz w:val="28"/>
          <w:szCs w:val="28"/>
        </w:rPr>
        <w:t>99 011,100</w:t>
      </w:r>
      <w:r w:rsidR="00AA2288" w:rsidRPr="002775A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A2288" w:rsidRPr="002775A4" w:rsidRDefault="00AA2288" w:rsidP="00873F71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5A4">
        <w:rPr>
          <w:rFonts w:ascii="Times New Roman" w:hAnsi="Times New Roman" w:cs="Times New Roman"/>
          <w:sz w:val="28"/>
          <w:szCs w:val="28"/>
        </w:rPr>
        <w:t xml:space="preserve">- областного бюджета – </w:t>
      </w:r>
      <w:r w:rsidR="000F0770">
        <w:rPr>
          <w:rFonts w:ascii="Times New Roman" w:hAnsi="Times New Roman" w:cs="Times New Roman"/>
          <w:sz w:val="28"/>
          <w:szCs w:val="28"/>
        </w:rPr>
        <w:t>69 489,402</w:t>
      </w:r>
      <w:r w:rsidRPr="002775A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60326" w:rsidRPr="002775A4">
        <w:rPr>
          <w:rFonts w:ascii="Times New Roman" w:hAnsi="Times New Roman" w:cs="Times New Roman"/>
          <w:sz w:val="28"/>
          <w:szCs w:val="28"/>
        </w:rPr>
        <w:t>.</w:t>
      </w:r>
    </w:p>
    <w:p w:rsidR="00AA2288" w:rsidRPr="002775A4" w:rsidRDefault="00AA2288" w:rsidP="00873F71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5A4">
        <w:rPr>
          <w:rFonts w:ascii="Times New Roman" w:eastAsia="Calibri" w:hAnsi="Times New Roman" w:cs="Times New Roman"/>
          <w:sz w:val="28"/>
          <w:szCs w:val="28"/>
          <w:lang w:eastAsia="ru-RU"/>
        </w:rPr>
        <w:t>Фактически</w:t>
      </w:r>
      <w:r w:rsidR="00045F5A" w:rsidRPr="002775A4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2775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расход</w:t>
      </w:r>
      <w:r w:rsidR="00045F5A" w:rsidRPr="002775A4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="000F07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45F5A" w:rsidRPr="002775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бюджетных ассигнований составили </w:t>
      </w:r>
      <w:r w:rsidRPr="002775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</w:t>
      </w:r>
      <w:r w:rsidR="00147C78" w:rsidRPr="002775A4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0F077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2775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</w:t>
      </w:r>
      <w:r w:rsidR="000F0770">
        <w:rPr>
          <w:rFonts w:ascii="Times New Roman" w:hAnsi="Times New Roman" w:cs="Times New Roman"/>
          <w:sz w:val="28"/>
          <w:szCs w:val="28"/>
        </w:rPr>
        <w:t>168 271,829</w:t>
      </w:r>
      <w:r w:rsidRPr="002775A4">
        <w:rPr>
          <w:rFonts w:ascii="Times New Roman" w:hAnsi="Times New Roman" w:cs="Times New Roman"/>
          <w:sz w:val="28"/>
          <w:szCs w:val="28"/>
        </w:rPr>
        <w:t xml:space="preserve"> тыс. рублей, в том числе</w:t>
      </w:r>
      <w:r w:rsidR="005342B7" w:rsidRPr="002775A4">
        <w:rPr>
          <w:rFonts w:ascii="Times New Roman" w:hAnsi="Times New Roman" w:cs="Times New Roman"/>
          <w:sz w:val="28"/>
          <w:szCs w:val="28"/>
        </w:rPr>
        <w:t xml:space="preserve"> за счет средств</w:t>
      </w:r>
      <w:r w:rsidRPr="002775A4">
        <w:rPr>
          <w:rFonts w:ascii="Times New Roman" w:hAnsi="Times New Roman" w:cs="Times New Roman"/>
          <w:sz w:val="28"/>
          <w:szCs w:val="28"/>
        </w:rPr>
        <w:t>:</w:t>
      </w:r>
    </w:p>
    <w:p w:rsidR="00AA2288" w:rsidRPr="002775A4" w:rsidRDefault="00AA2288" w:rsidP="00873F71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5A4">
        <w:rPr>
          <w:rFonts w:ascii="Times New Roman" w:hAnsi="Times New Roman" w:cs="Times New Roman"/>
          <w:sz w:val="28"/>
          <w:szCs w:val="28"/>
        </w:rPr>
        <w:t xml:space="preserve">- федерального бюджета – </w:t>
      </w:r>
      <w:r w:rsidR="000F0770">
        <w:rPr>
          <w:rFonts w:ascii="Times New Roman" w:hAnsi="Times New Roman" w:cs="Times New Roman"/>
          <w:sz w:val="28"/>
          <w:szCs w:val="28"/>
        </w:rPr>
        <w:t>98 982,774</w:t>
      </w:r>
      <w:r w:rsidRPr="002775A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342B7" w:rsidRPr="002775A4" w:rsidRDefault="00AA2288" w:rsidP="00873F71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5A4">
        <w:rPr>
          <w:rFonts w:ascii="Times New Roman" w:hAnsi="Times New Roman" w:cs="Times New Roman"/>
          <w:sz w:val="28"/>
          <w:szCs w:val="28"/>
        </w:rPr>
        <w:t xml:space="preserve">- областного бюджета – </w:t>
      </w:r>
      <w:r w:rsidR="000F0770">
        <w:rPr>
          <w:rFonts w:ascii="Times New Roman" w:hAnsi="Times New Roman" w:cs="Times New Roman"/>
          <w:sz w:val="28"/>
          <w:szCs w:val="28"/>
        </w:rPr>
        <w:t>69 289,055</w:t>
      </w:r>
      <w:r w:rsidRPr="002775A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A2288" w:rsidRPr="002775A4" w:rsidRDefault="005342B7" w:rsidP="005342B7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5A4"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за </w:t>
      </w:r>
      <w:r w:rsidR="00AA2288" w:rsidRPr="002775A4">
        <w:rPr>
          <w:rFonts w:ascii="Times New Roman" w:hAnsi="Times New Roman" w:cs="Times New Roman"/>
          <w:sz w:val="28"/>
          <w:szCs w:val="28"/>
        </w:rPr>
        <w:t>счет средств внебюджетных источников</w:t>
      </w:r>
      <w:r w:rsidRPr="002775A4">
        <w:rPr>
          <w:rFonts w:ascii="Times New Roman" w:hAnsi="Times New Roman" w:cs="Times New Roman"/>
          <w:sz w:val="28"/>
          <w:szCs w:val="28"/>
        </w:rPr>
        <w:t xml:space="preserve"> направлено </w:t>
      </w:r>
      <w:r w:rsidR="000F0770">
        <w:rPr>
          <w:rFonts w:ascii="Times New Roman" w:hAnsi="Times New Roman" w:cs="Times New Roman"/>
          <w:sz w:val="28"/>
          <w:szCs w:val="28"/>
        </w:rPr>
        <w:t>70 573,507</w:t>
      </w:r>
      <w:r w:rsidR="00AA2288" w:rsidRPr="002775A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342B7" w:rsidRPr="002775A4" w:rsidRDefault="005342B7" w:rsidP="005342B7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5A4">
        <w:rPr>
          <w:rFonts w:ascii="Times New Roman" w:hAnsi="Times New Roman" w:cs="Times New Roman"/>
          <w:sz w:val="28"/>
          <w:szCs w:val="28"/>
        </w:rPr>
        <w:t xml:space="preserve">Освоение бюджетных средств составило </w:t>
      </w:r>
      <w:r w:rsidR="00F04281" w:rsidRPr="002775A4">
        <w:rPr>
          <w:rFonts w:ascii="Times New Roman" w:hAnsi="Times New Roman" w:cs="Times New Roman"/>
          <w:sz w:val="28"/>
          <w:szCs w:val="28"/>
        </w:rPr>
        <w:t>99,9%,</w:t>
      </w:r>
      <w:r w:rsidRPr="002775A4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045F5A" w:rsidRPr="002775A4">
        <w:rPr>
          <w:rFonts w:ascii="Times New Roman" w:hAnsi="Times New Roman" w:cs="Times New Roman"/>
          <w:sz w:val="28"/>
          <w:szCs w:val="28"/>
        </w:rPr>
        <w:t xml:space="preserve">за счет </w:t>
      </w:r>
      <w:r w:rsidRPr="002775A4">
        <w:rPr>
          <w:rFonts w:ascii="Times New Roman" w:hAnsi="Times New Roman" w:cs="Times New Roman"/>
          <w:sz w:val="28"/>
          <w:szCs w:val="28"/>
        </w:rPr>
        <w:t>средств:</w:t>
      </w:r>
    </w:p>
    <w:p w:rsidR="005342B7" w:rsidRPr="002775A4" w:rsidRDefault="005342B7" w:rsidP="005342B7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5A4">
        <w:rPr>
          <w:rFonts w:ascii="Times New Roman" w:hAnsi="Times New Roman" w:cs="Times New Roman"/>
          <w:sz w:val="28"/>
          <w:szCs w:val="28"/>
        </w:rPr>
        <w:t>-федерально</w:t>
      </w:r>
      <w:r w:rsidR="00045F5A" w:rsidRPr="002775A4">
        <w:rPr>
          <w:rFonts w:ascii="Times New Roman" w:hAnsi="Times New Roman" w:cs="Times New Roman"/>
          <w:sz w:val="28"/>
          <w:szCs w:val="28"/>
        </w:rPr>
        <w:t>го</w:t>
      </w:r>
      <w:r w:rsidRPr="002775A4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045F5A" w:rsidRPr="002775A4">
        <w:rPr>
          <w:rFonts w:ascii="Times New Roman" w:hAnsi="Times New Roman" w:cs="Times New Roman"/>
          <w:sz w:val="28"/>
          <w:szCs w:val="28"/>
        </w:rPr>
        <w:t>а</w:t>
      </w:r>
      <w:r w:rsidRPr="002775A4">
        <w:rPr>
          <w:rFonts w:ascii="Times New Roman" w:hAnsi="Times New Roman" w:cs="Times New Roman"/>
          <w:sz w:val="28"/>
          <w:szCs w:val="28"/>
        </w:rPr>
        <w:t xml:space="preserve"> – 99,9 %;</w:t>
      </w:r>
    </w:p>
    <w:p w:rsidR="005342B7" w:rsidRPr="002775A4" w:rsidRDefault="005342B7" w:rsidP="005342B7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5A4">
        <w:rPr>
          <w:rFonts w:ascii="Times New Roman" w:hAnsi="Times New Roman" w:cs="Times New Roman"/>
          <w:sz w:val="28"/>
          <w:szCs w:val="28"/>
        </w:rPr>
        <w:t>- областно</w:t>
      </w:r>
      <w:r w:rsidR="00045F5A" w:rsidRPr="002775A4">
        <w:rPr>
          <w:rFonts w:ascii="Times New Roman" w:hAnsi="Times New Roman" w:cs="Times New Roman"/>
          <w:sz w:val="28"/>
          <w:szCs w:val="28"/>
        </w:rPr>
        <w:t>го</w:t>
      </w:r>
      <w:r w:rsidRPr="002775A4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045F5A" w:rsidRPr="002775A4">
        <w:rPr>
          <w:rFonts w:ascii="Times New Roman" w:hAnsi="Times New Roman" w:cs="Times New Roman"/>
          <w:sz w:val="28"/>
          <w:szCs w:val="28"/>
        </w:rPr>
        <w:t>а</w:t>
      </w:r>
      <w:r w:rsidRPr="002775A4">
        <w:rPr>
          <w:rFonts w:ascii="Times New Roman" w:hAnsi="Times New Roman" w:cs="Times New Roman"/>
          <w:sz w:val="28"/>
          <w:szCs w:val="28"/>
        </w:rPr>
        <w:t xml:space="preserve"> – 99,</w:t>
      </w:r>
      <w:r w:rsidR="000F0770">
        <w:rPr>
          <w:rFonts w:ascii="Times New Roman" w:hAnsi="Times New Roman" w:cs="Times New Roman"/>
          <w:sz w:val="28"/>
          <w:szCs w:val="28"/>
        </w:rPr>
        <w:t>7</w:t>
      </w:r>
      <w:r w:rsidRPr="002775A4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5342B7" w:rsidRPr="002775A4" w:rsidRDefault="005342B7" w:rsidP="005342B7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5A4">
        <w:rPr>
          <w:rFonts w:ascii="Times New Roman" w:hAnsi="Times New Roman" w:cs="Times New Roman"/>
          <w:sz w:val="28"/>
          <w:szCs w:val="28"/>
        </w:rPr>
        <w:t xml:space="preserve">Средства по внебюджетным источникам освоены на </w:t>
      </w:r>
      <w:r w:rsidR="00D055E8">
        <w:rPr>
          <w:rFonts w:ascii="Times New Roman" w:hAnsi="Times New Roman" w:cs="Times New Roman"/>
          <w:sz w:val="28"/>
          <w:szCs w:val="28"/>
        </w:rPr>
        <w:t>1</w:t>
      </w:r>
      <w:r w:rsidR="000F0770">
        <w:rPr>
          <w:rFonts w:ascii="Times New Roman" w:hAnsi="Times New Roman" w:cs="Times New Roman"/>
          <w:sz w:val="28"/>
          <w:szCs w:val="28"/>
        </w:rPr>
        <w:t>13</w:t>
      </w:r>
      <w:r w:rsidRPr="002775A4">
        <w:rPr>
          <w:rFonts w:ascii="Times New Roman" w:hAnsi="Times New Roman" w:cs="Times New Roman"/>
          <w:sz w:val="28"/>
          <w:szCs w:val="28"/>
        </w:rPr>
        <w:t>%</w:t>
      </w:r>
      <w:r w:rsidR="00E43B34">
        <w:rPr>
          <w:rFonts w:ascii="Times New Roman" w:hAnsi="Times New Roman" w:cs="Times New Roman"/>
          <w:sz w:val="28"/>
          <w:szCs w:val="28"/>
        </w:rPr>
        <w:t>.</w:t>
      </w:r>
    </w:p>
    <w:bookmarkEnd w:id="6"/>
    <w:p w:rsidR="005342B7" w:rsidRPr="002775A4" w:rsidRDefault="005342B7" w:rsidP="005342B7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555F" w:rsidRPr="004857CF" w:rsidRDefault="0084555F" w:rsidP="00873F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7CF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Финансовое обеспечение в разрезе по</w:t>
      </w:r>
      <w:r w:rsidR="006D34C6" w:rsidRPr="004857CF">
        <w:rPr>
          <w:rFonts w:ascii="Times New Roman" w:hAnsi="Times New Roman" w:cs="Times New Roman"/>
          <w:color w:val="000000" w:themeColor="text1"/>
          <w:sz w:val="28"/>
          <w:szCs w:val="28"/>
        </w:rPr>
        <w:t>дпрограмм Программы за 20</w:t>
      </w:r>
      <w:r w:rsidR="00C3659C" w:rsidRPr="004857C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F077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055E8" w:rsidRPr="004857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34C6" w:rsidRPr="004857CF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r w:rsidR="00356A9E" w:rsidRPr="004857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C3F02" w:rsidRPr="004857CF" w:rsidRDefault="009C3683" w:rsidP="00873F7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7CF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Подпрограмма 1 «Охрана, защита и воспроизводство лесов</w:t>
      </w:r>
      <w:r w:rsidR="00AC3F02" w:rsidRPr="004857C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56A9E" w:rsidRPr="004857C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58CA" w:rsidRPr="004857CF" w:rsidRDefault="00957B49" w:rsidP="00873F71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7CF">
        <w:rPr>
          <w:rFonts w:ascii="Times New Roman" w:hAnsi="Times New Roman" w:cs="Times New Roman"/>
          <w:sz w:val="28"/>
          <w:szCs w:val="28"/>
        </w:rPr>
        <w:t>Плановый объем ресурсного обеспечения</w:t>
      </w:r>
      <w:r w:rsidR="00466B1F" w:rsidRPr="004857CF">
        <w:rPr>
          <w:rFonts w:ascii="Times New Roman" w:hAnsi="Times New Roman" w:cs="Times New Roman"/>
          <w:sz w:val="28"/>
          <w:szCs w:val="28"/>
        </w:rPr>
        <w:t xml:space="preserve"> за счет всех источников</w:t>
      </w:r>
      <w:r w:rsidR="000F0770">
        <w:rPr>
          <w:rFonts w:ascii="Times New Roman" w:hAnsi="Times New Roman" w:cs="Times New Roman"/>
          <w:sz w:val="28"/>
          <w:szCs w:val="28"/>
        </w:rPr>
        <w:t xml:space="preserve"> </w:t>
      </w:r>
      <w:r w:rsidR="00466B1F" w:rsidRPr="004857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составляет </w:t>
      </w:r>
      <w:r w:rsidR="000F0770">
        <w:rPr>
          <w:rFonts w:ascii="Times New Roman" w:hAnsi="Times New Roman" w:cs="Times New Roman"/>
          <w:color w:val="000000" w:themeColor="text1"/>
          <w:sz w:val="28"/>
          <w:szCs w:val="28"/>
        </w:rPr>
        <w:t>104 496,350</w:t>
      </w:r>
      <w:r w:rsidR="00AC3F02" w:rsidRPr="004857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</w:t>
      </w:r>
      <w:r w:rsidR="002C58CA" w:rsidRPr="004857CF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</w:t>
      </w:r>
      <w:r w:rsidR="00466B1F" w:rsidRPr="004857CF">
        <w:rPr>
          <w:rFonts w:ascii="Times New Roman" w:hAnsi="Times New Roman" w:cs="Times New Roman"/>
          <w:sz w:val="28"/>
          <w:szCs w:val="28"/>
        </w:rPr>
        <w:t xml:space="preserve"> за счет средств</w:t>
      </w:r>
      <w:r w:rsidR="002C58CA" w:rsidRPr="004857C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58CA" w:rsidRPr="004857CF" w:rsidRDefault="002C58CA" w:rsidP="00873F71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7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857CF">
        <w:rPr>
          <w:rFonts w:ascii="Times New Roman" w:hAnsi="Times New Roman" w:cs="Times New Roman"/>
          <w:sz w:val="28"/>
          <w:szCs w:val="28"/>
        </w:rPr>
        <w:t xml:space="preserve">федерального бюджета </w:t>
      </w:r>
      <w:r w:rsidR="00C3659C" w:rsidRPr="004857CF">
        <w:rPr>
          <w:rFonts w:ascii="Times New Roman" w:hAnsi="Times New Roman" w:cs="Times New Roman"/>
          <w:sz w:val="28"/>
          <w:szCs w:val="28"/>
        </w:rPr>
        <w:t>–</w:t>
      </w:r>
      <w:r w:rsidR="000F0770">
        <w:rPr>
          <w:rFonts w:ascii="Times New Roman" w:hAnsi="Times New Roman" w:cs="Times New Roman"/>
          <w:color w:val="000000" w:themeColor="text1"/>
          <w:sz w:val="28"/>
          <w:szCs w:val="28"/>
        </w:rPr>
        <w:t>29 076,151</w:t>
      </w:r>
      <w:r w:rsidRPr="004857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</w:t>
      </w:r>
    </w:p>
    <w:p w:rsidR="002C58CA" w:rsidRPr="002775A4" w:rsidRDefault="002C58CA" w:rsidP="00873F71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7CF">
        <w:rPr>
          <w:rFonts w:ascii="Times New Roman" w:hAnsi="Times New Roman" w:cs="Times New Roman"/>
          <w:sz w:val="28"/>
          <w:szCs w:val="28"/>
        </w:rPr>
        <w:t xml:space="preserve">- областного бюджета – </w:t>
      </w:r>
      <w:r w:rsidR="000F0770">
        <w:rPr>
          <w:rFonts w:ascii="Times New Roman" w:hAnsi="Times New Roman" w:cs="Times New Roman"/>
          <w:sz w:val="28"/>
          <w:szCs w:val="28"/>
        </w:rPr>
        <w:t>13 094,909</w:t>
      </w:r>
      <w:r w:rsidRPr="004857CF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911F8C" w:rsidRPr="004857CF">
        <w:rPr>
          <w:rFonts w:ascii="Times New Roman" w:hAnsi="Times New Roman" w:cs="Times New Roman"/>
          <w:sz w:val="28"/>
          <w:szCs w:val="28"/>
        </w:rPr>
        <w:t>.;</w:t>
      </w:r>
    </w:p>
    <w:p w:rsidR="00911F8C" w:rsidRPr="002775A4" w:rsidRDefault="00911F8C" w:rsidP="00873F71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5A4">
        <w:rPr>
          <w:rFonts w:ascii="Times New Roman" w:hAnsi="Times New Roman" w:cs="Times New Roman"/>
          <w:sz w:val="28"/>
          <w:szCs w:val="28"/>
        </w:rPr>
        <w:t xml:space="preserve">- внебюджетных источников – </w:t>
      </w:r>
      <w:r w:rsidR="000F0770">
        <w:rPr>
          <w:rFonts w:ascii="Times New Roman" w:hAnsi="Times New Roman" w:cs="Times New Roman"/>
          <w:sz w:val="28"/>
          <w:szCs w:val="28"/>
        </w:rPr>
        <w:t>62 325,290</w:t>
      </w:r>
      <w:r w:rsidRPr="002775A4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911F8C" w:rsidRPr="002775A4" w:rsidRDefault="00466B1F" w:rsidP="00873F71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5A4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045F5A" w:rsidRPr="002775A4">
        <w:rPr>
          <w:rFonts w:ascii="Times New Roman" w:hAnsi="Times New Roman" w:cs="Times New Roman"/>
          <w:sz w:val="28"/>
          <w:szCs w:val="28"/>
        </w:rPr>
        <w:t xml:space="preserve">бюджетных ассигнований </w:t>
      </w:r>
      <w:r w:rsidRPr="002775A4">
        <w:rPr>
          <w:rFonts w:ascii="Times New Roman" w:hAnsi="Times New Roman" w:cs="Times New Roman"/>
          <w:sz w:val="28"/>
          <w:szCs w:val="28"/>
        </w:rPr>
        <w:t>сводной бюджетной росписью по состоянию на 31.12.202</w:t>
      </w:r>
      <w:r w:rsidR="000F0770">
        <w:rPr>
          <w:rFonts w:ascii="Times New Roman" w:hAnsi="Times New Roman" w:cs="Times New Roman"/>
          <w:sz w:val="28"/>
          <w:szCs w:val="28"/>
        </w:rPr>
        <w:t>3</w:t>
      </w:r>
      <w:r w:rsidRPr="002775A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11F8C" w:rsidRPr="002775A4">
        <w:rPr>
          <w:rFonts w:ascii="Times New Roman" w:hAnsi="Times New Roman" w:cs="Times New Roman"/>
          <w:sz w:val="28"/>
          <w:szCs w:val="28"/>
        </w:rPr>
        <w:t xml:space="preserve">– </w:t>
      </w:r>
      <w:r w:rsidR="000F0770">
        <w:rPr>
          <w:rFonts w:ascii="Times New Roman" w:hAnsi="Times New Roman" w:cs="Times New Roman"/>
          <w:sz w:val="28"/>
          <w:szCs w:val="28"/>
        </w:rPr>
        <w:t>42 171,060</w:t>
      </w:r>
      <w:r w:rsidR="00911F8C" w:rsidRPr="002775A4">
        <w:rPr>
          <w:rFonts w:ascii="Times New Roman" w:hAnsi="Times New Roman" w:cs="Times New Roman"/>
          <w:sz w:val="28"/>
          <w:szCs w:val="28"/>
        </w:rPr>
        <w:t xml:space="preserve"> тыс. руб., в том числе</w:t>
      </w:r>
      <w:r w:rsidRPr="002775A4">
        <w:rPr>
          <w:rFonts w:ascii="Times New Roman" w:hAnsi="Times New Roman" w:cs="Times New Roman"/>
          <w:sz w:val="28"/>
          <w:szCs w:val="28"/>
        </w:rPr>
        <w:t xml:space="preserve"> за счет средств</w:t>
      </w:r>
      <w:r w:rsidR="00911F8C" w:rsidRPr="002775A4">
        <w:rPr>
          <w:rFonts w:ascii="Times New Roman" w:hAnsi="Times New Roman" w:cs="Times New Roman"/>
          <w:sz w:val="28"/>
          <w:szCs w:val="28"/>
        </w:rPr>
        <w:t>:</w:t>
      </w:r>
    </w:p>
    <w:p w:rsidR="00911F8C" w:rsidRPr="002775A4" w:rsidRDefault="00911F8C" w:rsidP="00911F8C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2775A4">
        <w:rPr>
          <w:rFonts w:ascii="Times New Roman" w:hAnsi="Times New Roman" w:cs="Times New Roman"/>
          <w:sz w:val="28"/>
          <w:szCs w:val="28"/>
        </w:rPr>
        <w:t xml:space="preserve">федерального бюджета – </w:t>
      </w:r>
      <w:r w:rsidR="000F0770">
        <w:rPr>
          <w:rFonts w:ascii="Times New Roman" w:hAnsi="Times New Roman" w:cs="Times New Roman"/>
          <w:color w:val="000000" w:themeColor="text1"/>
          <w:sz w:val="28"/>
          <w:szCs w:val="28"/>
        </w:rPr>
        <w:t>29 076,151</w:t>
      </w:r>
      <w:r w:rsidRPr="00277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</w:t>
      </w:r>
    </w:p>
    <w:p w:rsidR="00911F8C" w:rsidRPr="002775A4" w:rsidRDefault="00911F8C" w:rsidP="00911F8C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5A4">
        <w:rPr>
          <w:rFonts w:ascii="Times New Roman" w:hAnsi="Times New Roman" w:cs="Times New Roman"/>
          <w:sz w:val="28"/>
          <w:szCs w:val="28"/>
        </w:rPr>
        <w:t xml:space="preserve">- областного бюджета – </w:t>
      </w:r>
      <w:r w:rsidR="000F0770">
        <w:rPr>
          <w:rFonts w:ascii="Times New Roman" w:hAnsi="Times New Roman" w:cs="Times New Roman"/>
          <w:sz w:val="28"/>
          <w:szCs w:val="28"/>
        </w:rPr>
        <w:t>13 094,909</w:t>
      </w:r>
      <w:r w:rsidRPr="002775A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2C58CA" w:rsidRPr="002775A4" w:rsidRDefault="00045F5A" w:rsidP="00873F71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_Hlk97288794"/>
      <w:r w:rsidRPr="002775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Фактические расходы бюджетных ассигнований </w:t>
      </w:r>
      <w:bookmarkEnd w:id="7"/>
      <w:r w:rsidRPr="002775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составили </w:t>
      </w:r>
      <w:r w:rsidR="00466B1F" w:rsidRPr="002775A4">
        <w:rPr>
          <w:rFonts w:ascii="Times New Roman" w:eastAsia="Calibri" w:hAnsi="Times New Roman" w:cs="Times New Roman"/>
          <w:sz w:val="28"/>
          <w:szCs w:val="28"/>
          <w:lang w:eastAsia="ru-RU"/>
        </w:rPr>
        <w:t>за 202</w:t>
      </w:r>
      <w:r w:rsidR="000F077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466B1F" w:rsidRPr="002775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</w:t>
      </w:r>
      <w:r w:rsidR="000F0770">
        <w:rPr>
          <w:rFonts w:ascii="Times New Roman" w:hAnsi="Times New Roman" w:cs="Times New Roman"/>
          <w:color w:val="000000" w:themeColor="text1"/>
          <w:sz w:val="28"/>
          <w:szCs w:val="28"/>
        </w:rPr>
        <w:t>42 171,039</w:t>
      </w:r>
      <w:r w:rsidR="002C58CA" w:rsidRPr="00277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в том числе</w:t>
      </w:r>
      <w:r w:rsidR="00466B1F" w:rsidRPr="002775A4">
        <w:rPr>
          <w:rFonts w:ascii="Times New Roman" w:hAnsi="Times New Roman" w:cs="Times New Roman"/>
          <w:sz w:val="28"/>
          <w:szCs w:val="28"/>
        </w:rPr>
        <w:t xml:space="preserve"> за счет средств</w:t>
      </w:r>
      <w:r w:rsidR="002C58CA" w:rsidRPr="002775A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58CA" w:rsidRPr="002775A4" w:rsidRDefault="002C58CA" w:rsidP="00873F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5A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775A4">
        <w:rPr>
          <w:rFonts w:ascii="Times New Roman" w:hAnsi="Times New Roman" w:cs="Times New Roman"/>
          <w:sz w:val="28"/>
          <w:szCs w:val="28"/>
        </w:rPr>
        <w:t xml:space="preserve"> федерального бюджета </w:t>
      </w:r>
      <w:r w:rsidR="008B06D7" w:rsidRPr="002775A4">
        <w:rPr>
          <w:rFonts w:ascii="Times New Roman" w:hAnsi="Times New Roman" w:cs="Times New Roman"/>
          <w:sz w:val="28"/>
          <w:szCs w:val="28"/>
        </w:rPr>
        <w:t>–</w:t>
      </w:r>
      <w:r w:rsidR="000F0770">
        <w:rPr>
          <w:rFonts w:ascii="Times New Roman" w:hAnsi="Times New Roman" w:cs="Times New Roman"/>
          <w:color w:val="000000" w:themeColor="text1"/>
          <w:sz w:val="28"/>
          <w:szCs w:val="28"/>
        </w:rPr>
        <w:t>29 076,130</w:t>
      </w:r>
      <w:r w:rsidRPr="00277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руб.;</w:t>
      </w:r>
    </w:p>
    <w:p w:rsidR="002C58CA" w:rsidRPr="002775A4" w:rsidRDefault="002C58CA" w:rsidP="00873F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5A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775A4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 w:rsidRPr="00277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F0770">
        <w:rPr>
          <w:rFonts w:ascii="Times New Roman" w:hAnsi="Times New Roman" w:cs="Times New Roman"/>
          <w:color w:val="000000" w:themeColor="text1"/>
          <w:sz w:val="28"/>
          <w:szCs w:val="28"/>
        </w:rPr>
        <w:t>13 094,909</w:t>
      </w:r>
      <w:r w:rsidRPr="00277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</w:p>
    <w:p w:rsidR="00045F5A" w:rsidRPr="002775A4" w:rsidRDefault="00045F5A" w:rsidP="00045F5A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5A4">
        <w:rPr>
          <w:rFonts w:ascii="Times New Roman" w:hAnsi="Times New Roman" w:cs="Times New Roman"/>
          <w:sz w:val="28"/>
          <w:szCs w:val="28"/>
        </w:rPr>
        <w:t xml:space="preserve">Кроме того, за счет средств внебюджетных источников направлено </w:t>
      </w:r>
      <w:r w:rsidR="0074385C">
        <w:rPr>
          <w:rFonts w:ascii="Times New Roman" w:hAnsi="Times New Roman" w:cs="Times New Roman"/>
          <w:sz w:val="28"/>
          <w:szCs w:val="28"/>
        </w:rPr>
        <w:t>70 573,507</w:t>
      </w:r>
      <w:r w:rsidRPr="002775A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66B1F" w:rsidRPr="002775A4" w:rsidRDefault="00466B1F" w:rsidP="00466B1F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5A4">
        <w:rPr>
          <w:rFonts w:ascii="Times New Roman" w:hAnsi="Times New Roman" w:cs="Times New Roman"/>
          <w:sz w:val="28"/>
          <w:szCs w:val="28"/>
        </w:rPr>
        <w:t xml:space="preserve">Освоение бюджетных средств составило </w:t>
      </w:r>
      <w:r w:rsidR="0074385C">
        <w:rPr>
          <w:rFonts w:ascii="Times New Roman" w:hAnsi="Times New Roman" w:cs="Times New Roman"/>
          <w:sz w:val="28"/>
          <w:szCs w:val="28"/>
        </w:rPr>
        <w:t>100</w:t>
      </w:r>
      <w:r w:rsidRPr="002775A4">
        <w:rPr>
          <w:rFonts w:ascii="Times New Roman" w:hAnsi="Times New Roman" w:cs="Times New Roman"/>
          <w:sz w:val="28"/>
          <w:szCs w:val="28"/>
        </w:rPr>
        <w:t xml:space="preserve"> %, в том числе </w:t>
      </w:r>
      <w:r w:rsidR="00045F5A" w:rsidRPr="002775A4">
        <w:rPr>
          <w:rFonts w:ascii="Times New Roman" w:hAnsi="Times New Roman" w:cs="Times New Roman"/>
          <w:sz w:val="28"/>
          <w:szCs w:val="28"/>
        </w:rPr>
        <w:t xml:space="preserve">за счет </w:t>
      </w:r>
      <w:r w:rsidRPr="002775A4">
        <w:rPr>
          <w:rFonts w:ascii="Times New Roman" w:hAnsi="Times New Roman" w:cs="Times New Roman"/>
          <w:sz w:val="28"/>
          <w:szCs w:val="28"/>
        </w:rPr>
        <w:t>средств:</w:t>
      </w:r>
    </w:p>
    <w:p w:rsidR="00AA2288" w:rsidRPr="002775A4" w:rsidRDefault="00AA2288" w:rsidP="00873F71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5A4">
        <w:rPr>
          <w:rFonts w:ascii="Times New Roman" w:hAnsi="Times New Roman" w:cs="Times New Roman"/>
          <w:sz w:val="28"/>
          <w:szCs w:val="28"/>
        </w:rPr>
        <w:t>- федерально</w:t>
      </w:r>
      <w:r w:rsidR="002775A4" w:rsidRPr="002775A4">
        <w:rPr>
          <w:rFonts w:ascii="Times New Roman" w:hAnsi="Times New Roman" w:cs="Times New Roman"/>
          <w:sz w:val="28"/>
          <w:szCs w:val="28"/>
        </w:rPr>
        <w:t>го</w:t>
      </w:r>
      <w:r w:rsidRPr="002775A4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2775A4" w:rsidRPr="002775A4">
        <w:rPr>
          <w:rFonts w:ascii="Times New Roman" w:hAnsi="Times New Roman" w:cs="Times New Roman"/>
          <w:sz w:val="28"/>
          <w:szCs w:val="28"/>
        </w:rPr>
        <w:t>а</w:t>
      </w:r>
      <w:r w:rsidRPr="002775A4">
        <w:rPr>
          <w:rFonts w:ascii="Times New Roman" w:hAnsi="Times New Roman" w:cs="Times New Roman"/>
          <w:sz w:val="28"/>
          <w:szCs w:val="28"/>
        </w:rPr>
        <w:t xml:space="preserve"> – </w:t>
      </w:r>
      <w:r w:rsidR="008B06D7" w:rsidRPr="002775A4">
        <w:rPr>
          <w:rFonts w:ascii="Times New Roman" w:hAnsi="Times New Roman" w:cs="Times New Roman"/>
          <w:sz w:val="28"/>
          <w:szCs w:val="28"/>
        </w:rPr>
        <w:t>100</w:t>
      </w:r>
      <w:r w:rsidRPr="002775A4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AA2288" w:rsidRPr="002775A4" w:rsidRDefault="00AA2288" w:rsidP="00873F71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5A4">
        <w:rPr>
          <w:rFonts w:ascii="Times New Roman" w:hAnsi="Times New Roman" w:cs="Times New Roman"/>
          <w:sz w:val="28"/>
          <w:szCs w:val="28"/>
        </w:rPr>
        <w:t>- областно</w:t>
      </w:r>
      <w:r w:rsidR="002775A4" w:rsidRPr="002775A4">
        <w:rPr>
          <w:rFonts w:ascii="Times New Roman" w:hAnsi="Times New Roman" w:cs="Times New Roman"/>
          <w:sz w:val="28"/>
          <w:szCs w:val="28"/>
        </w:rPr>
        <w:t>го</w:t>
      </w:r>
      <w:r w:rsidRPr="002775A4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2775A4" w:rsidRPr="002775A4">
        <w:rPr>
          <w:rFonts w:ascii="Times New Roman" w:hAnsi="Times New Roman" w:cs="Times New Roman"/>
          <w:sz w:val="28"/>
          <w:szCs w:val="28"/>
        </w:rPr>
        <w:t>а</w:t>
      </w:r>
      <w:r w:rsidRPr="002775A4">
        <w:rPr>
          <w:rFonts w:ascii="Times New Roman" w:hAnsi="Times New Roman" w:cs="Times New Roman"/>
          <w:sz w:val="28"/>
          <w:szCs w:val="28"/>
        </w:rPr>
        <w:t xml:space="preserve"> – 100 %</w:t>
      </w:r>
      <w:r w:rsidR="00466B1F" w:rsidRPr="002775A4">
        <w:rPr>
          <w:rFonts w:ascii="Times New Roman" w:hAnsi="Times New Roman" w:cs="Times New Roman"/>
          <w:sz w:val="28"/>
          <w:szCs w:val="28"/>
        </w:rPr>
        <w:t>.</w:t>
      </w:r>
    </w:p>
    <w:p w:rsidR="00466B1F" w:rsidRPr="002775A4" w:rsidRDefault="00466B1F" w:rsidP="00466B1F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5A4">
        <w:rPr>
          <w:rFonts w:ascii="Times New Roman" w:hAnsi="Times New Roman" w:cs="Times New Roman"/>
          <w:sz w:val="28"/>
          <w:szCs w:val="28"/>
        </w:rPr>
        <w:t xml:space="preserve">Средства по внебюджетным источникам освоены на </w:t>
      </w:r>
      <w:r w:rsidR="0074385C">
        <w:rPr>
          <w:rFonts w:ascii="Times New Roman" w:hAnsi="Times New Roman" w:cs="Times New Roman"/>
          <w:sz w:val="28"/>
          <w:szCs w:val="28"/>
        </w:rPr>
        <w:t>113</w:t>
      </w:r>
      <w:r w:rsidR="00D055E8">
        <w:rPr>
          <w:rFonts w:ascii="Times New Roman" w:hAnsi="Times New Roman" w:cs="Times New Roman"/>
          <w:sz w:val="28"/>
          <w:szCs w:val="28"/>
        </w:rPr>
        <w:t xml:space="preserve"> </w:t>
      </w:r>
      <w:r w:rsidRPr="002775A4">
        <w:rPr>
          <w:rFonts w:ascii="Times New Roman" w:hAnsi="Times New Roman" w:cs="Times New Roman"/>
          <w:sz w:val="28"/>
          <w:szCs w:val="28"/>
        </w:rPr>
        <w:t>%.</w:t>
      </w:r>
    </w:p>
    <w:p w:rsidR="00267446" w:rsidRPr="002775A4" w:rsidRDefault="00FF6A7C" w:rsidP="00873F71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862DF7" w:rsidRPr="00277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Подпрограмма </w:t>
      </w:r>
      <w:r w:rsidR="005B6903" w:rsidRPr="002775A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43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552C" w:rsidRPr="00277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«Обеспечение реализации </w:t>
      </w:r>
      <w:r w:rsidR="00862DF7" w:rsidRPr="00277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государственной </w:t>
      </w:r>
      <w:r w:rsidR="0061552C" w:rsidRPr="002775A4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программы»</w:t>
      </w:r>
      <w:r w:rsidR="000F5D2B" w:rsidRPr="002775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003FD" w:rsidRPr="002775A4" w:rsidRDefault="00466B1F" w:rsidP="00873F71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5A4">
        <w:rPr>
          <w:rFonts w:ascii="Times New Roman" w:hAnsi="Times New Roman" w:cs="Times New Roman"/>
          <w:sz w:val="28"/>
          <w:szCs w:val="28"/>
        </w:rPr>
        <w:t>Плановый объем ресурсного обеспечения за счет всех источников</w:t>
      </w:r>
      <w:r w:rsidRPr="00277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</w:t>
      </w:r>
      <w:r w:rsidR="008B06D7" w:rsidRPr="002775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4385C">
        <w:rPr>
          <w:rFonts w:ascii="Times New Roman" w:hAnsi="Times New Roman" w:cs="Times New Roman"/>
          <w:color w:val="000000" w:themeColor="text1"/>
          <w:sz w:val="28"/>
          <w:szCs w:val="28"/>
        </w:rPr>
        <w:t>125 617,649</w:t>
      </w:r>
      <w:r w:rsidR="0061552C" w:rsidRPr="00277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</w:t>
      </w:r>
      <w:r w:rsidR="003003FD" w:rsidRPr="002775A4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</w:t>
      </w:r>
      <w:r w:rsidRPr="002775A4">
        <w:rPr>
          <w:rFonts w:ascii="Times New Roman" w:hAnsi="Times New Roman" w:cs="Times New Roman"/>
          <w:sz w:val="28"/>
          <w:szCs w:val="28"/>
        </w:rPr>
        <w:t xml:space="preserve"> за счет средств</w:t>
      </w:r>
      <w:r w:rsidR="003003FD" w:rsidRPr="002775A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003FD" w:rsidRPr="00434B15" w:rsidRDefault="003003FD" w:rsidP="00873F71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5A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34B15">
        <w:rPr>
          <w:rFonts w:ascii="Times New Roman" w:hAnsi="Times New Roman" w:cs="Times New Roman"/>
          <w:sz w:val="28"/>
          <w:szCs w:val="28"/>
        </w:rPr>
        <w:t xml:space="preserve">федерального бюджета – </w:t>
      </w:r>
      <w:r w:rsidR="0074385C">
        <w:rPr>
          <w:rFonts w:ascii="Times New Roman" w:hAnsi="Times New Roman" w:cs="Times New Roman"/>
          <w:sz w:val="28"/>
          <w:szCs w:val="28"/>
        </w:rPr>
        <w:t>69 934,949</w:t>
      </w:r>
      <w:r w:rsidRPr="00434B15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3003FD" w:rsidRPr="00434B15" w:rsidRDefault="003003FD" w:rsidP="00873F71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4B15">
        <w:rPr>
          <w:rFonts w:ascii="Times New Roman" w:hAnsi="Times New Roman" w:cs="Times New Roman"/>
          <w:sz w:val="28"/>
          <w:szCs w:val="28"/>
        </w:rPr>
        <w:t xml:space="preserve">- областного бюджета – </w:t>
      </w:r>
      <w:r w:rsidR="0074385C">
        <w:rPr>
          <w:rFonts w:ascii="Times New Roman" w:hAnsi="Times New Roman" w:cs="Times New Roman"/>
          <w:sz w:val="28"/>
          <w:szCs w:val="28"/>
        </w:rPr>
        <w:t>55 682,700</w:t>
      </w:r>
      <w:r w:rsidRPr="00434B1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003FD" w:rsidRPr="00434B15" w:rsidRDefault="00466B1F" w:rsidP="00873F71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34B15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045F5A" w:rsidRPr="00434B15">
        <w:rPr>
          <w:rFonts w:ascii="Times New Roman" w:hAnsi="Times New Roman" w:cs="Times New Roman"/>
          <w:sz w:val="28"/>
          <w:szCs w:val="28"/>
        </w:rPr>
        <w:t xml:space="preserve">бюджетных ассигнований </w:t>
      </w:r>
      <w:r w:rsidRPr="00434B15">
        <w:rPr>
          <w:rFonts w:ascii="Times New Roman" w:hAnsi="Times New Roman" w:cs="Times New Roman"/>
          <w:sz w:val="28"/>
          <w:szCs w:val="28"/>
        </w:rPr>
        <w:t>сводной бюджетной росписью по состоянию на 31.12.202</w:t>
      </w:r>
      <w:r w:rsidR="0074385C">
        <w:rPr>
          <w:rFonts w:ascii="Times New Roman" w:hAnsi="Times New Roman" w:cs="Times New Roman"/>
          <w:sz w:val="28"/>
          <w:szCs w:val="28"/>
        </w:rPr>
        <w:t>3</w:t>
      </w:r>
      <w:r w:rsidRPr="00434B15">
        <w:rPr>
          <w:rFonts w:ascii="Times New Roman" w:hAnsi="Times New Roman" w:cs="Times New Roman"/>
          <w:sz w:val="28"/>
          <w:szCs w:val="28"/>
        </w:rPr>
        <w:t xml:space="preserve"> года</w:t>
      </w:r>
      <w:r w:rsidR="003003FD" w:rsidRPr="00434B1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</w:t>
      </w:r>
      <w:r w:rsidR="0074385C">
        <w:rPr>
          <w:rFonts w:ascii="Times New Roman" w:eastAsia="Times New Roman" w:hAnsi="Times New Roman" w:cs="Times New Roman"/>
          <w:sz w:val="28"/>
          <w:szCs w:val="28"/>
          <w:lang w:eastAsia="zh-CN"/>
        </w:rPr>
        <w:t>126 329,442</w:t>
      </w:r>
      <w:r w:rsidR="00434B15" w:rsidRPr="00434B1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003FD" w:rsidRPr="00434B15">
        <w:rPr>
          <w:rFonts w:ascii="Times New Roman" w:eastAsia="Times New Roman" w:hAnsi="Times New Roman" w:cs="Times New Roman"/>
          <w:sz w:val="28"/>
          <w:szCs w:val="28"/>
          <w:lang w:eastAsia="zh-CN"/>
        </w:rPr>
        <w:t>тыс. руб.,</w:t>
      </w:r>
      <w:r w:rsidR="002C58CA" w:rsidRPr="00434B1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том числе</w:t>
      </w:r>
      <w:r w:rsidRPr="00434B15">
        <w:rPr>
          <w:rFonts w:ascii="Times New Roman" w:hAnsi="Times New Roman" w:cs="Times New Roman"/>
          <w:sz w:val="28"/>
          <w:szCs w:val="28"/>
        </w:rPr>
        <w:t xml:space="preserve"> за счет средств</w:t>
      </w:r>
      <w:r w:rsidR="002C58CA" w:rsidRPr="00434B15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2C58CA" w:rsidRPr="00434B15" w:rsidRDefault="002C58CA" w:rsidP="00873F71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B1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34B15">
        <w:rPr>
          <w:rFonts w:ascii="Times New Roman" w:hAnsi="Times New Roman" w:cs="Times New Roman"/>
          <w:sz w:val="28"/>
          <w:szCs w:val="28"/>
        </w:rPr>
        <w:t xml:space="preserve"> федерального бюджета – </w:t>
      </w:r>
      <w:r w:rsidR="0074385C">
        <w:rPr>
          <w:rFonts w:ascii="Times New Roman" w:hAnsi="Times New Roman" w:cs="Times New Roman"/>
          <w:sz w:val="28"/>
          <w:szCs w:val="28"/>
        </w:rPr>
        <w:t>69 934,949</w:t>
      </w:r>
      <w:r w:rsidRPr="00434B15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2C58CA" w:rsidRPr="00434B15" w:rsidRDefault="002C58CA" w:rsidP="00873F71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4B15">
        <w:rPr>
          <w:rFonts w:ascii="Times New Roman" w:hAnsi="Times New Roman" w:cs="Times New Roman"/>
          <w:sz w:val="28"/>
          <w:szCs w:val="28"/>
        </w:rPr>
        <w:t xml:space="preserve">- областного бюджета – </w:t>
      </w:r>
      <w:r w:rsidR="0074385C">
        <w:rPr>
          <w:rFonts w:ascii="Times New Roman" w:hAnsi="Times New Roman" w:cs="Times New Roman"/>
          <w:sz w:val="28"/>
          <w:szCs w:val="28"/>
        </w:rPr>
        <w:t xml:space="preserve">56 394,493 </w:t>
      </w:r>
      <w:r w:rsidRPr="00434B15">
        <w:rPr>
          <w:rFonts w:ascii="Times New Roman" w:hAnsi="Times New Roman" w:cs="Times New Roman"/>
          <w:sz w:val="28"/>
          <w:szCs w:val="28"/>
        </w:rPr>
        <w:t>тыс. рублей.</w:t>
      </w:r>
    </w:p>
    <w:p w:rsidR="0061552C" w:rsidRPr="00434B15" w:rsidRDefault="00045F5A" w:rsidP="00873F71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4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Фактические расходы бюджетных ассигнований </w:t>
      </w:r>
      <w:r w:rsidR="00466B1F" w:rsidRPr="00434B15">
        <w:rPr>
          <w:rFonts w:ascii="Times New Roman" w:eastAsia="Calibri" w:hAnsi="Times New Roman" w:cs="Times New Roman"/>
          <w:sz w:val="28"/>
          <w:szCs w:val="28"/>
          <w:lang w:eastAsia="ru-RU"/>
        </w:rPr>
        <w:t>за 20</w:t>
      </w:r>
      <w:r w:rsidR="00D055E8" w:rsidRPr="00434B1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4385C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466B1F" w:rsidRPr="00434B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составил</w:t>
      </w:r>
      <w:r w:rsidRPr="00434B15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7438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4385C">
        <w:rPr>
          <w:rFonts w:ascii="Times New Roman" w:hAnsi="Times New Roman" w:cs="Times New Roman"/>
          <w:color w:val="000000" w:themeColor="text1"/>
          <w:sz w:val="28"/>
          <w:szCs w:val="28"/>
        </w:rPr>
        <w:t>126 100,790</w:t>
      </w:r>
      <w:r w:rsidR="0061552C" w:rsidRPr="00434B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в том числе за счет средств:</w:t>
      </w:r>
    </w:p>
    <w:p w:rsidR="0061552C" w:rsidRPr="00434B15" w:rsidRDefault="0061552C" w:rsidP="00873F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4B1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C58CA" w:rsidRPr="00434B15">
        <w:rPr>
          <w:rFonts w:ascii="Times New Roman" w:hAnsi="Times New Roman" w:cs="Times New Roman"/>
          <w:sz w:val="28"/>
          <w:szCs w:val="28"/>
        </w:rPr>
        <w:t xml:space="preserve"> федерального бюджета </w:t>
      </w:r>
      <w:r w:rsidR="008B06D7" w:rsidRPr="00434B15">
        <w:rPr>
          <w:rFonts w:ascii="Times New Roman" w:hAnsi="Times New Roman" w:cs="Times New Roman"/>
          <w:sz w:val="28"/>
          <w:szCs w:val="28"/>
        </w:rPr>
        <w:t>–</w:t>
      </w:r>
      <w:r w:rsidR="0074385C">
        <w:rPr>
          <w:rFonts w:ascii="Times New Roman" w:hAnsi="Times New Roman" w:cs="Times New Roman"/>
          <w:sz w:val="28"/>
          <w:szCs w:val="28"/>
        </w:rPr>
        <w:t xml:space="preserve"> </w:t>
      </w:r>
      <w:r w:rsidR="0074385C">
        <w:rPr>
          <w:rFonts w:ascii="Times New Roman" w:hAnsi="Times New Roman" w:cs="Times New Roman"/>
          <w:color w:val="000000" w:themeColor="text1"/>
          <w:sz w:val="28"/>
          <w:szCs w:val="28"/>
        </w:rPr>
        <w:t>69 906,644</w:t>
      </w:r>
      <w:r w:rsidRPr="00434B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руб.;</w:t>
      </w:r>
    </w:p>
    <w:p w:rsidR="000F5D2B" w:rsidRPr="00434B15" w:rsidRDefault="0061552C" w:rsidP="00873F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4B1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C58CA" w:rsidRPr="00434B15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 w:rsidR="002C58CA" w:rsidRPr="00434B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74385C">
        <w:rPr>
          <w:rFonts w:ascii="Times New Roman" w:hAnsi="Times New Roman" w:cs="Times New Roman"/>
          <w:color w:val="000000" w:themeColor="text1"/>
          <w:sz w:val="28"/>
          <w:szCs w:val="28"/>
        </w:rPr>
        <w:t>56 194,146</w:t>
      </w:r>
      <w:r w:rsidRPr="00434B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</w:t>
      </w:r>
      <w:r w:rsidR="000F5D2B" w:rsidRPr="00434B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C58CA" w:rsidRPr="00434B15" w:rsidRDefault="00466B1F" w:rsidP="00873F71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B15">
        <w:rPr>
          <w:rFonts w:ascii="Times New Roman" w:hAnsi="Times New Roman" w:cs="Times New Roman"/>
          <w:sz w:val="28"/>
          <w:szCs w:val="28"/>
        </w:rPr>
        <w:t xml:space="preserve">Освоение бюджетных средств составило </w:t>
      </w:r>
      <w:r w:rsidR="002C58CA" w:rsidRPr="00434B15">
        <w:rPr>
          <w:rFonts w:ascii="Times New Roman" w:hAnsi="Times New Roman" w:cs="Times New Roman"/>
          <w:sz w:val="28"/>
          <w:szCs w:val="28"/>
        </w:rPr>
        <w:t>99,</w:t>
      </w:r>
      <w:r w:rsidR="0074385C">
        <w:rPr>
          <w:rFonts w:ascii="Times New Roman" w:hAnsi="Times New Roman" w:cs="Times New Roman"/>
          <w:sz w:val="28"/>
          <w:szCs w:val="28"/>
        </w:rPr>
        <w:t>8</w:t>
      </w:r>
      <w:r w:rsidR="002C58CA" w:rsidRPr="00434B15">
        <w:rPr>
          <w:rFonts w:ascii="Times New Roman" w:hAnsi="Times New Roman" w:cs="Times New Roman"/>
          <w:sz w:val="28"/>
          <w:szCs w:val="28"/>
        </w:rPr>
        <w:t xml:space="preserve"> %, в том числе</w:t>
      </w:r>
      <w:r w:rsidR="0074385C">
        <w:rPr>
          <w:rFonts w:ascii="Times New Roman" w:hAnsi="Times New Roman" w:cs="Times New Roman"/>
          <w:sz w:val="28"/>
          <w:szCs w:val="28"/>
        </w:rPr>
        <w:t xml:space="preserve"> </w:t>
      </w:r>
      <w:r w:rsidR="00045F5A" w:rsidRPr="00434B15">
        <w:rPr>
          <w:rFonts w:ascii="Times New Roman" w:hAnsi="Times New Roman" w:cs="Times New Roman"/>
          <w:sz w:val="28"/>
          <w:szCs w:val="28"/>
        </w:rPr>
        <w:t xml:space="preserve">за счет </w:t>
      </w:r>
      <w:r w:rsidRPr="00434B15">
        <w:rPr>
          <w:rFonts w:ascii="Times New Roman" w:hAnsi="Times New Roman" w:cs="Times New Roman"/>
          <w:sz w:val="28"/>
          <w:szCs w:val="28"/>
        </w:rPr>
        <w:t>средств</w:t>
      </w:r>
      <w:r w:rsidR="002C58CA" w:rsidRPr="00434B15">
        <w:rPr>
          <w:rFonts w:ascii="Times New Roman" w:hAnsi="Times New Roman" w:cs="Times New Roman"/>
          <w:sz w:val="28"/>
          <w:szCs w:val="28"/>
        </w:rPr>
        <w:t>:</w:t>
      </w:r>
    </w:p>
    <w:p w:rsidR="002C58CA" w:rsidRPr="00434B15" w:rsidRDefault="002C58CA" w:rsidP="00873F71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B15">
        <w:rPr>
          <w:rFonts w:ascii="Times New Roman" w:hAnsi="Times New Roman" w:cs="Times New Roman"/>
          <w:sz w:val="28"/>
          <w:szCs w:val="28"/>
        </w:rPr>
        <w:t>- федерально</w:t>
      </w:r>
      <w:r w:rsidR="002775A4" w:rsidRPr="00434B15">
        <w:rPr>
          <w:rFonts w:ascii="Times New Roman" w:hAnsi="Times New Roman" w:cs="Times New Roman"/>
          <w:sz w:val="28"/>
          <w:szCs w:val="28"/>
        </w:rPr>
        <w:t>го</w:t>
      </w:r>
      <w:r w:rsidRPr="00434B15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2775A4" w:rsidRPr="00434B15">
        <w:rPr>
          <w:rFonts w:ascii="Times New Roman" w:hAnsi="Times New Roman" w:cs="Times New Roman"/>
          <w:sz w:val="28"/>
          <w:szCs w:val="28"/>
        </w:rPr>
        <w:t>а</w:t>
      </w:r>
      <w:r w:rsidRPr="00434B15">
        <w:rPr>
          <w:rFonts w:ascii="Times New Roman" w:hAnsi="Times New Roman" w:cs="Times New Roman"/>
          <w:sz w:val="28"/>
          <w:szCs w:val="28"/>
        </w:rPr>
        <w:t xml:space="preserve"> – 99,9 %;</w:t>
      </w:r>
    </w:p>
    <w:p w:rsidR="002C58CA" w:rsidRPr="00434B15" w:rsidRDefault="002C58CA" w:rsidP="00873F71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B15">
        <w:rPr>
          <w:rFonts w:ascii="Times New Roman" w:hAnsi="Times New Roman" w:cs="Times New Roman"/>
          <w:sz w:val="28"/>
          <w:szCs w:val="28"/>
        </w:rPr>
        <w:lastRenderedPageBreak/>
        <w:t>- областно</w:t>
      </w:r>
      <w:r w:rsidR="002775A4" w:rsidRPr="00434B15">
        <w:rPr>
          <w:rFonts w:ascii="Times New Roman" w:hAnsi="Times New Roman" w:cs="Times New Roman"/>
          <w:sz w:val="28"/>
          <w:szCs w:val="28"/>
        </w:rPr>
        <w:t>го</w:t>
      </w:r>
      <w:r w:rsidRPr="00434B15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2775A4" w:rsidRPr="00434B15">
        <w:rPr>
          <w:rFonts w:ascii="Times New Roman" w:hAnsi="Times New Roman" w:cs="Times New Roman"/>
          <w:sz w:val="28"/>
          <w:szCs w:val="28"/>
        </w:rPr>
        <w:t>а</w:t>
      </w:r>
      <w:r w:rsidRPr="00434B15">
        <w:rPr>
          <w:rFonts w:ascii="Times New Roman" w:hAnsi="Times New Roman" w:cs="Times New Roman"/>
          <w:sz w:val="28"/>
          <w:szCs w:val="28"/>
        </w:rPr>
        <w:t xml:space="preserve"> – 99,</w:t>
      </w:r>
      <w:r w:rsidR="001307C6">
        <w:rPr>
          <w:rFonts w:ascii="Times New Roman" w:hAnsi="Times New Roman" w:cs="Times New Roman"/>
          <w:sz w:val="28"/>
          <w:szCs w:val="28"/>
        </w:rPr>
        <w:t>6</w:t>
      </w:r>
      <w:r w:rsidRPr="00434B15">
        <w:rPr>
          <w:rFonts w:ascii="Times New Roman" w:hAnsi="Times New Roman" w:cs="Times New Roman"/>
          <w:sz w:val="28"/>
          <w:szCs w:val="28"/>
        </w:rPr>
        <w:t xml:space="preserve"> %</w:t>
      </w:r>
      <w:r w:rsidR="00466B1F" w:rsidRPr="00434B15">
        <w:rPr>
          <w:rFonts w:ascii="Times New Roman" w:hAnsi="Times New Roman" w:cs="Times New Roman"/>
          <w:sz w:val="28"/>
          <w:szCs w:val="28"/>
        </w:rPr>
        <w:t>.</w:t>
      </w:r>
    </w:p>
    <w:p w:rsidR="00F81ACD" w:rsidRDefault="0061552C" w:rsidP="00873F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4B15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</w:t>
      </w:r>
      <w:r w:rsidR="00C80DCF" w:rsidRPr="00434B1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43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4B15">
        <w:rPr>
          <w:rFonts w:ascii="Times New Roman" w:hAnsi="Times New Roman" w:cs="Times New Roman"/>
          <w:color w:val="000000" w:themeColor="text1"/>
          <w:sz w:val="28"/>
          <w:szCs w:val="28"/>
        </w:rPr>
        <w:t>бюджетных ассигнований и внебюджетных источников в разрезе основных мероприятий Программы</w:t>
      </w:r>
      <w:r w:rsidR="00F81ACD" w:rsidRPr="00434B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приведен</w:t>
      </w:r>
      <w:r w:rsidR="00FA17E0" w:rsidRPr="00434B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1ACD" w:rsidRPr="00434B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приложени</w:t>
      </w:r>
      <w:r w:rsidR="00FA17E0" w:rsidRPr="00434B15">
        <w:rPr>
          <w:rFonts w:ascii="Times New Roman" w:hAnsi="Times New Roman" w:cs="Times New Roman"/>
          <w:color w:val="000000" w:themeColor="text1"/>
          <w:sz w:val="28"/>
          <w:szCs w:val="28"/>
        </w:rPr>
        <w:t>ях</w:t>
      </w:r>
      <w:r w:rsidR="00743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0A25" w:rsidRPr="00434B1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A17E0" w:rsidRPr="00434B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C20A25" w:rsidRPr="00434B1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F81ACD" w:rsidRPr="00434B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E4437" w:rsidRDefault="004D1338" w:rsidP="00873F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Выполнение сводных показателей государственных заданий на оказание государственных услуг </w:t>
      </w:r>
      <w:r w:rsidR="00F67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(выполнение работ)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государственной программе «Развитие лесного хозяйства в Курской области» САУ КО «Лесопожарный центр» приведено в приложении 7.</w:t>
      </w:r>
    </w:p>
    <w:p w:rsidR="004D1338" w:rsidRDefault="004D1338" w:rsidP="00873F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1ACD" w:rsidRPr="00790DFA" w:rsidRDefault="00370DEA" w:rsidP="00873F71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90DF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</w:t>
      </w:r>
      <w:r w:rsidRPr="00790DFA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F81ACD" w:rsidRPr="00790DFA">
        <w:rPr>
          <w:rFonts w:ascii="Times New Roman" w:hAnsi="Times New Roman"/>
          <w:b/>
          <w:color w:val="000000" w:themeColor="text1"/>
          <w:sz w:val="28"/>
          <w:szCs w:val="28"/>
        </w:rPr>
        <w:t>Информация</w:t>
      </w:r>
    </w:p>
    <w:p w:rsidR="0061552C" w:rsidRPr="00790DFA" w:rsidRDefault="00F81ACD" w:rsidP="00873F71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90DFA">
        <w:rPr>
          <w:rFonts w:ascii="Times New Roman" w:hAnsi="Times New Roman"/>
          <w:b/>
          <w:color w:val="000000" w:themeColor="text1"/>
          <w:sz w:val="28"/>
          <w:szCs w:val="28"/>
        </w:rPr>
        <w:t>о внесенных ответственным исполнителем изменениях в государственную программу</w:t>
      </w:r>
    </w:p>
    <w:p w:rsidR="00F81ACD" w:rsidRPr="00790DFA" w:rsidRDefault="00F81ACD" w:rsidP="00873F71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27284" w:rsidRDefault="00F81ACD" w:rsidP="00873F71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0DFA">
        <w:rPr>
          <w:rFonts w:ascii="Times New Roman" w:hAnsi="Times New Roman"/>
          <w:color w:val="000000" w:themeColor="text1"/>
          <w:sz w:val="28"/>
          <w:szCs w:val="28"/>
        </w:rPr>
        <w:t>В 20</w:t>
      </w:r>
      <w:r w:rsidR="00790DF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74385C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790DFA">
        <w:rPr>
          <w:rFonts w:ascii="Times New Roman" w:hAnsi="Times New Roman"/>
          <w:color w:val="000000" w:themeColor="text1"/>
          <w:sz w:val="28"/>
          <w:szCs w:val="28"/>
        </w:rPr>
        <w:t xml:space="preserve"> году в Программу вносились следующие изменения</w:t>
      </w:r>
      <w:r w:rsidR="005342B7">
        <w:rPr>
          <w:rFonts w:ascii="Times New Roman" w:hAnsi="Times New Roman"/>
          <w:color w:val="000000" w:themeColor="text1"/>
          <w:sz w:val="28"/>
          <w:szCs w:val="28"/>
        </w:rPr>
        <w:t xml:space="preserve"> в соответствии с постановлениями Администрации Курской области</w:t>
      </w:r>
      <w:r w:rsidRPr="00790DFA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74385C" w:rsidRPr="00790DFA" w:rsidRDefault="0074385C" w:rsidP="0074385C">
      <w:pPr>
        <w:pStyle w:val="ConsPlusTitle"/>
        <w:widowControl/>
        <w:tabs>
          <w:tab w:val="left" w:pos="4800"/>
        </w:tabs>
        <w:ind w:firstLine="737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74385C">
        <w:rPr>
          <w:rFonts w:ascii="Times New Roman" w:hAnsi="Times New Roman"/>
          <w:b w:val="0"/>
          <w:color w:val="000000" w:themeColor="text1"/>
          <w:sz w:val="28"/>
          <w:szCs w:val="28"/>
        </w:rPr>
        <w:t>1) от 02.03.2023 № 248-пп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790DFA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«О внесении изменений в государственную программу Курской области «Развитие лесного хозяйства в Курской области», утвержденную постановлением Администрации Курской области от 27.09.2013 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790DFA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№ 682-па «Об утверждении государственной программы Курской области «Развитие лесного хозяйства в Курской области» 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в связи с</w:t>
      </w:r>
      <w:r w:rsidRPr="00790DFA">
        <w:rPr>
          <w:rFonts w:ascii="Times New Roman" w:hAnsi="Times New Roman"/>
          <w:b w:val="0"/>
          <w:color w:val="000000" w:themeColor="text1"/>
          <w:sz w:val="28"/>
          <w:szCs w:val="28"/>
        </w:rPr>
        <w:t>:</w:t>
      </w:r>
    </w:p>
    <w:p w:rsidR="0074385C" w:rsidRPr="001D3179" w:rsidRDefault="0074385C" w:rsidP="0074385C">
      <w:pPr>
        <w:pStyle w:val="ConsPlusTitle"/>
        <w:widowControl/>
        <w:tabs>
          <w:tab w:val="left" w:pos="4800"/>
        </w:tabs>
        <w:ind w:firstLine="737"/>
        <w:jc w:val="both"/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 w:bidi="en-US"/>
        </w:rPr>
      </w:pP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 w:bidi="en-US"/>
        </w:rPr>
        <w:t xml:space="preserve">-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8D5DB9">
        <w:rPr>
          <w:rFonts w:ascii="Times New Roman" w:hAnsi="Times New Roman" w:cs="Times New Roman"/>
          <w:b w:val="0"/>
          <w:sz w:val="28"/>
          <w:szCs w:val="28"/>
        </w:rPr>
        <w:t>риведени</w:t>
      </w:r>
      <w:r>
        <w:rPr>
          <w:rFonts w:ascii="Times New Roman" w:hAnsi="Times New Roman" w:cs="Times New Roman"/>
          <w:b w:val="0"/>
          <w:sz w:val="28"/>
          <w:szCs w:val="28"/>
        </w:rPr>
        <w:t>ем</w:t>
      </w:r>
      <w:r w:rsidRPr="008D5DB9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государственной программы</w:t>
      </w: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 w:bidi="en-US"/>
        </w:rPr>
        <w:t xml:space="preserve"> в части </w:t>
      </w:r>
      <w:r w:rsidRPr="00835B08">
        <w:rPr>
          <w:rFonts w:ascii="Times New Roman" w:hAnsi="Times New Roman" w:cs="Times New Roman"/>
          <w:b w:val="0"/>
          <w:sz w:val="28"/>
          <w:szCs w:val="28"/>
        </w:rPr>
        <w:t>финансового о</w:t>
      </w:r>
      <w:r w:rsidRPr="008D5DB9">
        <w:rPr>
          <w:rFonts w:ascii="Times New Roman" w:hAnsi="Times New Roman" w:cs="Times New Roman"/>
          <w:b w:val="0"/>
          <w:sz w:val="28"/>
          <w:szCs w:val="28"/>
        </w:rPr>
        <w:t>беспечения государственной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Pr="008D5DB9">
        <w:rPr>
          <w:rFonts w:ascii="Times New Roman" w:hAnsi="Times New Roman" w:cs="Times New Roman"/>
          <w:b w:val="0"/>
          <w:sz w:val="28"/>
          <w:szCs w:val="28"/>
        </w:rPr>
        <w:t xml:space="preserve">соответствие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Pr="008D5DB9">
        <w:rPr>
          <w:rFonts w:ascii="Times New Roman" w:hAnsi="Times New Roman" w:cs="Times New Roman"/>
          <w:b w:val="0"/>
          <w:sz w:val="28"/>
          <w:szCs w:val="28"/>
        </w:rPr>
        <w:t xml:space="preserve">Законом Курской области </w:t>
      </w:r>
      <w:r w:rsidRPr="001D3179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19</w:t>
      </w:r>
      <w:r w:rsidRPr="001D3179">
        <w:rPr>
          <w:rFonts w:ascii="Times New Roman" w:hAnsi="Times New Roman" w:cs="Times New Roman"/>
          <w:b w:val="0"/>
          <w:sz w:val="28"/>
          <w:szCs w:val="28"/>
        </w:rPr>
        <w:t>.12.2022 № 14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1D3179">
        <w:rPr>
          <w:rFonts w:ascii="Times New Roman" w:hAnsi="Times New Roman" w:cs="Times New Roman"/>
          <w:b w:val="0"/>
          <w:sz w:val="28"/>
          <w:szCs w:val="28"/>
        </w:rPr>
        <w:t>-ЗКО «Об областном бюджете на 202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1D3179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1D3179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1D3179">
        <w:rPr>
          <w:rFonts w:ascii="Times New Roman" w:hAnsi="Times New Roman" w:cs="Times New Roman"/>
          <w:b w:val="0"/>
          <w:sz w:val="28"/>
          <w:szCs w:val="28"/>
        </w:rPr>
        <w:t xml:space="preserve"> годов»</w:t>
      </w:r>
      <w:r w:rsidR="009E0A0E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4385C" w:rsidRDefault="0074385C" w:rsidP="0074385C">
      <w:pPr>
        <w:pStyle w:val="ConsPlusTitle"/>
        <w:widowControl/>
        <w:tabs>
          <w:tab w:val="left" w:pos="4800"/>
        </w:tabs>
        <w:ind w:firstLine="73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5D2F17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 w:bidi="en-US"/>
        </w:rPr>
        <w:t>приведени</w:t>
      </w: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 w:bidi="en-US"/>
        </w:rPr>
        <w:t>ем</w:t>
      </w:r>
      <w:r w:rsidRPr="005D2F17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 w:bidi="en-US"/>
        </w:rPr>
        <w:t xml:space="preserve"> в соответствии с защитой бюджетных проектировок </w:t>
      </w: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 w:bidi="en-US"/>
        </w:rPr>
        <w:t xml:space="preserve">в </w:t>
      </w:r>
      <w:r w:rsidRPr="005D2F17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 w:bidi="en-US"/>
        </w:rPr>
        <w:t xml:space="preserve"> области лесных отношений </w:t>
      </w: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 w:bidi="en-US"/>
        </w:rPr>
        <w:t xml:space="preserve">в Федеральном агентстве лесного хозяйства </w:t>
      </w:r>
      <w:r w:rsidRPr="005D2F17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 w:bidi="en-US"/>
        </w:rPr>
        <w:t xml:space="preserve">на </w:t>
      </w: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 w:bidi="en-US"/>
        </w:rPr>
        <w:t>2023-2025 гг. в части, касающейся внебюджетных источников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4385C" w:rsidRDefault="0074385C" w:rsidP="0074385C">
      <w:pPr>
        <w:pStyle w:val="ConsPlusTitle"/>
        <w:widowControl/>
        <w:tabs>
          <w:tab w:val="left" w:pos="4800"/>
        </w:tabs>
        <w:ind w:firstLine="737"/>
        <w:jc w:val="both"/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1D31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 w:bidi="en-US"/>
        </w:rPr>
        <w:t xml:space="preserve">приведением </w:t>
      </w:r>
      <w:r w:rsidRPr="004E48AE">
        <w:rPr>
          <w:rFonts w:ascii="Times New Roman" w:hAnsi="Times New Roman" w:cs="Times New Roman"/>
          <w:b w:val="0"/>
          <w:sz w:val="28"/>
          <w:szCs w:val="28"/>
        </w:rPr>
        <w:t>значений показателей объемов государственных услуг (работ) приложения № 4 Программы</w:t>
      </w: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 w:bidi="en-US"/>
        </w:rPr>
        <w:t xml:space="preserve"> в соответствии с </w:t>
      </w:r>
      <w:r w:rsidRPr="005D2F17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 w:bidi="en-US"/>
        </w:rPr>
        <w:t>государственным заданием</w:t>
      </w: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 w:bidi="en-US"/>
        </w:rPr>
        <w:t>;</w:t>
      </w:r>
    </w:p>
    <w:p w:rsidR="0074385C" w:rsidRPr="00790DFA" w:rsidRDefault="0074385C" w:rsidP="0074385C">
      <w:pPr>
        <w:pStyle w:val="ConsPlusTitle"/>
        <w:widowControl/>
        <w:tabs>
          <w:tab w:val="left" w:pos="4800"/>
        </w:tabs>
        <w:ind w:firstLine="737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 w:bidi="en-US"/>
        </w:rPr>
        <w:t xml:space="preserve">2) от 29.09.2023 № 1047-пп </w:t>
      </w:r>
      <w:r w:rsidRPr="005D2F17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 w:bidi="en-US"/>
        </w:rPr>
        <w:t xml:space="preserve"> </w:t>
      </w:r>
      <w:r w:rsidRPr="00790DFA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«О внесении изменений в государственную программу Курской области «Развитие лесного хозяйства в Курской области», утвержденную постановлением Администрации Курской области от 27.09.2013 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790DFA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№ 682-па «Об утверждении государственной программы Курской области «Развитие лесного хозяйства в Курской области» 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в связи с</w:t>
      </w:r>
      <w:r w:rsidRPr="00790DFA">
        <w:rPr>
          <w:rFonts w:ascii="Times New Roman" w:hAnsi="Times New Roman"/>
          <w:b w:val="0"/>
          <w:color w:val="000000" w:themeColor="text1"/>
          <w:sz w:val="28"/>
          <w:szCs w:val="28"/>
        </w:rPr>
        <w:t>:</w:t>
      </w:r>
    </w:p>
    <w:p w:rsidR="000C3665" w:rsidRDefault="000C3665" w:rsidP="000C3665">
      <w:pPr>
        <w:pStyle w:val="ConsPlusTitle"/>
        <w:widowControl/>
        <w:tabs>
          <w:tab w:val="left" w:pos="4800"/>
        </w:tabs>
        <w:ind w:firstLine="73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1A19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уточнением внебюджетных источников в соответствии с </w:t>
      </w:r>
      <w:r w:rsidRPr="001E7A15">
        <w:rPr>
          <w:rFonts w:ascii="Times New Roman" w:hAnsi="Times New Roman" w:cs="Times New Roman"/>
          <w:b w:val="0"/>
          <w:sz w:val="28"/>
          <w:szCs w:val="28"/>
        </w:rPr>
        <w:t>бюджетны</w:t>
      </w:r>
      <w:r>
        <w:rPr>
          <w:rFonts w:ascii="Times New Roman" w:hAnsi="Times New Roman" w:cs="Times New Roman"/>
          <w:b w:val="0"/>
          <w:sz w:val="28"/>
          <w:szCs w:val="28"/>
        </w:rPr>
        <w:t>ми</w:t>
      </w:r>
      <w:r w:rsidRPr="001E7A15">
        <w:rPr>
          <w:rFonts w:ascii="Times New Roman" w:hAnsi="Times New Roman" w:cs="Times New Roman"/>
          <w:b w:val="0"/>
          <w:sz w:val="28"/>
          <w:szCs w:val="28"/>
        </w:rPr>
        <w:t xml:space="preserve"> проектиров</w:t>
      </w:r>
      <w:r>
        <w:rPr>
          <w:rFonts w:ascii="Times New Roman" w:hAnsi="Times New Roman" w:cs="Times New Roman"/>
          <w:b w:val="0"/>
          <w:sz w:val="28"/>
          <w:szCs w:val="28"/>
        </w:rPr>
        <w:t>ками</w:t>
      </w:r>
      <w:r w:rsidRPr="001E7A15">
        <w:rPr>
          <w:rFonts w:ascii="Times New Roman" w:hAnsi="Times New Roman" w:cs="Times New Roman"/>
          <w:b w:val="0"/>
          <w:sz w:val="28"/>
          <w:szCs w:val="28"/>
        </w:rPr>
        <w:t xml:space="preserve"> в области лесных отношений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основного мероприятия 1.3 «Организация использования лесов, их сохранения, осуществления федерального государственного лесного надзора (лесной охраны) и 1.4 «Осуществление воспроизводства лесов».</w:t>
      </w:r>
    </w:p>
    <w:p w:rsidR="000C3665" w:rsidRDefault="000C3665" w:rsidP="000C3665">
      <w:pPr>
        <w:pStyle w:val="ConsPlusTitle"/>
        <w:widowControl/>
        <w:tabs>
          <w:tab w:val="left" w:pos="4800"/>
        </w:tabs>
        <w:ind w:firstLine="73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приведением значений показателей (индикаторов) в соответствии с паспортом государственной программы Российской Федерации «Развитие лесного хозяйства» и паспортом комплекса процессных мероприятий «Обеспечение эффективной реализации государственных функций в области лесных отношений», утвержденным 02.02.2023 Правительством Российской Федерации в ГИИС «Электронный бюджет»;</w:t>
      </w:r>
    </w:p>
    <w:p w:rsidR="000C3665" w:rsidRDefault="000C3665" w:rsidP="000C3665">
      <w:pPr>
        <w:pStyle w:val="ConsPlusTitle"/>
        <w:widowControl/>
        <w:tabs>
          <w:tab w:val="left" w:pos="4800"/>
        </w:tabs>
        <w:ind w:firstLine="73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- приведением значений показателей, касающихся регионального проекта  «Сохранение лесов в Курской области» в соответствии с протоколом заседания президиума Совета по стратегическому развитию и проектам (программам) под председательством первого заместителя Губернатора Курской области – Председателя Правительства Курской области – Председателя Правительства Курской области, председателя президиума Совета А.Б. Смирнова от 28.02.2023 № 03-04/329;</w:t>
      </w:r>
    </w:p>
    <w:p w:rsidR="000C3665" w:rsidRDefault="000C3665" w:rsidP="000C3665">
      <w:pPr>
        <w:pStyle w:val="ConsPlusTitle"/>
        <w:widowControl/>
        <w:tabs>
          <w:tab w:val="left" w:pos="4800"/>
        </w:tabs>
        <w:ind w:firstLine="73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уменьшением значения показателя (индикатора) «Площадь рубок ухода в молодняках» с 0,629 тыс. га </w:t>
      </w:r>
      <w:r w:rsidRPr="00024F5F">
        <w:rPr>
          <w:rFonts w:ascii="Times New Roman" w:hAnsi="Times New Roman" w:cs="Times New Roman"/>
          <w:b w:val="0"/>
          <w:sz w:val="28"/>
          <w:szCs w:val="28"/>
        </w:rPr>
        <w:t>до 0,29 тыс.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га в 2023 году. Снижение значения связано с уменьшением финансирования за счет федерального бюджета основного мероприятия 1.4 «Осуществление воспроизводства лесов», а также проведением Рослесхозом работы по выделению особо защитных участков лесов, в которых проведение рубок ухода в молодняках не допускается в соответствии с Лесным кодексом Российской Федерации;</w:t>
      </w:r>
    </w:p>
    <w:p w:rsidR="000C3665" w:rsidRDefault="000C3665" w:rsidP="000C3665">
      <w:pPr>
        <w:pStyle w:val="ConsPlusTitle"/>
        <w:widowControl/>
        <w:tabs>
          <w:tab w:val="left" w:pos="4800"/>
        </w:tabs>
        <w:ind w:firstLine="73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приведением методики расчетов показателей (индикаторов) государственной программы в соответствии с методиками расчетов показателей федерального проекта «Сохранение лесов», утвержденных приказами Федерального агентства лесного хозяйства от 03.11.2022 № 928, от 03.11.2022 </w:t>
      </w:r>
      <w:r w:rsidR="009E0A0E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 w:val="0"/>
          <w:sz w:val="28"/>
          <w:szCs w:val="28"/>
        </w:rPr>
        <w:t>№ 929;</w:t>
      </w:r>
    </w:p>
    <w:p w:rsidR="000C3665" w:rsidRDefault="000C3665" w:rsidP="000C3665">
      <w:pPr>
        <w:pStyle w:val="ConsPlusTitle"/>
        <w:widowControl/>
        <w:tabs>
          <w:tab w:val="left" w:pos="4800"/>
        </w:tabs>
        <w:ind w:firstLine="73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уточнением методики расчета показателя «Площадь лесных пожаров на землях лесного фонда» в соответствии с рекомендациями по расчету показателей (индикаторов) государственной программы Российской Федерации «Развитие лесного хозяйства»;</w:t>
      </w:r>
    </w:p>
    <w:p w:rsidR="000C3665" w:rsidRDefault="000C3665" w:rsidP="000C3665">
      <w:pPr>
        <w:pStyle w:val="ConsPlusTitle"/>
        <w:widowControl/>
        <w:tabs>
          <w:tab w:val="left" w:pos="4800"/>
        </w:tabs>
        <w:ind w:firstLine="737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3) от 28.12.2023 № 1442-пп </w:t>
      </w:r>
      <w:r w:rsidRPr="00790DFA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«О внесении изменений в государственную программу Курской области «Развитие лесного хозяйства в Курской области», утвержденную постановлением Администрации Курской области от 27.09.2013 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790DFA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№ 682-па «Об утверждении государственной программы Курской области «Развитие лесного хозяйства в Курской области» 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в связи с</w:t>
      </w:r>
      <w:r w:rsidRPr="00790DFA">
        <w:rPr>
          <w:rFonts w:ascii="Times New Roman" w:hAnsi="Times New Roman"/>
          <w:b w:val="0"/>
          <w:color w:val="000000" w:themeColor="text1"/>
          <w:sz w:val="28"/>
          <w:szCs w:val="28"/>
        </w:rPr>
        <w:t>:</w:t>
      </w:r>
    </w:p>
    <w:p w:rsidR="000C3665" w:rsidRPr="001D3179" w:rsidRDefault="009E0A0E" w:rsidP="000C3665">
      <w:pPr>
        <w:pStyle w:val="ConsPlusTitle"/>
        <w:widowControl/>
        <w:tabs>
          <w:tab w:val="left" w:pos="4800"/>
        </w:tabs>
        <w:ind w:firstLine="737"/>
        <w:jc w:val="both"/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0C3665">
        <w:rPr>
          <w:rFonts w:ascii="Times New Roman" w:hAnsi="Times New Roman" w:cs="Times New Roman"/>
          <w:b w:val="0"/>
          <w:sz w:val="28"/>
          <w:szCs w:val="28"/>
        </w:rPr>
        <w:t>п</w:t>
      </w:r>
      <w:r w:rsidR="000C3665" w:rsidRPr="008D5DB9">
        <w:rPr>
          <w:rFonts w:ascii="Times New Roman" w:hAnsi="Times New Roman" w:cs="Times New Roman"/>
          <w:b w:val="0"/>
          <w:sz w:val="28"/>
          <w:szCs w:val="28"/>
        </w:rPr>
        <w:t>риведени</w:t>
      </w:r>
      <w:r w:rsidR="000C3665">
        <w:rPr>
          <w:rFonts w:ascii="Times New Roman" w:hAnsi="Times New Roman" w:cs="Times New Roman"/>
          <w:b w:val="0"/>
          <w:sz w:val="28"/>
          <w:szCs w:val="28"/>
        </w:rPr>
        <w:t>ем</w:t>
      </w:r>
      <w:r w:rsidR="000C3665" w:rsidRPr="008D5DB9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государственной программы</w:t>
      </w:r>
      <w:r w:rsidR="000C3665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 w:bidi="en-US"/>
        </w:rPr>
        <w:t xml:space="preserve"> в части </w:t>
      </w:r>
      <w:r w:rsidR="000C3665" w:rsidRPr="00835B08">
        <w:rPr>
          <w:rFonts w:ascii="Times New Roman" w:hAnsi="Times New Roman" w:cs="Times New Roman"/>
          <w:b w:val="0"/>
          <w:sz w:val="28"/>
          <w:szCs w:val="28"/>
        </w:rPr>
        <w:t>финансового о</w:t>
      </w:r>
      <w:r w:rsidR="000C3665" w:rsidRPr="008D5DB9">
        <w:rPr>
          <w:rFonts w:ascii="Times New Roman" w:hAnsi="Times New Roman" w:cs="Times New Roman"/>
          <w:b w:val="0"/>
          <w:sz w:val="28"/>
          <w:szCs w:val="28"/>
        </w:rPr>
        <w:t>беспечения государственной программы</w:t>
      </w:r>
      <w:r w:rsidR="000C3665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0C3665" w:rsidRPr="008D5DB9">
        <w:rPr>
          <w:rFonts w:ascii="Times New Roman" w:hAnsi="Times New Roman" w:cs="Times New Roman"/>
          <w:b w:val="0"/>
          <w:sz w:val="28"/>
          <w:szCs w:val="28"/>
        </w:rPr>
        <w:t xml:space="preserve">соответствие </w:t>
      </w:r>
      <w:r w:rsidR="000C3665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="000C3665" w:rsidRPr="008D5DB9">
        <w:rPr>
          <w:rFonts w:ascii="Times New Roman" w:hAnsi="Times New Roman" w:cs="Times New Roman"/>
          <w:b w:val="0"/>
          <w:sz w:val="28"/>
          <w:szCs w:val="28"/>
        </w:rPr>
        <w:t xml:space="preserve">Законом Курской области </w:t>
      </w:r>
      <w:r w:rsidR="000C3665" w:rsidRPr="00463456">
        <w:rPr>
          <w:rFonts w:ascii="Times New Roman" w:hAnsi="Times New Roman" w:cs="Times New Roman"/>
          <w:b w:val="0"/>
          <w:sz w:val="28"/>
          <w:szCs w:val="28"/>
        </w:rPr>
        <w:t>от 11.12.2023 № 108-ЗКО «О</w:t>
      </w:r>
      <w:r w:rsidR="000C3665" w:rsidRPr="001D3179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Закон Курской области «Об областном бюджете на 202</w:t>
      </w:r>
      <w:r w:rsidR="000C3665">
        <w:rPr>
          <w:rFonts w:ascii="Times New Roman" w:hAnsi="Times New Roman" w:cs="Times New Roman"/>
          <w:b w:val="0"/>
          <w:sz w:val="28"/>
          <w:szCs w:val="28"/>
        </w:rPr>
        <w:t>3</w:t>
      </w:r>
      <w:r w:rsidR="000C3665" w:rsidRPr="001D3179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 w:rsidR="000C3665">
        <w:rPr>
          <w:rFonts w:ascii="Times New Roman" w:hAnsi="Times New Roman" w:cs="Times New Roman"/>
          <w:b w:val="0"/>
          <w:sz w:val="28"/>
          <w:szCs w:val="28"/>
        </w:rPr>
        <w:t>4</w:t>
      </w:r>
      <w:r w:rsidR="000C3665" w:rsidRPr="001D3179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0C3665">
        <w:rPr>
          <w:rFonts w:ascii="Times New Roman" w:hAnsi="Times New Roman" w:cs="Times New Roman"/>
          <w:b w:val="0"/>
          <w:sz w:val="28"/>
          <w:szCs w:val="28"/>
        </w:rPr>
        <w:t>5</w:t>
      </w:r>
      <w:r w:rsidR="000C3665" w:rsidRPr="001D3179">
        <w:rPr>
          <w:rFonts w:ascii="Times New Roman" w:hAnsi="Times New Roman" w:cs="Times New Roman"/>
          <w:b w:val="0"/>
          <w:sz w:val="28"/>
          <w:szCs w:val="28"/>
        </w:rPr>
        <w:t xml:space="preserve"> годов».</w:t>
      </w:r>
    </w:p>
    <w:p w:rsidR="000C3665" w:rsidRDefault="000C3665" w:rsidP="000C3665">
      <w:pPr>
        <w:pStyle w:val="ConsPlusTitle"/>
        <w:widowControl/>
        <w:tabs>
          <w:tab w:val="left" w:pos="4800"/>
        </w:tabs>
        <w:ind w:firstLine="73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1A19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уточнением внебюджетных источников в соответствии с </w:t>
      </w:r>
      <w:r w:rsidRPr="001E7A15">
        <w:rPr>
          <w:rFonts w:ascii="Times New Roman" w:hAnsi="Times New Roman" w:cs="Times New Roman"/>
          <w:b w:val="0"/>
          <w:sz w:val="28"/>
          <w:szCs w:val="28"/>
        </w:rPr>
        <w:t>бюджетны</w:t>
      </w:r>
      <w:r>
        <w:rPr>
          <w:rFonts w:ascii="Times New Roman" w:hAnsi="Times New Roman" w:cs="Times New Roman"/>
          <w:b w:val="0"/>
          <w:sz w:val="28"/>
          <w:szCs w:val="28"/>
        </w:rPr>
        <w:t>ми</w:t>
      </w:r>
      <w:r w:rsidRPr="001E7A15">
        <w:rPr>
          <w:rFonts w:ascii="Times New Roman" w:hAnsi="Times New Roman" w:cs="Times New Roman"/>
          <w:b w:val="0"/>
          <w:sz w:val="28"/>
          <w:szCs w:val="28"/>
        </w:rPr>
        <w:t xml:space="preserve"> проектиров</w:t>
      </w:r>
      <w:r>
        <w:rPr>
          <w:rFonts w:ascii="Times New Roman" w:hAnsi="Times New Roman" w:cs="Times New Roman"/>
          <w:b w:val="0"/>
          <w:sz w:val="28"/>
          <w:szCs w:val="28"/>
        </w:rPr>
        <w:t>ками</w:t>
      </w:r>
      <w:r w:rsidRPr="001E7A15">
        <w:rPr>
          <w:rFonts w:ascii="Times New Roman" w:hAnsi="Times New Roman" w:cs="Times New Roman"/>
          <w:b w:val="0"/>
          <w:sz w:val="28"/>
          <w:szCs w:val="28"/>
        </w:rPr>
        <w:t xml:space="preserve"> в области лесных отношений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C3665" w:rsidRDefault="000C3665" w:rsidP="000C3665">
      <w:pPr>
        <w:pStyle w:val="ConsPlusTitle"/>
        <w:widowControl/>
        <w:tabs>
          <w:tab w:val="left" w:pos="4800"/>
        </w:tabs>
        <w:ind w:firstLine="73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приведением значений показателей (индикаторов) в соответствии с паспортом государственной программы Российской Федерации «Развитие лесного хозяйства» и паспортом комплекса процессных мероприятий «Обеспечение эффективной реализации государственных функций в области лесных отношений», утвержденным 29.08.2023 Правительством Российской Федерации в ГИИС «Электронный бюджет»;</w:t>
      </w:r>
    </w:p>
    <w:p w:rsidR="000C3665" w:rsidRPr="00463456" w:rsidRDefault="000C3665" w:rsidP="000C3665">
      <w:pPr>
        <w:pStyle w:val="ConsPlusTitle"/>
        <w:widowControl/>
        <w:tabs>
          <w:tab w:val="left" w:pos="4800"/>
        </w:tabs>
        <w:ind w:firstLine="73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1A29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 w:bidi="en-US"/>
        </w:rPr>
        <w:t xml:space="preserve">приведением </w:t>
      </w:r>
      <w:r w:rsidRPr="004E48AE">
        <w:rPr>
          <w:rFonts w:ascii="Times New Roman" w:hAnsi="Times New Roman" w:cs="Times New Roman"/>
          <w:b w:val="0"/>
          <w:sz w:val="28"/>
          <w:szCs w:val="28"/>
        </w:rPr>
        <w:t>значений показателей объемов государственных услуг (работ) приложения № 4 Программы</w:t>
      </w: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 w:bidi="en-US"/>
        </w:rPr>
        <w:t xml:space="preserve"> в соответствии с </w:t>
      </w:r>
      <w:r w:rsidRPr="005D2F17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 w:bidi="en-US"/>
        </w:rPr>
        <w:t xml:space="preserve">государственным </w:t>
      </w:r>
      <w:r w:rsidRPr="00463456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 w:bidi="en-US"/>
        </w:rPr>
        <w:t xml:space="preserve">заданием </w:t>
      </w:r>
      <w:r w:rsidRPr="00463456">
        <w:rPr>
          <w:rFonts w:ascii="Times New Roman" w:hAnsi="Times New Roman" w:cs="Times New Roman"/>
          <w:b w:val="0"/>
          <w:sz w:val="28"/>
          <w:szCs w:val="28"/>
        </w:rPr>
        <w:lastRenderedPageBreak/>
        <w:t>специализированному автономному учреждению Курской области по охране лесов от пожаров «Лесопожарный центр».</w:t>
      </w:r>
    </w:p>
    <w:p w:rsidR="000C3665" w:rsidRDefault="000C3665" w:rsidP="000C3665">
      <w:pPr>
        <w:pStyle w:val="ConsPlusTitle"/>
        <w:widowControl/>
        <w:tabs>
          <w:tab w:val="left" w:pos="4800"/>
        </w:tabs>
        <w:ind w:firstLine="73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C1883" w:rsidRDefault="004C1883" w:rsidP="000C3665">
      <w:pPr>
        <w:pStyle w:val="ConsPlusTitle"/>
        <w:widowControl/>
        <w:tabs>
          <w:tab w:val="left" w:pos="480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901F0" w:rsidRPr="00790DFA" w:rsidRDefault="00370DEA" w:rsidP="00873F71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90DF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VI</w:t>
      </w:r>
      <w:r w:rsidRPr="00790DFA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9901F0" w:rsidRPr="00790DFA">
        <w:rPr>
          <w:rFonts w:ascii="Times New Roman" w:hAnsi="Times New Roman"/>
          <w:b/>
          <w:color w:val="000000" w:themeColor="text1"/>
          <w:sz w:val="28"/>
          <w:szCs w:val="28"/>
        </w:rPr>
        <w:t>Предложения</w:t>
      </w:r>
    </w:p>
    <w:p w:rsidR="008834EE" w:rsidRPr="00790DFA" w:rsidRDefault="009901F0" w:rsidP="00873F71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90DFA">
        <w:rPr>
          <w:rFonts w:ascii="Times New Roman" w:hAnsi="Times New Roman"/>
          <w:b/>
          <w:color w:val="000000" w:themeColor="text1"/>
          <w:sz w:val="28"/>
          <w:szCs w:val="28"/>
        </w:rPr>
        <w:t>по дальнейшей реализации государственной программы</w:t>
      </w:r>
    </w:p>
    <w:p w:rsidR="00497A8A" w:rsidRPr="00790DFA" w:rsidRDefault="00497A8A" w:rsidP="00873F71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63535" w:rsidRPr="00790DFA" w:rsidRDefault="009C67DD" w:rsidP="00763535">
      <w:pPr>
        <w:pStyle w:val="ae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90DFA">
        <w:rPr>
          <w:color w:val="000000" w:themeColor="text1"/>
          <w:sz w:val="28"/>
          <w:szCs w:val="28"/>
        </w:rPr>
        <w:t>Финансирование программных мероприятий Программы на 20</w:t>
      </w:r>
      <w:r w:rsidR="00217696">
        <w:rPr>
          <w:color w:val="000000" w:themeColor="text1"/>
          <w:sz w:val="28"/>
          <w:szCs w:val="28"/>
        </w:rPr>
        <w:t>2</w:t>
      </w:r>
      <w:r w:rsidR="000C3665">
        <w:rPr>
          <w:color w:val="000000" w:themeColor="text1"/>
          <w:sz w:val="28"/>
          <w:szCs w:val="28"/>
        </w:rPr>
        <w:t>4</w:t>
      </w:r>
      <w:r w:rsidRPr="00790DFA">
        <w:rPr>
          <w:color w:val="000000" w:themeColor="text1"/>
          <w:sz w:val="28"/>
          <w:szCs w:val="28"/>
        </w:rPr>
        <w:t>-202</w:t>
      </w:r>
      <w:r w:rsidR="000C3665">
        <w:rPr>
          <w:color w:val="000000" w:themeColor="text1"/>
          <w:sz w:val="28"/>
          <w:szCs w:val="28"/>
        </w:rPr>
        <w:t>6</w:t>
      </w:r>
      <w:r w:rsidRPr="00790DFA">
        <w:rPr>
          <w:color w:val="000000" w:themeColor="text1"/>
          <w:sz w:val="28"/>
          <w:szCs w:val="28"/>
        </w:rPr>
        <w:t xml:space="preserve"> годы предусматривается за счет средств областного, федерального бюджетов и внебюджетных средств.</w:t>
      </w:r>
    </w:p>
    <w:p w:rsidR="009C67DD" w:rsidRDefault="009C67DD" w:rsidP="00873F71">
      <w:pPr>
        <w:pStyle w:val="ae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90DFA">
        <w:rPr>
          <w:color w:val="000000" w:themeColor="text1"/>
          <w:sz w:val="28"/>
          <w:szCs w:val="28"/>
        </w:rPr>
        <w:t xml:space="preserve">В соответствии с Законом Курской области от </w:t>
      </w:r>
      <w:r w:rsidR="000C3665">
        <w:rPr>
          <w:color w:val="000000" w:themeColor="text1"/>
          <w:sz w:val="28"/>
          <w:szCs w:val="28"/>
        </w:rPr>
        <w:t>13.12.2023</w:t>
      </w:r>
      <w:r w:rsidRPr="00790DFA">
        <w:rPr>
          <w:color w:val="000000" w:themeColor="text1"/>
          <w:sz w:val="28"/>
          <w:szCs w:val="28"/>
        </w:rPr>
        <w:t xml:space="preserve"> №</w:t>
      </w:r>
      <w:r w:rsidR="000C3665">
        <w:rPr>
          <w:color w:val="000000" w:themeColor="text1"/>
          <w:sz w:val="28"/>
          <w:szCs w:val="28"/>
        </w:rPr>
        <w:t xml:space="preserve"> 109</w:t>
      </w:r>
      <w:r w:rsidRPr="00790DFA">
        <w:rPr>
          <w:color w:val="000000" w:themeColor="text1"/>
          <w:sz w:val="28"/>
          <w:szCs w:val="28"/>
        </w:rPr>
        <w:t>-ЗКО «Об областном бюджете на 20</w:t>
      </w:r>
      <w:r w:rsidR="007173C4" w:rsidRPr="00790DFA">
        <w:rPr>
          <w:color w:val="000000" w:themeColor="text1"/>
          <w:sz w:val="28"/>
          <w:szCs w:val="28"/>
        </w:rPr>
        <w:t>2</w:t>
      </w:r>
      <w:r w:rsidR="000C3665">
        <w:rPr>
          <w:color w:val="000000" w:themeColor="text1"/>
          <w:sz w:val="28"/>
          <w:szCs w:val="28"/>
        </w:rPr>
        <w:t>4</w:t>
      </w:r>
      <w:r w:rsidRPr="00790DFA">
        <w:rPr>
          <w:color w:val="000000" w:themeColor="text1"/>
          <w:sz w:val="28"/>
          <w:szCs w:val="28"/>
        </w:rPr>
        <w:t xml:space="preserve"> год и на плановый период 20</w:t>
      </w:r>
      <w:r w:rsidR="00CC7C95" w:rsidRPr="00790DFA">
        <w:rPr>
          <w:color w:val="000000" w:themeColor="text1"/>
          <w:sz w:val="28"/>
          <w:szCs w:val="28"/>
        </w:rPr>
        <w:t>2</w:t>
      </w:r>
      <w:r w:rsidR="000C3665">
        <w:rPr>
          <w:color w:val="000000" w:themeColor="text1"/>
          <w:sz w:val="28"/>
          <w:szCs w:val="28"/>
        </w:rPr>
        <w:t>5</w:t>
      </w:r>
      <w:r w:rsidRPr="00790DFA">
        <w:rPr>
          <w:color w:val="000000" w:themeColor="text1"/>
          <w:sz w:val="28"/>
          <w:szCs w:val="28"/>
        </w:rPr>
        <w:t xml:space="preserve"> и 202</w:t>
      </w:r>
      <w:r w:rsidR="000C3665">
        <w:rPr>
          <w:color w:val="000000" w:themeColor="text1"/>
          <w:sz w:val="28"/>
          <w:szCs w:val="28"/>
        </w:rPr>
        <w:t xml:space="preserve">6 </w:t>
      </w:r>
      <w:r w:rsidRPr="00790DFA">
        <w:rPr>
          <w:color w:val="000000" w:themeColor="text1"/>
          <w:sz w:val="28"/>
          <w:szCs w:val="28"/>
        </w:rPr>
        <w:t xml:space="preserve">годов» объем финансирования Программы </w:t>
      </w:r>
      <w:r w:rsidR="008E647C" w:rsidRPr="00790DFA">
        <w:rPr>
          <w:color w:val="000000" w:themeColor="text1"/>
          <w:sz w:val="28"/>
          <w:szCs w:val="28"/>
        </w:rPr>
        <w:t xml:space="preserve">за счет федерального и областного бюджета </w:t>
      </w:r>
      <w:r w:rsidR="008E647C" w:rsidRPr="009E0A0E">
        <w:rPr>
          <w:color w:val="000000" w:themeColor="text1"/>
          <w:sz w:val="28"/>
          <w:szCs w:val="28"/>
        </w:rPr>
        <w:t>составит в 20</w:t>
      </w:r>
      <w:r w:rsidR="007173C4" w:rsidRPr="009E0A0E">
        <w:rPr>
          <w:color w:val="000000" w:themeColor="text1"/>
          <w:sz w:val="28"/>
          <w:szCs w:val="28"/>
        </w:rPr>
        <w:t>2</w:t>
      </w:r>
      <w:r w:rsidR="000C3665" w:rsidRPr="009E0A0E">
        <w:rPr>
          <w:color w:val="000000" w:themeColor="text1"/>
          <w:sz w:val="28"/>
          <w:szCs w:val="28"/>
        </w:rPr>
        <w:t>4</w:t>
      </w:r>
      <w:r w:rsidR="008E647C" w:rsidRPr="009E0A0E">
        <w:rPr>
          <w:color w:val="000000" w:themeColor="text1"/>
          <w:sz w:val="28"/>
          <w:szCs w:val="28"/>
        </w:rPr>
        <w:t xml:space="preserve"> году</w:t>
      </w:r>
      <w:r w:rsidR="00DD2FA8" w:rsidRPr="009E0A0E">
        <w:rPr>
          <w:color w:val="000000" w:themeColor="text1"/>
          <w:sz w:val="28"/>
          <w:szCs w:val="28"/>
        </w:rPr>
        <w:t xml:space="preserve"> – </w:t>
      </w:r>
      <w:r w:rsidR="000C3665" w:rsidRPr="009E0A0E">
        <w:rPr>
          <w:color w:val="000000" w:themeColor="text1"/>
          <w:sz w:val="28"/>
          <w:szCs w:val="28"/>
        </w:rPr>
        <w:t>171 856,083</w:t>
      </w:r>
      <w:r w:rsidR="00DD2FA8" w:rsidRPr="009E0A0E">
        <w:rPr>
          <w:color w:val="000000" w:themeColor="text1"/>
          <w:sz w:val="28"/>
          <w:szCs w:val="28"/>
        </w:rPr>
        <w:t xml:space="preserve"> тыс.</w:t>
      </w:r>
      <w:r w:rsidR="000C3665" w:rsidRPr="009E0A0E">
        <w:rPr>
          <w:color w:val="000000" w:themeColor="text1"/>
          <w:sz w:val="28"/>
          <w:szCs w:val="28"/>
        </w:rPr>
        <w:t xml:space="preserve"> </w:t>
      </w:r>
      <w:r w:rsidR="00DD2FA8" w:rsidRPr="009E0A0E">
        <w:rPr>
          <w:color w:val="000000" w:themeColor="text1"/>
          <w:sz w:val="28"/>
          <w:szCs w:val="28"/>
        </w:rPr>
        <w:t>руб., в 20</w:t>
      </w:r>
      <w:r w:rsidR="00CC7C95" w:rsidRPr="009E0A0E">
        <w:rPr>
          <w:color w:val="000000" w:themeColor="text1"/>
          <w:sz w:val="28"/>
          <w:szCs w:val="28"/>
        </w:rPr>
        <w:t>2</w:t>
      </w:r>
      <w:r w:rsidR="000C3665" w:rsidRPr="009E0A0E">
        <w:rPr>
          <w:color w:val="000000" w:themeColor="text1"/>
          <w:sz w:val="28"/>
          <w:szCs w:val="28"/>
        </w:rPr>
        <w:t>5</w:t>
      </w:r>
      <w:r w:rsidR="00DD2FA8" w:rsidRPr="009E0A0E">
        <w:rPr>
          <w:color w:val="000000" w:themeColor="text1"/>
          <w:sz w:val="28"/>
          <w:szCs w:val="28"/>
        </w:rPr>
        <w:t xml:space="preserve"> году</w:t>
      </w:r>
      <w:r w:rsidR="009E0A0E" w:rsidRPr="009E0A0E">
        <w:rPr>
          <w:color w:val="000000" w:themeColor="text1"/>
          <w:sz w:val="28"/>
          <w:szCs w:val="28"/>
        </w:rPr>
        <w:t xml:space="preserve"> </w:t>
      </w:r>
      <w:r w:rsidR="004A7535" w:rsidRPr="009E0A0E">
        <w:rPr>
          <w:color w:val="000000" w:themeColor="text1"/>
          <w:sz w:val="28"/>
          <w:szCs w:val="28"/>
        </w:rPr>
        <w:t>–</w:t>
      </w:r>
      <w:r w:rsidR="009E0A0E" w:rsidRPr="009E0A0E">
        <w:rPr>
          <w:color w:val="000000" w:themeColor="text1"/>
          <w:sz w:val="28"/>
          <w:szCs w:val="28"/>
        </w:rPr>
        <w:t xml:space="preserve"> </w:t>
      </w:r>
      <w:r w:rsidR="000C3665" w:rsidRPr="009E0A0E">
        <w:rPr>
          <w:color w:val="000000" w:themeColor="text1"/>
          <w:sz w:val="28"/>
          <w:szCs w:val="28"/>
        </w:rPr>
        <w:t>187 074,289</w:t>
      </w:r>
      <w:r w:rsidR="00DD2FA8" w:rsidRPr="009E0A0E">
        <w:rPr>
          <w:color w:val="000000" w:themeColor="text1"/>
          <w:sz w:val="28"/>
          <w:szCs w:val="28"/>
        </w:rPr>
        <w:t xml:space="preserve"> тыс.</w:t>
      </w:r>
      <w:r w:rsidR="000C3665" w:rsidRPr="009E0A0E">
        <w:rPr>
          <w:color w:val="000000" w:themeColor="text1"/>
          <w:sz w:val="28"/>
          <w:szCs w:val="28"/>
        </w:rPr>
        <w:t xml:space="preserve"> </w:t>
      </w:r>
      <w:r w:rsidR="00DD2FA8" w:rsidRPr="009E0A0E">
        <w:rPr>
          <w:color w:val="000000" w:themeColor="text1"/>
          <w:sz w:val="28"/>
          <w:szCs w:val="28"/>
        </w:rPr>
        <w:t>руб., в 202</w:t>
      </w:r>
      <w:r w:rsidR="000C3665" w:rsidRPr="009E0A0E">
        <w:rPr>
          <w:color w:val="000000" w:themeColor="text1"/>
          <w:sz w:val="28"/>
          <w:szCs w:val="28"/>
        </w:rPr>
        <w:t>6</w:t>
      </w:r>
      <w:r w:rsidR="00DD2FA8" w:rsidRPr="009E0A0E">
        <w:rPr>
          <w:color w:val="000000" w:themeColor="text1"/>
          <w:sz w:val="28"/>
          <w:szCs w:val="28"/>
        </w:rPr>
        <w:t xml:space="preserve"> году</w:t>
      </w:r>
      <w:r w:rsidR="004A7535" w:rsidRPr="009E0A0E">
        <w:rPr>
          <w:color w:val="000000" w:themeColor="text1"/>
          <w:sz w:val="28"/>
          <w:szCs w:val="28"/>
        </w:rPr>
        <w:t>–</w:t>
      </w:r>
      <w:r w:rsidR="000C3665" w:rsidRPr="009E0A0E">
        <w:rPr>
          <w:color w:val="000000" w:themeColor="text1"/>
          <w:sz w:val="28"/>
          <w:szCs w:val="28"/>
        </w:rPr>
        <w:t xml:space="preserve"> 193 944,532</w:t>
      </w:r>
      <w:r w:rsidR="00DD2FA8" w:rsidRPr="009E0A0E">
        <w:rPr>
          <w:color w:val="000000" w:themeColor="text1"/>
          <w:sz w:val="28"/>
          <w:szCs w:val="28"/>
        </w:rPr>
        <w:t xml:space="preserve"> тыс.</w:t>
      </w:r>
      <w:r w:rsidR="000C3665" w:rsidRPr="009E0A0E">
        <w:rPr>
          <w:color w:val="000000" w:themeColor="text1"/>
          <w:sz w:val="28"/>
          <w:szCs w:val="28"/>
        </w:rPr>
        <w:t xml:space="preserve"> </w:t>
      </w:r>
      <w:r w:rsidR="00DD2FA8" w:rsidRPr="009E0A0E">
        <w:rPr>
          <w:color w:val="000000" w:themeColor="text1"/>
          <w:sz w:val="28"/>
          <w:szCs w:val="28"/>
        </w:rPr>
        <w:t>руб.</w:t>
      </w:r>
    </w:p>
    <w:p w:rsidR="00A5694C" w:rsidRPr="00790DFA" w:rsidRDefault="00A5694C" w:rsidP="00873F71">
      <w:pPr>
        <w:pStyle w:val="a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0DFA">
        <w:rPr>
          <w:rFonts w:ascii="Times New Roman" w:hAnsi="Times New Roman" w:cs="Times New Roman"/>
          <w:color w:val="000000" w:themeColor="text1"/>
          <w:sz w:val="28"/>
          <w:szCs w:val="28"/>
        </w:rPr>
        <w:t>В дальнейшем в рамках государственной программы будет продолжена работа по выполнению мероприятий, направленных на:</w:t>
      </w:r>
    </w:p>
    <w:p w:rsidR="007148E9" w:rsidRPr="00790DFA" w:rsidRDefault="00CE4FA7" w:rsidP="00873F71">
      <w:pPr>
        <w:pStyle w:val="a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0DFA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эффективное исполнение переданных Российской Федерацией отдельных полномочий в области лесных отношений</w:t>
      </w:r>
      <w:r w:rsidR="007148E9" w:rsidRPr="00790DF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148E9" w:rsidRPr="00790DFA" w:rsidRDefault="00CE4FA7" w:rsidP="00873F71">
      <w:pPr>
        <w:pStyle w:val="a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0DFA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вклада лесов в социально-экономическое развитие Ку</w:t>
      </w:r>
      <w:r w:rsidR="007148E9" w:rsidRPr="00790DFA">
        <w:rPr>
          <w:rFonts w:ascii="Times New Roman" w:hAnsi="Times New Roman" w:cs="Times New Roman"/>
          <w:color w:val="000000" w:themeColor="text1"/>
          <w:sz w:val="28"/>
          <w:szCs w:val="28"/>
        </w:rPr>
        <w:t>рской области;</w:t>
      </w:r>
    </w:p>
    <w:p w:rsidR="00F4685E" w:rsidRPr="0037229F" w:rsidRDefault="00CE4FA7" w:rsidP="00575D82">
      <w:pPr>
        <w:pStyle w:val="a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0DFA">
        <w:rPr>
          <w:rFonts w:ascii="Times New Roman" w:hAnsi="Times New Roman" w:cs="Times New Roman"/>
          <w:color w:val="000000" w:themeColor="text1"/>
          <w:sz w:val="28"/>
          <w:szCs w:val="28"/>
        </w:rPr>
        <w:t>стабильное удовлетворение общественных потребностей в ресурсах и полезных свойствах леса, сохранение его глобальных функций и ресурсно-экологического потенциала</w:t>
      </w:r>
      <w:r w:rsidR="00704AFC" w:rsidRPr="00790D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F4685E" w:rsidRPr="0037229F" w:rsidSect="004857CF">
      <w:headerReference w:type="default" r:id="rId20"/>
      <w:pgSz w:w="11906" w:h="16838"/>
      <w:pgMar w:top="1134" w:right="851" w:bottom="1134" w:left="1134" w:header="708" w:footer="708" w:gutter="0"/>
      <w:pgNumType w:start="1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CEB" w:rsidRDefault="008F0CEB" w:rsidP="000469F9">
      <w:pPr>
        <w:spacing w:after="0" w:line="240" w:lineRule="auto"/>
      </w:pPr>
      <w:r>
        <w:separator/>
      </w:r>
    </w:p>
  </w:endnote>
  <w:endnote w:type="continuationSeparator" w:id="1">
    <w:p w:rsidR="008F0CEB" w:rsidRDefault="008F0CEB" w:rsidP="00046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4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Zen Hei Sharp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CEB" w:rsidRDefault="008F0CEB" w:rsidP="000469F9">
      <w:pPr>
        <w:spacing w:after="0" w:line="240" w:lineRule="auto"/>
      </w:pPr>
      <w:r>
        <w:separator/>
      </w:r>
    </w:p>
  </w:footnote>
  <w:footnote w:type="continuationSeparator" w:id="1">
    <w:p w:rsidR="008F0CEB" w:rsidRDefault="008F0CEB" w:rsidP="00046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4569339"/>
      <w:docPartObj>
        <w:docPartGallery w:val="Page Numbers (Top of Page)"/>
        <w:docPartUnique/>
      </w:docPartObj>
    </w:sdtPr>
    <w:sdtContent>
      <w:p w:rsidR="001307C6" w:rsidRDefault="00265D51">
        <w:pPr>
          <w:pStyle w:val="aa"/>
          <w:jc w:val="center"/>
        </w:pPr>
        <w:r>
          <w:rPr>
            <w:noProof/>
          </w:rPr>
          <w:fldChar w:fldCharType="begin"/>
        </w:r>
        <w:r w:rsidR="001307C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7504A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1307C6" w:rsidRDefault="001307C6" w:rsidP="00F10643">
    <w:pPr>
      <w:pStyle w:val="aa"/>
      <w:tabs>
        <w:tab w:val="left" w:pos="3585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7C6" w:rsidRDefault="001307C6" w:rsidP="00FF5562">
    <w:pPr>
      <w:pStyle w:val="aa"/>
    </w:pPr>
  </w:p>
  <w:p w:rsidR="001307C6" w:rsidRDefault="001307C6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1776013"/>
      <w:docPartObj>
        <w:docPartGallery w:val="Page Numbers (Top of Page)"/>
        <w:docPartUnique/>
      </w:docPartObj>
    </w:sdtPr>
    <w:sdtContent>
      <w:p w:rsidR="001307C6" w:rsidRDefault="00265D51">
        <w:pPr>
          <w:pStyle w:val="aa"/>
          <w:jc w:val="center"/>
        </w:pPr>
        <w:r>
          <w:rPr>
            <w:noProof/>
          </w:rPr>
          <w:fldChar w:fldCharType="begin"/>
        </w:r>
        <w:r w:rsidR="001307C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7504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1307C6" w:rsidRDefault="001307C6" w:rsidP="00F10643">
    <w:pPr>
      <w:pStyle w:val="aa"/>
      <w:tabs>
        <w:tab w:val="left" w:pos="3585"/>
      </w:tabs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7C6" w:rsidRDefault="00265D51">
    <w:pPr>
      <w:pStyle w:val="aa"/>
      <w:jc w:val="center"/>
    </w:pPr>
    <w:r>
      <w:rPr>
        <w:noProof/>
      </w:rPr>
      <w:fldChar w:fldCharType="begin"/>
    </w:r>
    <w:r w:rsidR="001307C6">
      <w:rPr>
        <w:noProof/>
      </w:rPr>
      <w:instrText xml:space="preserve"> PAGE   \* MERGEFORMAT </w:instrText>
    </w:r>
    <w:r>
      <w:rPr>
        <w:noProof/>
      </w:rPr>
      <w:fldChar w:fldCharType="separate"/>
    </w:r>
    <w:r w:rsidR="0047504A">
      <w:rPr>
        <w:noProof/>
      </w:rPr>
      <w:t>18</w:t>
    </w:r>
    <w:r>
      <w:rPr>
        <w:noProof/>
      </w:rPr>
      <w:fldChar w:fldCharType="end"/>
    </w:r>
  </w:p>
  <w:p w:rsidR="001307C6" w:rsidRDefault="001307C6" w:rsidP="00F10643">
    <w:pPr>
      <w:pStyle w:val="aa"/>
      <w:tabs>
        <w:tab w:val="left" w:pos="3585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5B90"/>
    <w:multiLevelType w:val="hybridMultilevel"/>
    <w:tmpl w:val="511876D0"/>
    <w:lvl w:ilvl="0" w:tplc="0C40643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3BA1557"/>
    <w:multiLevelType w:val="hybridMultilevel"/>
    <w:tmpl w:val="2F04378E"/>
    <w:lvl w:ilvl="0" w:tplc="DAD23E22">
      <w:start w:val="1"/>
      <w:numFmt w:val="decimal"/>
      <w:lvlText w:val="%1."/>
      <w:lvlJc w:val="left"/>
      <w:pPr>
        <w:ind w:left="84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CED75CB"/>
    <w:multiLevelType w:val="hybridMultilevel"/>
    <w:tmpl w:val="E7AC6050"/>
    <w:lvl w:ilvl="0" w:tplc="B628AD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C533C2"/>
    <w:multiLevelType w:val="hybridMultilevel"/>
    <w:tmpl w:val="2D1ACD62"/>
    <w:lvl w:ilvl="0" w:tplc="336E679C">
      <w:start w:val="1"/>
      <w:numFmt w:val="decimal"/>
      <w:lvlText w:val="%1."/>
      <w:lvlJc w:val="left"/>
      <w:pPr>
        <w:ind w:left="117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30462BEB"/>
    <w:multiLevelType w:val="hybridMultilevel"/>
    <w:tmpl w:val="8BC8F672"/>
    <w:lvl w:ilvl="0" w:tplc="B35A2464">
      <w:start w:val="1"/>
      <w:numFmt w:val="decimal"/>
      <w:lvlText w:val="%1."/>
      <w:lvlJc w:val="left"/>
      <w:pPr>
        <w:ind w:left="81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36326302"/>
    <w:multiLevelType w:val="hybridMultilevel"/>
    <w:tmpl w:val="661E0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B87BC6"/>
    <w:multiLevelType w:val="hybridMultilevel"/>
    <w:tmpl w:val="F87068B6"/>
    <w:lvl w:ilvl="0" w:tplc="4CCE1384">
      <w:start w:val="1"/>
      <w:numFmt w:val="decimal"/>
      <w:lvlText w:val="%1."/>
      <w:lvlJc w:val="left"/>
      <w:pPr>
        <w:ind w:left="81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51C24DC0"/>
    <w:multiLevelType w:val="hybridMultilevel"/>
    <w:tmpl w:val="32900FA4"/>
    <w:lvl w:ilvl="0" w:tplc="0DF8619C">
      <w:start w:val="1"/>
      <w:numFmt w:val="decimal"/>
      <w:lvlText w:val="%1."/>
      <w:lvlJc w:val="left"/>
      <w:pPr>
        <w:ind w:left="81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62D1463F"/>
    <w:multiLevelType w:val="hybridMultilevel"/>
    <w:tmpl w:val="11C06364"/>
    <w:lvl w:ilvl="0" w:tplc="87E259D8">
      <w:start w:val="1"/>
      <w:numFmt w:val="decimal"/>
      <w:lvlText w:val="%1."/>
      <w:lvlJc w:val="left"/>
      <w:pPr>
        <w:ind w:left="81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6C8453B8"/>
    <w:multiLevelType w:val="hybridMultilevel"/>
    <w:tmpl w:val="096CE9FE"/>
    <w:lvl w:ilvl="0" w:tplc="A2B0B270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98453F"/>
    <w:rsid w:val="00000BD0"/>
    <w:rsid w:val="0000338D"/>
    <w:rsid w:val="00004AC2"/>
    <w:rsid w:val="0001136A"/>
    <w:rsid w:val="000143A3"/>
    <w:rsid w:val="00016BE2"/>
    <w:rsid w:val="000179AD"/>
    <w:rsid w:val="00022746"/>
    <w:rsid w:val="00023213"/>
    <w:rsid w:val="0002418B"/>
    <w:rsid w:val="00024274"/>
    <w:rsid w:val="00026D0D"/>
    <w:rsid w:val="000301BC"/>
    <w:rsid w:val="00034AA0"/>
    <w:rsid w:val="00044D27"/>
    <w:rsid w:val="00045F5A"/>
    <w:rsid w:val="000469F9"/>
    <w:rsid w:val="00047658"/>
    <w:rsid w:val="000601FA"/>
    <w:rsid w:val="00063334"/>
    <w:rsid w:val="000636E2"/>
    <w:rsid w:val="00067D63"/>
    <w:rsid w:val="00071BEA"/>
    <w:rsid w:val="000722B2"/>
    <w:rsid w:val="00073169"/>
    <w:rsid w:val="0007597B"/>
    <w:rsid w:val="0007646B"/>
    <w:rsid w:val="00076EF9"/>
    <w:rsid w:val="00077E9D"/>
    <w:rsid w:val="00080096"/>
    <w:rsid w:val="00082A13"/>
    <w:rsid w:val="00083320"/>
    <w:rsid w:val="0008404E"/>
    <w:rsid w:val="0009225E"/>
    <w:rsid w:val="00094014"/>
    <w:rsid w:val="00097034"/>
    <w:rsid w:val="000970C0"/>
    <w:rsid w:val="000A1018"/>
    <w:rsid w:val="000A2D3B"/>
    <w:rsid w:val="000A717B"/>
    <w:rsid w:val="000B0535"/>
    <w:rsid w:val="000B2D8A"/>
    <w:rsid w:val="000B37F0"/>
    <w:rsid w:val="000B3E96"/>
    <w:rsid w:val="000B4831"/>
    <w:rsid w:val="000C0140"/>
    <w:rsid w:val="000C02C9"/>
    <w:rsid w:val="000C04B3"/>
    <w:rsid w:val="000C3665"/>
    <w:rsid w:val="000C4170"/>
    <w:rsid w:val="000C5DF5"/>
    <w:rsid w:val="000C62FB"/>
    <w:rsid w:val="000C7034"/>
    <w:rsid w:val="000D1DDD"/>
    <w:rsid w:val="000D2164"/>
    <w:rsid w:val="000D4A2A"/>
    <w:rsid w:val="000D5818"/>
    <w:rsid w:val="000E0F15"/>
    <w:rsid w:val="000E1EAE"/>
    <w:rsid w:val="000E583A"/>
    <w:rsid w:val="000F0770"/>
    <w:rsid w:val="000F5D2B"/>
    <w:rsid w:val="000F6F39"/>
    <w:rsid w:val="00100344"/>
    <w:rsid w:val="00102BE2"/>
    <w:rsid w:val="001042EF"/>
    <w:rsid w:val="0010675D"/>
    <w:rsid w:val="0010696C"/>
    <w:rsid w:val="00112E51"/>
    <w:rsid w:val="001135A1"/>
    <w:rsid w:val="0011599E"/>
    <w:rsid w:val="00115E2C"/>
    <w:rsid w:val="00117A4D"/>
    <w:rsid w:val="00121F21"/>
    <w:rsid w:val="001220FA"/>
    <w:rsid w:val="001254B2"/>
    <w:rsid w:val="001306AA"/>
    <w:rsid w:val="001307C6"/>
    <w:rsid w:val="00132558"/>
    <w:rsid w:val="00132B8D"/>
    <w:rsid w:val="0013412D"/>
    <w:rsid w:val="00137F9B"/>
    <w:rsid w:val="00141320"/>
    <w:rsid w:val="0014684D"/>
    <w:rsid w:val="00147C78"/>
    <w:rsid w:val="00150A34"/>
    <w:rsid w:val="001524C6"/>
    <w:rsid w:val="0015387A"/>
    <w:rsid w:val="001579F1"/>
    <w:rsid w:val="0016185F"/>
    <w:rsid w:val="00161B94"/>
    <w:rsid w:val="001621A5"/>
    <w:rsid w:val="00165AE5"/>
    <w:rsid w:val="001673A8"/>
    <w:rsid w:val="0017023E"/>
    <w:rsid w:val="00171769"/>
    <w:rsid w:val="00171A35"/>
    <w:rsid w:val="00175014"/>
    <w:rsid w:val="00175BCC"/>
    <w:rsid w:val="001842DE"/>
    <w:rsid w:val="0018635F"/>
    <w:rsid w:val="001910E0"/>
    <w:rsid w:val="00191C09"/>
    <w:rsid w:val="00192BBF"/>
    <w:rsid w:val="0019664F"/>
    <w:rsid w:val="00197A0F"/>
    <w:rsid w:val="001A122D"/>
    <w:rsid w:val="001A2760"/>
    <w:rsid w:val="001A2FD7"/>
    <w:rsid w:val="001A7C33"/>
    <w:rsid w:val="001B0E02"/>
    <w:rsid w:val="001B2051"/>
    <w:rsid w:val="001B2984"/>
    <w:rsid w:val="001B4148"/>
    <w:rsid w:val="001B51A6"/>
    <w:rsid w:val="001B7B09"/>
    <w:rsid w:val="001C02C1"/>
    <w:rsid w:val="001C1614"/>
    <w:rsid w:val="001C6BBC"/>
    <w:rsid w:val="001C7DD4"/>
    <w:rsid w:val="001D1556"/>
    <w:rsid w:val="001D1AE5"/>
    <w:rsid w:val="001D3014"/>
    <w:rsid w:val="001D66D5"/>
    <w:rsid w:val="001E00C1"/>
    <w:rsid w:val="001E15B0"/>
    <w:rsid w:val="001E2F2F"/>
    <w:rsid w:val="001E5180"/>
    <w:rsid w:val="001E568C"/>
    <w:rsid w:val="001F3DE6"/>
    <w:rsid w:val="001F4C3B"/>
    <w:rsid w:val="002005F0"/>
    <w:rsid w:val="00205CAC"/>
    <w:rsid w:val="00207817"/>
    <w:rsid w:val="0021229B"/>
    <w:rsid w:val="00213DA8"/>
    <w:rsid w:val="0021630E"/>
    <w:rsid w:val="002165D1"/>
    <w:rsid w:val="002173BB"/>
    <w:rsid w:val="00217696"/>
    <w:rsid w:val="00224027"/>
    <w:rsid w:val="00224E46"/>
    <w:rsid w:val="00231712"/>
    <w:rsid w:val="002345B6"/>
    <w:rsid w:val="00234849"/>
    <w:rsid w:val="00237F90"/>
    <w:rsid w:val="00241061"/>
    <w:rsid w:val="002472BD"/>
    <w:rsid w:val="00252BAE"/>
    <w:rsid w:val="00261F72"/>
    <w:rsid w:val="00265D51"/>
    <w:rsid w:val="00267446"/>
    <w:rsid w:val="00270B87"/>
    <w:rsid w:val="0027489F"/>
    <w:rsid w:val="00275776"/>
    <w:rsid w:val="002775A4"/>
    <w:rsid w:val="00277BA4"/>
    <w:rsid w:val="00277ED6"/>
    <w:rsid w:val="002816C1"/>
    <w:rsid w:val="0028253E"/>
    <w:rsid w:val="002848A7"/>
    <w:rsid w:val="00285D48"/>
    <w:rsid w:val="0028766E"/>
    <w:rsid w:val="002924C7"/>
    <w:rsid w:val="002955E6"/>
    <w:rsid w:val="00295AA6"/>
    <w:rsid w:val="002A2C52"/>
    <w:rsid w:val="002B0558"/>
    <w:rsid w:val="002B2B52"/>
    <w:rsid w:val="002B5745"/>
    <w:rsid w:val="002B6793"/>
    <w:rsid w:val="002C2AE8"/>
    <w:rsid w:val="002C450F"/>
    <w:rsid w:val="002C58CA"/>
    <w:rsid w:val="002C632F"/>
    <w:rsid w:val="002C65C4"/>
    <w:rsid w:val="002D233C"/>
    <w:rsid w:val="002D2364"/>
    <w:rsid w:val="002D2F8F"/>
    <w:rsid w:val="002D7F62"/>
    <w:rsid w:val="002E6105"/>
    <w:rsid w:val="002F0460"/>
    <w:rsid w:val="002F38F3"/>
    <w:rsid w:val="002F66AE"/>
    <w:rsid w:val="002F7A6C"/>
    <w:rsid w:val="003003FD"/>
    <w:rsid w:val="00303B90"/>
    <w:rsid w:val="00307FAD"/>
    <w:rsid w:val="0031326C"/>
    <w:rsid w:val="00313BF8"/>
    <w:rsid w:val="00320E1F"/>
    <w:rsid w:val="00322BC2"/>
    <w:rsid w:val="003240E3"/>
    <w:rsid w:val="003251C1"/>
    <w:rsid w:val="00333D6A"/>
    <w:rsid w:val="00334F4B"/>
    <w:rsid w:val="00340954"/>
    <w:rsid w:val="00343481"/>
    <w:rsid w:val="00350166"/>
    <w:rsid w:val="00353E76"/>
    <w:rsid w:val="00353F54"/>
    <w:rsid w:val="00356A9E"/>
    <w:rsid w:val="00364355"/>
    <w:rsid w:val="00367B79"/>
    <w:rsid w:val="00370DEA"/>
    <w:rsid w:val="00372097"/>
    <w:rsid w:val="0037229F"/>
    <w:rsid w:val="00373648"/>
    <w:rsid w:val="00374E12"/>
    <w:rsid w:val="00376AEA"/>
    <w:rsid w:val="00381B43"/>
    <w:rsid w:val="0038259B"/>
    <w:rsid w:val="0038502C"/>
    <w:rsid w:val="003858DB"/>
    <w:rsid w:val="003860E6"/>
    <w:rsid w:val="0039051F"/>
    <w:rsid w:val="00391B73"/>
    <w:rsid w:val="00391E36"/>
    <w:rsid w:val="00396317"/>
    <w:rsid w:val="003A44FB"/>
    <w:rsid w:val="003A6431"/>
    <w:rsid w:val="003B09E4"/>
    <w:rsid w:val="003B6962"/>
    <w:rsid w:val="003C0145"/>
    <w:rsid w:val="003C3B87"/>
    <w:rsid w:val="003D164E"/>
    <w:rsid w:val="003D1F6E"/>
    <w:rsid w:val="003E0B2E"/>
    <w:rsid w:val="003E287D"/>
    <w:rsid w:val="003E2A39"/>
    <w:rsid w:val="003E2EA8"/>
    <w:rsid w:val="003E711D"/>
    <w:rsid w:val="003E717B"/>
    <w:rsid w:val="003F2F83"/>
    <w:rsid w:val="003F345B"/>
    <w:rsid w:val="003F40CA"/>
    <w:rsid w:val="00401FFA"/>
    <w:rsid w:val="00405287"/>
    <w:rsid w:val="004054C5"/>
    <w:rsid w:val="004065C7"/>
    <w:rsid w:val="004108D5"/>
    <w:rsid w:val="0041377F"/>
    <w:rsid w:val="00416CF3"/>
    <w:rsid w:val="00420663"/>
    <w:rsid w:val="00420E01"/>
    <w:rsid w:val="0042390D"/>
    <w:rsid w:val="00423AB0"/>
    <w:rsid w:val="00423F0D"/>
    <w:rsid w:val="00426EF5"/>
    <w:rsid w:val="00427284"/>
    <w:rsid w:val="00433CFC"/>
    <w:rsid w:val="00434B15"/>
    <w:rsid w:val="00440AB1"/>
    <w:rsid w:val="00442D94"/>
    <w:rsid w:val="004434FE"/>
    <w:rsid w:val="004460B4"/>
    <w:rsid w:val="00447214"/>
    <w:rsid w:val="00453BC2"/>
    <w:rsid w:val="00453E0F"/>
    <w:rsid w:val="0045612F"/>
    <w:rsid w:val="00465790"/>
    <w:rsid w:val="00466B1F"/>
    <w:rsid w:val="00471AE8"/>
    <w:rsid w:val="00473240"/>
    <w:rsid w:val="004737DA"/>
    <w:rsid w:val="0047504A"/>
    <w:rsid w:val="00485185"/>
    <w:rsid w:val="00485465"/>
    <w:rsid w:val="004857CF"/>
    <w:rsid w:val="00487165"/>
    <w:rsid w:val="004871D5"/>
    <w:rsid w:val="0049068F"/>
    <w:rsid w:val="0049523E"/>
    <w:rsid w:val="004957C0"/>
    <w:rsid w:val="00496227"/>
    <w:rsid w:val="004969E3"/>
    <w:rsid w:val="00497A8A"/>
    <w:rsid w:val="004A7535"/>
    <w:rsid w:val="004B07E1"/>
    <w:rsid w:val="004B2184"/>
    <w:rsid w:val="004B5911"/>
    <w:rsid w:val="004C1883"/>
    <w:rsid w:val="004C39EB"/>
    <w:rsid w:val="004D07B8"/>
    <w:rsid w:val="004D1338"/>
    <w:rsid w:val="004D27A4"/>
    <w:rsid w:val="004D37C9"/>
    <w:rsid w:val="004D7368"/>
    <w:rsid w:val="004D7D14"/>
    <w:rsid w:val="004E1658"/>
    <w:rsid w:val="004E1DD3"/>
    <w:rsid w:val="004E2D23"/>
    <w:rsid w:val="004E4437"/>
    <w:rsid w:val="004E51D0"/>
    <w:rsid w:val="004E5430"/>
    <w:rsid w:val="004E7F2E"/>
    <w:rsid w:val="004F3702"/>
    <w:rsid w:val="004F54D4"/>
    <w:rsid w:val="00511445"/>
    <w:rsid w:val="00512454"/>
    <w:rsid w:val="005155ED"/>
    <w:rsid w:val="0051569F"/>
    <w:rsid w:val="00523553"/>
    <w:rsid w:val="00530B12"/>
    <w:rsid w:val="005316F7"/>
    <w:rsid w:val="0053201B"/>
    <w:rsid w:val="005342B7"/>
    <w:rsid w:val="005345C0"/>
    <w:rsid w:val="00534C6A"/>
    <w:rsid w:val="00534F76"/>
    <w:rsid w:val="0053575B"/>
    <w:rsid w:val="005368B2"/>
    <w:rsid w:val="0054177C"/>
    <w:rsid w:val="00551D83"/>
    <w:rsid w:val="00552D5C"/>
    <w:rsid w:val="00553C55"/>
    <w:rsid w:val="0055446F"/>
    <w:rsid w:val="005545DA"/>
    <w:rsid w:val="00557ABA"/>
    <w:rsid w:val="00560326"/>
    <w:rsid w:val="0056337D"/>
    <w:rsid w:val="00563E27"/>
    <w:rsid w:val="0057063E"/>
    <w:rsid w:val="00572D3B"/>
    <w:rsid w:val="00575D82"/>
    <w:rsid w:val="00583366"/>
    <w:rsid w:val="005843CF"/>
    <w:rsid w:val="00584514"/>
    <w:rsid w:val="00587766"/>
    <w:rsid w:val="00591120"/>
    <w:rsid w:val="00592240"/>
    <w:rsid w:val="00593EA0"/>
    <w:rsid w:val="0059636F"/>
    <w:rsid w:val="005A0DE7"/>
    <w:rsid w:val="005A3E9C"/>
    <w:rsid w:val="005A58AC"/>
    <w:rsid w:val="005A6C28"/>
    <w:rsid w:val="005B0C90"/>
    <w:rsid w:val="005B6228"/>
    <w:rsid w:val="005B6903"/>
    <w:rsid w:val="005B7620"/>
    <w:rsid w:val="005B7C79"/>
    <w:rsid w:val="005C13EF"/>
    <w:rsid w:val="005C152F"/>
    <w:rsid w:val="005C1FAB"/>
    <w:rsid w:val="005C2F75"/>
    <w:rsid w:val="005C3345"/>
    <w:rsid w:val="005C3473"/>
    <w:rsid w:val="005D18CD"/>
    <w:rsid w:val="005E0C98"/>
    <w:rsid w:val="005E212B"/>
    <w:rsid w:val="005E53CA"/>
    <w:rsid w:val="005E592A"/>
    <w:rsid w:val="005E7B19"/>
    <w:rsid w:val="005F0477"/>
    <w:rsid w:val="005F35B2"/>
    <w:rsid w:val="005F3FF3"/>
    <w:rsid w:val="005F47D3"/>
    <w:rsid w:val="005F49DB"/>
    <w:rsid w:val="005F4CB6"/>
    <w:rsid w:val="006151C2"/>
    <w:rsid w:val="0061552C"/>
    <w:rsid w:val="00615E6A"/>
    <w:rsid w:val="00617596"/>
    <w:rsid w:val="00617E2B"/>
    <w:rsid w:val="006214B9"/>
    <w:rsid w:val="00622D90"/>
    <w:rsid w:val="006243E7"/>
    <w:rsid w:val="0062600E"/>
    <w:rsid w:val="00626D03"/>
    <w:rsid w:val="006300B8"/>
    <w:rsid w:val="00630EFD"/>
    <w:rsid w:val="00632F37"/>
    <w:rsid w:val="00634BDE"/>
    <w:rsid w:val="006432F5"/>
    <w:rsid w:val="00643ED6"/>
    <w:rsid w:val="00643F4D"/>
    <w:rsid w:val="00647940"/>
    <w:rsid w:val="00647DDA"/>
    <w:rsid w:val="00650ED0"/>
    <w:rsid w:val="006513CB"/>
    <w:rsid w:val="006514A0"/>
    <w:rsid w:val="00654E7C"/>
    <w:rsid w:val="006552B0"/>
    <w:rsid w:val="00660964"/>
    <w:rsid w:val="006614B6"/>
    <w:rsid w:val="00670972"/>
    <w:rsid w:val="00673AC2"/>
    <w:rsid w:val="006743FB"/>
    <w:rsid w:val="00676667"/>
    <w:rsid w:val="0067741A"/>
    <w:rsid w:val="00680312"/>
    <w:rsid w:val="00681DC3"/>
    <w:rsid w:val="00684D0B"/>
    <w:rsid w:val="00686B62"/>
    <w:rsid w:val="00693FBD"/>
    <w:rsid w:val="006947A6"/>
    <w:rsid w:val="0069497E"/>
    <w:rsid w:val="00696C62"/>
    <w:rsid w:val="0069769E"/>
    <w:rsid w:val="006A5579"/>
    <w:rsid w:val="006A5761"/>
    <w:rsid w:val="006A5985"/>
    <w:rsid w:val="006A5F6A"/>
    <w:rsid w:val="006B0A8E"/>
    <w:rsid w:val="006B13DA"/>
    <w:rsid w:val="006B16F4"/>
    <w:rsid w:val="006B1985"/>
    <w:rsid w:val="006C0672"/>
    <w:rsid w:val="006C2471"/>
    <w:rsid w:val="006D151F"/>
    <w:rsid w:val="006D197C"/>
    <w:rsid w:val="006D34C6"/>
    <w:rsid w:val="006D65F7"/>
    <w:rsid w:val="006D7E06"/>
    <w:rsid w:val="006E500B"/>
    <w:rsid w:val="006E64ED"/>
    <w:rsid w:val="006F08D6"/>
    <w:rsid w:val="006F19E2"/>
    <w:rsid w:val="006F4AED"/>
    <w:rsid w:val="006F72EC"/>
    <w:rsid w:val="006F7DAA"/>
    <w:rsid w:val="00700DC4"/>
    <w:rsid w:val="007016E0"/>
    <w:rsid w:val="007020B8"/>
    <w:rsid w:val="00702711"/>
    <w:rsid w:val="0070326F"/>
    <w:rsid w:val="00704AFC"/>
    <w:rsid w:val="0070695A"/>
    <w:rsid w:val="00706D86"/>
    <w:rsid w:val="0071134B"/>
    <w:rsid w:val="00712805"/>
    <w:rsid w:val="007148E9"/>
    <w:rsid w:val="007173C4"/>
    <w:rsid w:val="0072159E"/>
    <w:rsid w:val="0072431C"/>
    <w:rsid w:val="0072609D"/>
    <w:rsid w:val="00736FBA"/>
    <w:rsid w:val="00737C4A"/>
    <w:rsid w:val="00737E34"/>
    <w:rsid w:val="0074111A"/>
    <w:rsid w:val="0074385C"/>
    <w:rsid w:val="0074405B"/>
    <w:rsid w:val="007443A9"/>
    <w:rsid w:val="007523AD"/>
    <w:rsid w:val="00753E15"/>
    <w:rsid w:val="00753FAD"/>
    <w:rsid w:val="0075564C"/>
    <w:rsid w:val="0076183C"/>
    <w:rsid w:val="00763535"/>
    <w:rsid w:val="007668A1"/>
    <w:rsid w:val="00781F0D"/>
    <w:rsid w:val="00783371"/>
    <w:rsid w:val="00784753"/>
    <w:rsid w:val="0078505B"/>
    <w:rsid w:val="00787183"/>
    <w:rsid w:val="00790DFA"/>
    <w:rsid w:val="0079174B"/>
    <w:rsid w:val="007934D9"/>
    <w:rsid w:val="00794143"/>
    <w:rsid w:val="00795FBD"/>
    <w:rsid w:val="00796DF5"/>
    <w:rsid w:val="007A4D18"/>
    <w:rsid w:val="007A5C35"/>
    <w:rsid w:val="007A6864"/>
    <w:rsid w:val="007A7722"/>
    <w:rsid w:val="007B0A67"/>
    <w:rsid w:val="007B208D"/>
    <w:rsid w:val="007C01C4"/>
    <w:rsid w:val="007C1EA9"/>
    <w:rsid w:val="007C2A6E"/>
    <w:rsid w:val="007D02FF"/>
    <w:rsid w:val="007D21E7"/>
    <w:rsid w:val="007D2405"/>
    <w:rsid w:val="007D46E8"/>
    <w:rsid w:val="007E367A"/>
    <w:rsid w:val="007E7AFB"/>
    <w:rsid w:val="008010AF"/>
    <w:rsid w:val="008012BD"/>
    <w:rsid w:val="00801875"/>
    <w:rsid w:val="008104F3"/>
    <w:rsid w:val="008105C4"/>
    <w:rsid w:val="00811BB4"/>
    <w:rsid w:val="00825592"/>
    <w:rsid w:val="00826FAB"/>
    <w:rsid w:val="00837A83"/>
    <w:rsid w:val="00841BF0"/>
    <w:rsid w:val="00842EF2"/>
    <w:rsid w:val="008453DE"/>
    <w:rsid w:val="0084555F"/>
    <w:rsid w:val="00846174"/>
    <w:rsid w:val="00846DAF"/>
    <w:rsid w:val="0085023A"/>
    <w:rsid w:val="008505D4"/>
    <w:rsid w:val="00857432"/>
    <w:rsid w:val="00857DE5"/>
    <w:rsid w:val="00860D34"/>
    <w:rsid w:val="00861131"/>
    <w:rsid w:val="00862DF7"/>
    <w:rsid w:val="00864257"/>
    <w:rsid w:val="00864A6C"/>
    <w:rsid w:val="00865223"/>
    <w:rsid w:val="008700D5"/>
    <w:rsid w:val="00873F71"/>
    <w:rsid w:val="00874FA7"/>
    <w:rsid w:val="00875B20"/>
    <w:rsid w:val="00880B7E"/>
    <w:rsid w:val="008834EE"/>
    <w:rsid w:val="00890629"/>
    <w:rsid w:val="008960AD"/>
    <w:rsid w:val="00896A98"/>
    <w:rsid w:val="008A153D"/>
    <w:rsid w:val="008A28CD"/>
    <w:rsid w:val="008A6F40"/>
    <w:rsid w:val="008B06D7"/>
    <w:rsid w:val="008B3CE9"/>
    <w:rsid w:val="008B5721"/>
    <w:rsid w:val="008B6D23"/>
    <w:rsid w:val="008C11B2"/>
    <w:rsid w:val="008C2C12"/>
    <w:rsid w:val="008C35A2"/>
    <w:rsid w:val="008C491B"/>
    <w:rsid w:val="008C6CFB"/>
    <w:rsid w:val="008C7B2E"/>
    <w:rsid w:val="008D0EEF"/>
    <w:rsid w:val="008D158F"/>
    <w:rsid w:val="008D206D"/>
    <w:rsid w:val="008D280F"/>
    <w:rsid w:val="008E0192"/>
    <w:rsid w:val="008E1DB5"/>
    <w:rsid w:val="008E584D"/>
    <w:rsid w:val="008E5F5C"/>
    <w:rsid w:val="008E647C"/>
    <w:rsid w:val="008F0CEB"/>
    <w:rsid w:val="008F7593"/>
    <w:rsid w:val="00905000"/>
    <w:rsid w:val="00906679"/>
    <w:rsid w:val="00907284"/>
    <w:rsid w:val="009079E1"/>
    <w:rsid w:val="00907D8F"/>
    <w:rsid w:val="00911917"/>
    <w:rsid w:val="00911F8C"/>
    <w:rsid w:val="00913236"/>
    <w:rsid w:val="009132D6"/>
    <w:rsid w:val="0091335C"/>
    <w:rsid w:val="00926C78"/>
    <w:rsid w:val="00926FB7"/>
    <w:rsid w:val="00931518"/>
    <w:rsid w:val="00932D78"/>
    <w:rsid w:val="009330E2"/>
    <w:rsid w:val="00933460"/>
    <w:rsid w:val="009347F8"/>
    <w:rsid w:val="00937185"/>
    <w:rsid w:val="00940093"/>
    <w:rsid w:val="009407C6"/>
    <w:rsid w:val="00941190"/>
    <w:rsid w:val="0094235F"/>
    <w:rsid w:val="009468EB"/>
    <w:rsid w:val="00957B49"/>
    <w:rsid w:val="009600AA"/>
    <w:rsid w:val="00960604"/>
    <w:rsid w:val="00961BF7"/>
    <w:rsid w:val="00962D64"/>
    <w:rsid w:val="0096370D"/>
    <w:rsid w:val="00964C36"/>
    <w:rsid w:val="00973F7B"/>
    <w:rsid w:val="0098453F"/>
    <w:rsid w:val="009901F0"/>
    <w:rsid w:val="00993D12"/>
    <w:rsid w:val="009949E6"/>
    <w:rsid w:val="00994CE4"/>
    <w:rsid w:val="0099718D"/>
    <w:rsid w:val="00997196"/>
    <w:rsid w:val="009A05A7"/>
    <w:rsid w:val="009A1B27"/>
    <w:rsid w:val="009A3707"/>
    <w:rsid w:val="009A5F38"/>
    <w:rsid w:val="009B487E"/>
    <w:rsid w:val="009B6474"/>
    <w:rsid w:val="009B6CF4"/>
    <w:rsid w:val="009B6EA9"/>
    <w:rsid w:val="009B7397"/>
    <w:rsid w:val="009C23E7"/>
    <w:rsid w:val="009C3683"/>
    <w:rsid w:val="009C449E"/>
    <w:rsid w:val="009C4770"/>
    <w:rsid w:val="009C67DD"/>
    <w:rsid w:val="009C7B0A"/>
    <w:rsid w:val="009D4569"/>
    <w:rsid w:val="009E0A0E"/>
    <w:rsid w:val="009E52D0"/>
    <w:rsid w:val="009E609F"/>
    <w:rsid w:val="009F445D"/>
    <w:rsid w:val="009F4DDC"/>
    <w:rsid w:val="009F5771"/>
    <w:rsid w:val="009F64F6"/>
    <w:rsid w:val="00A05332"/>
    <w:rsid w:val="00A14BF0"/>
    <w:rsid w:val="00A15C31"/>
    <w:rsid w:val="00A16601"/>
    <w:rsid w:val="00A17AFC"/>
    <w:rsid w:val="00A2592C"/>
    <w:rsid w:val="00A25D83"/>
    <w:rsid w:val="00A26FAA"/>
    <w:rsid w:val="00A27098"/>
    <w:rsid w:val="00A278E9"/>
    <w:rsid w:val="00A31311"/>
    <w:rsid w:val="00A3139B"/>
    <w:rsid w:val="00A329A4"/>
    <w:rsid w:val="00A35C33"/>
    <w:rsid w:val="00A36D21"/>
    <w:rsid w:val="00A40252"/>
    <w:rsid w:val="00A40B7A"/>
    <w:rsid w:val="00A44485"/>
    <w:rsid w:val="00A47A63"/>
    <w:rsid w:val="00A47AFF"/>
    <w:rsid w:val="00A53AE1"/>
    <w:rsid w:val="00A54F4C"/>
    <w:rsid w:val="00A56086"/>
    <w:rsid w:val="00A563E3"/>
    <w:rsid w:val="00A5657B"/>
    <w:rsid w:val="00A5694C"/>
    <w:rsid w:val="00A64AF4"/>
    <w:rsid w:val="00A7411B"/>
    <w:rsid w:val="00A76E6F"/>
    <w:rsid w:val="00A77DB7"/>
    <w:rsid w:val="00A829BC"/>
    <w:rsid w:val="00A84FBC"/>
    <w:rsid w:val="00A903A0"/>
    <w:rsid w:val="00A90AB9"/>
    <w:rsid w:val="00A926DD"/>
    <w:rsid w:val="00A92980"/>
    <w:rsid w:val="00A9630D"/>
    <w:rsid w:val="00A976D6"/>
    <w:rsid w:val="00AA1F8B"/>
    <w:rsid w:val="00AA2288"/>
    <w:rsid w:val="00AA386A"/>
    <w:rsid w:val="00AA50A6"/>
    <w:rsid w:val="00AA6DB4"/>
    <w:rsid w:val="00AB42CD"/>
    <w:rsid w:val="00AB6AFE"/>
    <w:rsid w:val="00AB7BBB"/>
    <w:rsid w:val="00AC3D5F"/>
    <w:rsid w:val="00AC3F02"/>
    <w:rsid w:val="00AC3FDE"/>
    <w:rsid w:val="00AC46F2"/>
    <w:rsid w:val="00AC4875"/>
    <w:rsid w:val="00AD267A"/>
    <w:rsid w:val="00AD29A6"/>
    <w:rsid w:val="00AD641A"/>
    <w:rsid w:val="00AD685D"/>
    <w:rsid w:val="00AD72C3"/>
    <w:rsid w:val="00AE02C1"/>
    <w:rsid w:val="00AE27E4"/>
    <w:rsid w:val="00AE6C10"/>
    <w:rsid w:val="00AE7830"/>
    <w:rsid w:val="00AF326E"/>
    <w:rsid w:val="00B03AE1"/>
    <w:rsid w:val="00B0741D"/>
    <w:rsid w:val="00B0754F"/>
    <w:rsid w:val="00B1652D"/>
    <w:rsid w:val="00B172EC"/>
    <w:rsid w:val="00B17E02"/>
    <w:rsid w:val="00B2150D"/>
    <w:rsid w:val="00B21BEB"/>
    <w:rsid w:val="00B22C77"/>
    <w:rsid w:val="00B22FDD"/>
    <w:rsid w:val="00B302AB"/>
    <w:rsid w:val="00B30E1D"/>
    <w:rsid w:val="00B31C5D"/>
    <w:rsid w:val="00B33217"/>
    <w:rsid w:val="00B34BDD"/>
    <w:rsid w:val="00B353C8"/>
    <w:rsid w:val="00B35FD9"/>
    <w:rsid w:val="00B36CE5"/>
    <w:rsid w:val="00B50A44"/>
    <w:rsid w:val="00B51E60"/>
    <w:rsid w:val="00B55B77"/>
    <w:rsid w:val="00B571AA"/>
    <w:rsid w:val="00B60378"/>
    <w:rsid w:val="00B60EF2"/>
    <w:rsid w:val="00B6546B"/>
    <w:rsid w:val="00B728DB"/>
    <w:rsid w:val="00B753FA"/>
    <w:rsid w:val="00B757FF"/>
    <w:rsid w:val="00B76E87"/>
    <w:rsid w:val="00B8395A"/>
    <w:rsid w:val="00B840C9"/>
    <w:rsid w:val="00B8451D"/>
    <w:rsid w:val="00B87D8E"/>
    <w:rsid w:val="00B9059C"/>
    <w:rsid w:val="00B914FB"/>
    <w:rsid w:val="00B9197C"/>
    <w:rsid w:val="00B96F72"/>
    <w:rsid w:val="00BA15C5"/>
    <w:rsid w:val="00BA240C"/>
    <w:rsid w:val="00BA3D88"/>
    <w:rsid w:val="00BB2A48"/>
    <w:rsid w:val="00BB35E9"/>
    <w:rsid w:val="00BB362B"/>
    <w:rsid w:val="00BB3AE5"/>
    <w:rsid w:val="00BC0EB6"/>
    <w:rsid w:val="00BC4BCD"/>
    <w:rsid w:val="00BC5674"/>
    <w:rsid w:val="00BC6A6A"/>
    <w:rsid w:val="00BC78BB"/>
    <w:rsid w:val="00BD206A"/>
    <w:rsid w:val="00BD3C2B"/>
    <w:rsid w:val="00BD6A8B"/>
    <w:rsid w:val="00BE06D8"/>
    <w:rsid w:val="00BE5209"/>
    <w:rsid w:val="00BE5E5E"/>
    <w:rsid w:val="00BE6B78"/>
    <w:rsid w:val="00BF17D4"/>
    <w:rsid w:val="00BF45DC"/>
    <w:rsid w:val="00BF4AF7"/>
    <w:rsid w:val="00BF63F5"/>
    <w:rsid w:val="00C071F7"/>
    <w:rsid w:val="00C07A3B"/>
    <w:rsid w:val="00C13578"/>
    <w:rsid w:val="00C20A25"/>
    <w:rsid w:val="00C22754"/>
    <w:rsid w:val="00C240E9"/>
    <w:rsid w:val="00C325E8"/>
    <w:rsid w:val="00C3558A"/>
    <w:rsid w:val="00C3631E"/>
    <w:rsid w:val="00C3659C"/>
    <w:rsid w:val="00C36B8E"/>
    <w:rsid w:val="00C40DB8"/>
    <w:rsid w:val="00C455BA"/>
    <w:rsid w:val="00C50EFF"/>
    <w:rsid w:val="00C514D7"/>
    <w:rsid w:val="00C534D3"/>
    <w:rsid w:val="00C55122"/>
    <w:rsid w:val="00C57171"/>
    <w:rsid w:val="00C62934"/>
    <w:rsid w:val="00C64509"/>
    <w:rsid w:val="00C67FAD"/>
    <w:rsid w:val="00C7092B"/>
    <w:rsid w:val="00C77FD5"/>
    <w:rsid w:val="00C80302"/>
    <w:rsid w:val="00C803B4"/>
    <w:rsid w:val="00C803FF"/>
    <w:rsid w:val="00C80DCF"/>
    <w:rsid w:val="00C815B1"/>
    <w:rsid w:val="00C83A4A"/>
    <w:rsid w:val="00C875DC"/>
    <w:rsid w:val="00C96D37"/>
    <w:rsid w:val="00C97695"/>
    <w:rsid w:val="00CA0A1F"/>
    <w:rsid w:val="00CA12DA"/>
    <w:rsid w:val="00CB5C04"/>
    <w:rsid w:val="00CB7A15"/>
    <w:rsid w:val="00CC0133"/>
    <w:rsid w:val="00CC0D4F"/>
    <w:rsid w:val="00CC3588"/>
    <w:rsid w:val="00CC4116"/>
    <w:rsid w:val="00CC67D0"/>
    <w:rsid w:val="00CC7C95"/>
    <w:rsid w:val="00CC7F02"/>
    <w:rsid w:val="00CD09BA"/>
    <w:rsid w:val="00CD3AD2"/>
    <w:rsid w:val="00CD4E7C"/>
    <w:rsid w:val="00CE281E"/>
    <w:rsid w:val="00CE30F5"/>
    <w:rsid w:val="00CE4FA7"/>
    <w:rsid w:val="00CE5AE1"/>
    <w:rsid w:val="00CE6346"/>
    <w:rsid w:val="00CE7320"/>
    <w:rsid w:val="00CF2467"/>
    <w:rsid w:val="00CF63B9"/>
    <w:rsid w:val="00CF758C"/>
    <w:rsid w:val="00D038CF"/>
    <w:rsid w:val="00D055E8"/>
    <w:rsid w:val="00D13DD0"/>
    <w:rsid w:val="00D16D08"/>
    <w:rsid w:val="00D179BB"/>
    <w:rsid w:val="00D231E4"/>
    <w:rsid w:val="00D23C5D"/>
    <w:rsid w:val="00D248BA"/>
    <w:rsid w:val="00D249B8"/>
    <w:rsid w:val="00D326F4"/>
    <w:rsid w:val="00D419B5"/>
    <w:rsid w:val="00D467C2"/>
    <w:rsid w:val="00D46A56"/>
    <w:rsid w:val="00D516D7"/>
    <w:rsid w:val="00D539DF"/>
    <w:rsid w:val="00D636A2"/>
    <w:rsid w:val="00D64CC6"/>
    <w:rsid w:val="00D7069E"/>
    <w:rsid w:val="00D71D07"/>
    <w:rsid w:val="00D71D77"/>
    <w:rsid w:val="00D72E41"/>
    <w:rsid w:val="00D7522D"/>
    <w:rsid w:val="00D77011"/>
    <w:rsid w:val="00D80AC3"/>
    <w:rsid w:val="00D82A63"/>
    <w:rsid w:val="00D83A49"/>
    <w:rsid w:val="00D83CE9"/>
    <w:rsid w:val="00D84174"/>
    <w:rsid w:val="00D9589C"/>
    <w:rsid w:val="00D95BC2"/>
    <w:rsid w:val="00DA0CB3"/>
    <w:rsid w:val="00DA266C"/>
    <w:rsid w:val="00DA5785"/>
    <w:rsid w:val="00DA7867"/>
    <w:rsid w:val="00DB0BB9"/>
    <w:rsid w:val="00DB3AC5"/>
    <w:rsid w:val="00DB472E"/>
    <w:rsid w:val="00DB7691"/>
    <w:rsid w:val="00DC2FF4"/>
    <w:rsid w:val="00DC7EB8"/>
    <w:rsid w:val="00DD2FA8"/>
    <w:rsid w:val="00DE0091"/>
    <w:rsid w:val="00DE055B"/>
    <w:rsid w:val="00DF0646"/>
    <w:rsid w:val="00DF0EFB"/>
    <w:rsid w:val="00DF2DFC"/>
    <w:rsid w:val="00DF7A69"/>
    <w:rsid w:val="00E018C3"/>
    <w:rsid w:val="00E05CA0"/>
    <w:rsid w:val="00E05E7B"/>
    <w:rsid w:val="00E05EC9"/>
    <w:rsid w:val="00E06CFE"/>
    <w:rsid w:val="00E07DD4"/>
    <w:rsid w:val="00E12111"/>
    <w:rsid w:val="00E12BFE"/>
    <w:rsid w:val="00E14936"/>
    <w:rsid w:val="00E220D5"/>
    <w:rsid w:val="00E22609"/>
    <w:rsid w:val="00E231F9"/>
    <w:rsid w:val="00E23613"/>
    <w:rsid w:val="00E250FB"/>
    <w:rsid w:val="00E269C2"/>
    <w:rsid w:val="00E27B4A"/>
    <w:rsid w:val="00E34900"/>
    <w:rsid w:val="00E35055"/>
    <w:rsid w:val="00E3530D"/>
    <w:rsid w:val="00E35D14"/>
    <w:rsid w:val="00E41857"/>
    <w:rsid w:val="00E4334B"/>
    <w:rsid w:val="00E43B34"/>
    <w:rsid w:val="00E45E16"/>
    <w:rsid w:val="00E4622B"/>
    <w:rsid w:val="00E506C9"/>
    <w:rsid w:val="00E5420C"/>
    <w:rsid w:val="00E55F00"/>
    <w:rsid w:val="00E6377B"/>
    <w:rsid w:val="00E6400D"/>
    <w:rsid w:val="00E67908"/>
    <w:rsid w:val="00E70BB7"/>
    <w:rsid w:val="00E74909"/>
    <w:rsid w:val="00E81477"/>
    <w:rsid w:val="00E8324B"/>
    <w:rsid w:val="00E834AD"/>
    <w:rsid w:val="00E865ED"/>
    <w:rsid w:val="00E8738E"/>
    <w:rsid w:val="00E875D2"/>
    <w:rsid w:val="00E90482"/>
    <w:rsid w:val="00E91D4B"/>
    <w:rsid w:val="00E920E3"/>
    <w:rsid w:val="00E93250"/>
    <w:rsid w:val="00E93A80"/>
    <w:rsid w:val="00E94420"/>
    <w:rsid w:val="00EA0895"/>
    <w:rsid w:val="00EA10C1"/>
    <w:rsid w:val="00EA30B5"/>
    <w:rsid w:val="00EA5003"/>
    <w:rsid w:val="00EB1547"/>
    <w:rsid w:val="00EB681A"/>
    <w:rsid w:val="00EB7DB1"/>
    <w:rsid w:val="00EC4380"/>
    <w:rsid w:val="00EC4808"/>
    <w:rsid w:val="00EC5FFF"/>
    <w:rsid w:val="00ED159D"/>
    <w:rsid w:val="00ED183E"/>
    <w:rsid w:val="00ED3C69"/>
    <w:rsid w:val="00ED3DCE"/>
    <w:rsid w:val="00ED4C8D"/>
    <w:rsid w:val="00EE0C64"/>
    <w:rsid w:val="00EE2D74"/>
    <w:rsid w:val="00EE3EC7"/>
    <w:rsid w:val="00EE6BD4"/>
    <w:rsid w:val="00EF394B"/>
    <w:rsid w:val="00F018B5"/>
    <w:rsid w:val="00F01D9B"/>
    <w:rsid w:val="00F02C05"/>
    <w:rsid w:val="00F0365D"/>
    <w:rsid w:val="00F03CD6"/>
    <w:rsid w:val="00F04281"/>
    <w:rsid w:val="00F050BA"/>
    <w:rsid w:val="00F06C03"/>
    <w:rsid w:val="00F10643"/>
    <w:rsid w:val="00F15837"/>
    <w:rsid w:val="00F15BC3"/>
    <w:rsid w:val="00F1609A"/>
    <w:rsid w:val="00F16AA3"/>
    <w:rsid w:val="00F171BA"/>
    <w:rsid w:val="00F26156"/>
    <w:rsid w:val="00F34775"/>
    <w:rsid w:val="00F3490B"/>
    <w:rsid w:val="00F351B7"/>
    <w:rsid w:val="00F351F8"/>
    <w:rsid w:val="00F367B2"/>
    <w:rsid w:val="00F374A2"/>
    <w:rsid w:val="00F374E1"/>
    <w:rsid w:val="00F40A9E"/>
    <w:rsid w:val="00F42A91"/>
    <w:rsid w:val="00F43304"/>
    <w:rsid w:val="00F4685E"/>
    <w:rsid w:val="00F46D17"/>
    <w:rsid w:val="00F51BF5"/>
    <w:rsid w:val="00F52A15"/>
    <w:rsid w:val="00F545C9"/>
    <w:rsid w:val="00F55D93"/>
    <w:rsid w:val="00F57A49"/>
    <w:rsid w:val="00F632FE"/>
    <w:rsid w:val="00F64FFF"/>
    <w:rsid w:val="00F65BDD"/>
    <w:rsid w:val="00F65DC1"/>
    <w:rsid w:val="00F67A0B"/>
    <w:rsid w:val="00F72522"/>
    <w:rsid w:val="00F7274A"/>
    <w:rsid w:val="00F81309"/>
    <w:rsid w:val="00F81ACD"/>
    <w:rsid w:val="00F81D8B"/>
    <w:rsid w:val="00F8300A"/>
    <w:rsid w:val="00F93F68"/>
    <w:rsid w:val="00F96E33"/>
    <w:rsid w:val="00FA06E3"/>
    <w:rsid w:val="00FA17E0"/>
    <w:rsid w:val="00FA762D"/>
    <w:rsid w:val="00FB2745"/>
    <w:rsid w:val="00FC113D"/>
    <w:rsid w:val="00FC2410"/>
    <w:rsid w:val="00FC33AA"/>
    <w:rsid w:val="00FC3DCE"/>
    <w:rsid w:val="00FD0993"/>
    <w:rsid w:val="00FD266C"/>
    <w:rsid w:val="00FD3038"/>
    <w:rsid w:val="00FD454D"/>
    <w:rsid w:val="00FF0FD0"/>
    <w:rsid w:val="00FF3288"/>
    <w:rsid w:val="00FF5562"/>
    <w:rsid w:val="00FF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B2E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77B"/>
    <w:pPr>
      <w:pBdr>
        <w:bottom w:val="dotted" w:sz="4" w:space="1" w:color="943634"/>
      </w:pBdr>
      <w:spacing w:after="120" w:line="240" w:lineRule="auto"/>
      <w:ind w:left="851" w:hanging="851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2275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753FA"/>
    <w:pPr>
      <w:ind w:left="720"/>
      <w:contextualSpacing/>
    </w:pPr>
  </w:style>
  <w:style w:type="paragraph" w:styleId="a6">
    <w:name w:val="Body Text Indent"/>
    <w:basedOn w:val="a"/>
    <w:link w:val="a7"/>
    <w:rsid w:val="00B753FA"/>
    <w:pPr>
      <w:spacing w:after="0" w:line="240" w:lineRule="auto"/>
      <w:ind w:firstLine="90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753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9"/>
    <w:rsid w:val="00B753FA"/>
    <w:pPr>
      <w:framePr w:w="4415" w:h="2692" w:hSpace="180" w:wrap="around" w:vAnchor="text" w:hAnchor="page" w:x="6072" w:y="1625"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B753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3">
    <w:name w:val="Style3"/>
    <w:basedOn w:val="a"/>
    <w:rsid w:val="00B753FA"/>
    <w:pPr>
      <w:widowControl w:val="0"/>
      <w:autoSpaceDE w:val="0"/>
      <w:autoSpaceDN w:val="0"/>
      <w:adjustRightInd w:val="0"/>
      <w:spacing w:after="0" w:line="333" w:lineRule="exact"/>
      <w:ind w:firstLine="64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B753FA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046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469F9"/>
  </w:style>
  <w:style w:type="paragraph" w:styleId="ac">
    <w:name w:val="footer"/>
    <w:basedOn w:val="a"/>
    <w:link w:val="ad"/>
    <w:uiPriority w:val="99"/>
    <w:unhideWhenUsed/>
    <w:rsid w:val="00046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469F9"/>
  </w:style>
  <w:style w:type="paragraph" w:styleId="ae">
    <w:name w:val="Normal (Web)"/>
    <w:basedOn w:val="a"/>
    <w:rsid w:val="00EE6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579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Обычный1"/>
    <w:rsid w:val="006F08D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11B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1">
    <w:name w:val="4 Лесной план Знак"/>
    <w:link w:val="42"/>
    <w:locked/>
    <w:rsid w:val="00F43304"/>
    <w:rPr>
      <w:sz w:val="28"/>
    </w:rPr>
  </w:style>
  <w:style w:type="paragraph" w:customStyle="1" w:styleId="42">
    <w:name w:val="4 Лесной план"/>
    <w:basedOn w:val="a"/>
    <w:link w:val="41"/>
    <w:qFormat/>
    <w:rsid w:val="00F43304"/>
    <w:pPr>
      <w:spacing w:after="0"/>
      <w:ind w:firstLine="709"/>
      <w:jc w:val="both"/>
    </w:pPr>
    <w:rPr>
      <w:sz w:val="28"/>
    </w:rPr>
  </w:style>
  <w:style w:type="paragraph" w:styleId="af">
    <w:name w:val="No Spacing"/>
    <w:link w:val="af0"/>
    <w:uiPriority w:val="1"/>
    <w:qFormat/>
    <w:rsid w:val="00E6400D"/>
    <w:pPr>
      <w:spacing w:after="0" w:line="240" w:lineRule="auto"/>
    </w:pPr>
  </w:style>
  <w:style w:type="paragraph" w:styleId="af1">
    <w:name w:val="Balloon Text"/>
    <w:basedOn w:val="a"/>
    <w:link w:val="af2"/>
    <w:uiPriority w:val="99"/>
    <w:semiHidden/>
    <w:unhideWhenUsed/>
    <w:rsid w:val="00C8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80DCF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rsid w:val="00C80DC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endnote text"/>
    <w:basedOn w:val="a"/>
    <w:link w:val="af4"/>
    <w:uiPriority w:val="99"/>
    <w:semiHidden/>
    <w:unhideWhenUsed/>
    <w:rsid w:val="00EA5003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EA5003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EA5003"/>
    <w:rPr>
      <w:vertAlign w:val="superscript"/>
    </w:rPr>
  </w:style>
  <w:style w:type="paragraph" w:customStyle="1" w:styleId="ConsPlusCell">
    <w:name w:val="ConsPlusCell"/>
    <w:rsid w:val="0079174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6377B"/>
    <w:rPr>
      <w:rFonts w:ascii="Cambria" w:eastAsia="Times New Roman" w:hAnsi="Cambria" w:cs="Times New Roman"/>
      <w:caps/>
      <w:color w:val="622423"/>
      <w:spacing w:val="10"/>
      <w:sz w:val="20"/>
      <w:szCs w:val="20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C4170"/>
    <w:rPr>
      <w:color w:val="605E5C"/>
      <w:shd w:val="clear" w:color="auto" w:fill="E1DFDD"/>
    </w:rPr>
  </w:style>
  <w:style w:type="character" w:customStyle="1" w:styleId="af0">
    <w:name w:val="Без интервала Знак"/>
    <w:basedOn w:val="a0"/>
    <w:link w:val="af"/>
    <w:uiPriority w:val="1"/>
    <w:rsid w:val="000B4831"/>
  </w:style>
  <w:style w:type="paragraph" w:styleId="2">
    <w:name w:val="Quote"/>
    <w:basedOn w:val="a"/>
    <w:next w:val="a"/>
    <w:link w:val="20"/>
    <w:uiPriority w:val="29"/>
    <w:qFormat/>
    <w:rsid w:val="000B4831"/>
    <w:pPr>
      <w:spacing w:after="0" w:line="240" w:lineRule="auto"/>
      <w:ind w:left="851" w:hanging="851"/>
      <w:jc w:val="both"/>
    </w:pPr>
    <w:rPr>
      <w:rFonts w:ascii="Cambria" w:eastAsia="Times New Roman" w:hAnsi="Cambria" w:cs="Times New Roman"/>
      <w:i/>
      <w:iCs/>
      <w:sz w:val="20"/>
      <w:szCs w:val="20"/>
      <w:lang w:val="en-US"/>
    </w:rPr>
  </w:style>
  <w:style w:type="character" w:customStyle="1" w:styleId="20">
    <w:name w:val="Цитата 2 Знак"/>
    <w:basedOn w:val="a0"/>
    <w:link w:val="2"/>
    <w:uiPriority w:val="29"/>
    <w:rsid w:val="000B4831"/>
    <w:rPr>
      <w:rFonts w:ascii="Cambria" w:eastAsia="Times New Roman" w:hAnsi="Cambria" w:cs="Times New Roman"/>
      <w:i/>
      <w:iCs/>
      <w:sz w:val="20"/>
      <w:szCs w:val="20"/>
      <w:lang w:val="en-US"/>
    </w:rPr>
  </w:style>
  <w:style w:type="character" w:styleId="af6">
    <w:name w:val="Intense Reference"/>
    <w:uiPriority w:val="32"/>
    <w:qFormat/>
    <w:rsid w:val="000B4831"/>
    <w:rPr>
      <w:rFonts w:ascii="Calibri" w:eastAsia="Times New Roman" w:hAnsi="Calibri" w:cs="Times New Roman"/>
      <w:b/>
      <w:bCs/>
      <w:i/>
      <w:iCs/>
      <w:color w:val="6224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les@rkursk.ru" TargetMode="External"/><Relationship Id="rId13" Type="http://schemas.openxmlformats.org/officeDocument/2006/relationships/hyperlink" Target="https://login.consultant.ru/link/?req=doc&amp;base=LAW&amp;n=386954&amp;date=12.08.2021&amp;dst=100813&amp;fld=134" TargetMode="External"/><Relationship Id="rId18" Type="http://schemas.openxmlformats.org/officeDocument/2006/relationships/hyperlink" Target="https://login.consultant.ru/link/?req=doc&amp;base=LAW&amp;n=386954&amp;date=12.08.2021&amp;dst=101242&amp;fld=134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login.consultant.ru/link/?req=doc&amp;base=LAW&amp;n=386954&amp;date=12.08.2021&amp;dst=100888&amp;f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86954&amp;date=12.08.2021&amp;dst=100851&amp;fld=134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86954&amp;date=12.08.2021&amp;dst=100851&amp;fld=134" TargetMode="External"/><Relationship Id="rId10" Type="http://schemas.openxmlformats.org/officeDocument/2006/relationships/header" Target="header1.xml"/><Relationship Id="rId19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mailto:isples@rkursk.ru" TargetMode="External"/><Relationship Id="rId14" Type="http://schemas.openxmlformats.org/officeDocument/2006/relationships/hyperlink" Target="https://login.consultant.ru/link/?req=doc&amp;base=LAW&amp;n=386954&amp;date=12.08.2021&amp;dst=101212&amp;fld=13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B89D44-50EE-4C28-8508-5F3EBCC7D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23</Pages>
  <Words>7140</Words>
  <Characters>40702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И.Н.</dc:creator>
  <cp:lastModifiedBy>aseewa.v@yandex.ru</cp:lastModifiedBy>
  <cp:revision>26</cp:revision>
  <cp:lastPrinted>2024-02-28T15:00:00Z</cp:lastPrinted>
  <dcterms:created xsi:type="dcterms:W3CDTF">2024-02-21T14:15:00Z</dcterms:created>
  <dcterms:modified xsi:type="dcterms:W3CDTF">2024-03-19T12:05:00Z</dcterms:modified>
</cp:coreProperties>
</file>