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0A5153" w:rsidP="004D56B7">
            <w:pPr>
              <w:spacing w:before="0"/>
              <w:ind w:firstLine="0"/>
            </w:pPr>
            <w:r>
              <w:t xml:space="preserve">О внесении изменений в приказ комитета </w:t>
            </w:r>
            <w:r>
              <w:br/>
              <w:t>транспорта и автомобильных дорог</w:t>
            </w:r>
            <w:r>
              <w:br/>
              <w:t>Курской области от 10.12.2020 № 299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Pr="0059139E" w:rsidRDefault="001B3C9F" w:rsidP="0007776F">
      <w:pPr>
        <w:spacing w:before="0"/>
        <w:ind w:firstLine="720"/>
      </w:pPr>
      <w:r w:rsidRPr="00D80802">
        <w:t>В соответствии с постановлени</w:t>
      </w:r>
      <w:r w:rsidR="009C02A4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9C02A4">
        <w:t xml:space="preserve"> </w:t>
      </w:r>
      <w:r w:rsidR="0007776F">
        <w:t xml:space="preserve">от 05.03.2011 № 65-пг «Об утверждении </w:t>
      </w:r>
      <w:r w:rsidR="0007776F" w:rsidRPr="0059139E">
        <w:t xml:space="preserve">Положения о Министерстве транспорта и автомобильных дорог Курской области», 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685337" w:rsidRDefault="00145A98" w:rsidP="000A5153">
      <w:pPr>
        <w:spacing w:before="0"/>
        <w:ind w:firstLine="709"/>
      </w:pPr>
      <w:r w:rsidRPr="00742D4E">
        <w:t xml:space="preserve">1. </w:t>
      </w:r>
      <w:r w:rsidR="00685337">
        <w:t>В наименовании, пункт</w:t>
      </w:r>
      <w:r w:rsidR="004D56B7">
        <w:t>е</w:t>
      </w:r>
      <w:r w:rsidR="00685337">
        <w:t xml:space="preserve"> 1 </w:t>
      </w:r>
      <w:r w:rsidR="004D56B7">
        <w:t xml:space="preserve">приказа комитета транспорта </w:t>
      </w:r>
      <w:r w:rsidR="004D56B7">
        <w:br/>
        <w:t xml:space="preserve">и автомобильных дорог Курской области </w:t>
      </w:r>
      <w:r w:rsidR="000A5153">
        <w:t xml:space="preserve">от 10.12.2020 № 299 </w:t>
      </w:r>
      <w:r w:rsidR="000A5153">
        <w:br/>
        <w:t xml:space="preserve">«Об утверждении Порядка представления гражданами, претендующими </w:t>
      </w:r>
      <w:r w:rsidR="000A5153">
        <w:br/>
        <w:t xml:space="preserve">на замещение должностей государственной гражданской службы Курской области в комитете транспорта и автомобильных дорог Курской области, </w:t>
      </w:r>
      <w:r w:rsidR="000A5153">
        <w:br/>
        <w:t xml:space="preserve">а также государственными гражданскими служащими комитета транспорта и автомобильных дорог Курской области сведений о доходах, расходах, </w:t>
      </w:r>
      <w:r w:rsidR="000A5153">
        <w:br/>
        <w:t xml:space="preserve">об имуществе и обязательствах имущественного характера» </w:t>
      </w:r>
      <w:r w:rsidR="004D56B7">
        <w:t>(в редакции приказ</w:t>
      </w:r>
      <w:r w:rsidR="006F795C">
        <w:t>а</w:t>
      </w:r>
      <w:r w:rsidR="004D56B7">
        <w:t xml:space="preserve"> от </w:t>
      </w:r>
      <w:r w:rsidR="006F795C">
        <w:t>09.07.2021</w:t>
      </w:r>
      <w:r w:rsidR="004D56B7">
        <w:t xml:space="preserve"> № </w:t>
      </w:r>
      <w:r w:rsidR="006F795C">
        <w:t>170</w:t>
      </w:r>
      <w:r w:rsidR="004D56B7">
        <w:t xml:space="preserve">) </w:t>
      </w:r>
      <w:r w:rsidR="00685337">
        <w:t xml:space="preserve">слово «комитет» </w:t>
      </w:r>
      <w:r w:rsidR="00604C93">
        <w:t xml:space="preserve">в соответствующих падежах </w:t>
      </w:r>
      <w:r w:rsidR="00685337">
        <w:t>заменить словом «Министерс</w:t>
      </w:r>
      <w:r w:rsidR="004D56B7">
        <w:t>тв</w:t>
      </w:r>
      <w:r w:rsidR="00604C93">
        <w:t>о</w:t>
      </w:r>
      <w:r w:rsidR="004D56B7">
        <w:t>»</w:t>
      </w:r>
      <w:r w:rsidR="00604C93">
        <w:t xml:space="preserve"> в соответствующих падежах.</w:t>
      </w:r>
    </w:p>
    <w:p w:rsidR="00EC009D" w:rsidRPr="007435B0" w:rsidRDefault="00604C93" w:rsidP="00EC009D">
      <w:pPr>
        <w:spacing w:before="0"/>
        <w:ind w:firstLine="709"/>
      </w:pPr>
      <w:r>
        <w:t>2</w:t>
      </w:r>
      <w:r w:rsidR="00EC009D" w:rsidRPr="007435B0">
        <w:t xml:space="preserve">. Внести в </w:t>
      </w:r>
      <w:r>
        <w:t xml:space="preserve">Порядок представления гражданами, претендующими </w:t>
      </w:r>
      <w:r>
        <w:br/>
        <w:t xml:space="preserve">на замещение должностей государственной гражданской службы Курской области в комитете транспорта и автомобильных дорог Курской области, </w:t>
      </w:r>
      <w:r>
        <w:br/>
        <w:t xml:space="preserve">а также государственными гражданскими служащими комитета транспорта и автомобильных дорог Курской области сведений о доходах, расходах, </w:t>
      </w:r>
      <w:r>
        <w:br/>
        <w:t>об имуществе и обязательствах имущественного характера</w:t>
      </w:r>
      <w:r w:rsidR="001C5AC2" w:rsidRPr="007435B0">
        <w:t xml:space="preserve">, утвержденный </w:t>
      </w:r>
      <w:r w:rsidR="00685337" w:rsidRPr="007435B0">
        <w:t xml:space="preserve">указанным </w:t>
      </w:r>
      <w:r w:rsidR="001C5AC2" w:rsidRPr="007435B0">
        <w:t>приказом</w:t>
      </w:r>
      <w:r w:rsidR="007435B0">
        <w:t xml:space="preserve"> (далее – Порядок)</w:t>
      </w:r>
      <w:r w:rsidR="001C5AC2" w:rsidRPr="007435B0">
        <w:t>,</w:t>
      </w:r>
      <w:r w:rsidR="00EC009D" w:rsidRPr="007435B0">
        <w:t xml:space="preserve"> следующ</w:t>
      </w:r>
      <w:r w:rsidR="00607352" w:rsidRPr="007435B0">
        <w:t>и</w:t>
      </w:r>
      <w:r w:rsidR="00EC009D" w:rsidRPr="007435B0">
        <w:t>е изменени</w:t>
      </w:r>
      <w:r w:rsidR="00607352" w:rsidRPr="007435B0">
        <w:t>я</w:t>
      </w:r>
      <w:r w:rsidR="00EC009D" w:rsidRPr="007435B0">
        <w:t>:</w:t>
      </w:r>
    </w:p>
    <w:p w:rsidR="0059139E" w:rsidRDefault="00685337" w:rsidP="00EC009D">
      <w:pPr>
        <w:spacing w:before="0"/>
        <w:ind w:firstLine="709"/>
      </w:pPr>
      <w:r w:rsidRPr="007435B0">
        <w:lastRenderedPageBreak/>
        <w:t>1</w:t>
      </w:r>
      <w:r w:rsidR="00607352" w:rsidRPr="007435B0">
        <w:t xml:space="preserve">) </w:t>
      </w:r>
      <w:r w:rsidR="00883D48" w:rsidRPr="007435B0">
        <w:t xml:space="preserve">в наименовании и </w:t>
      </w:r>
      <w:r w:rsidR="00607352" w:rsidRPr="007435B0">
        <w:t>по всему тек</w:t>
      </w:r>
      <w:r w:rsidR="00C95112" w:rsidRPr="007435B0">
        <w:t>сту слов</w:t>
      </w:r>
      <w:r w:rsidR="007435B0" w:rsidRPr="007435B0">
        <w:t>о</w:t>
      </w:r>
      <w:r w:rsidR="00C95112" w:rsidRPr="007435B0">
        <w:t xml:space="preserve"> «комитет» </w:t>
      </w:r>
      <w:r w:rsidR="00883D48" w:rsidRPr="007435B0">
        <w:br/>
      </w:r>
      <w:r w:rsidR="00607352" w:rsidRPr="007435B0">
        <w:t xml:space="preserve">в соответствующих падежах </w:t>
      </w:r>
      <w:r w:rsidR="00C95112" w:rsidRPr="007435B0">
        <w:t xml:space="preserve">заменить словом «Министерство» </w:t>
      </w:r>
      <w:r w:rsidR="00883D48" w:rsidRPr="007435B0">
        <w:br/>
      </w:r>
      <w:r w:rsidR="0059139E">
        <w:t>в соответствующих падежах;</w:t>
      </w:r>
    </w:p>
    <w:p w:rsidR="0023645E" w:rsidRDefault="0059139E" w:rsidP="00EC009D">
      <w:pPr>
        <w:spacing w:before="0"/>
        <w:ind w:firstLine="709"/>
      </w:pPr>
      <w:r>
        <w:t xml:space="preserve">2) </w:t>
      </w:r>
      <w:r w:rsidR="0023645E">
        <w:t xml:space="preserve">по всему тексту </w:t>
      </w:r>
      <w:r w:rsidR="0023645E" w:rsidRPr="007435B0">
        <w:t>слова «отдел</w:t>
      </w:r>
      <w:r w:rsidR="0023645E">
        <w:t xml:space="preserve"> юридической и кадровой работы»</w:t>
      </w:r>
      <w:r w:rsidR="0023645E" w:rsidRPr="007435B0">
        <w:t xml:space="preserve"> </w:t>
      </w:r>
      <w:r w:rsidR="0023645E">
        <w:br/>
        <w:t xml:space="preserve">в соответствующих падежах </w:t>
      </w:r>
      <w:r w:rsidR="0023645E" w:rsidRPr="007435B0">
        <w:t>заменить словами «управлени</w:t>
      </w:r>
      <w:r w:rsidR="0023645E">
        <w:t>е</w:t>
      </w:r>
      <w:r w:rsidR="0023645E" w:rsidRPr="007435B0">
        <w:t xml:space="preserve"> контрольно-надзорной деятельности»</w:t>
      </w:r>
      <w:r w:rsidR="0023645E">
        <w:t xml:space="preserve"> в соответствующих падежах;</w:t>
      </w:r>
    </w:p>
    <w:p w:rsidR="00EC046C" w:rsidRDefault="0023645E" w:rsidP="0023645E">
      <w:pPr>
        <w:spacing w:before="0"/>
        <w:ind w:firstLine="709"/>
      </w:pPr>
      <w:r>
        <w:t xml:space="preserve">3) </w:t>
      </w:r>
      <w:r w:rsidR="00B43F2A">
        <w:t>пункт</w:t>
      </w:r>
      <w:r w:rsidR="00537C29">
        <w:t xml:space="preserve"> 3 после слов «от 15 октября 2019 г. № 205» д</w:t>
      </w:r>
      <w:r w:rsidR="00B43F2A">
        <w:t>ополнить</w:t>
      </w:r>
      <w:r w:rsidR="00537C29">
        <w:t xml:space="preserve"> слова</w:t>
      </w:r>
      <w:r w:rsidR="00B43F2A">
        <w:t>ми</w:t>
      </w:r>
      <w:r w:rsidR="00537C29">
        <w:t xml:space="preserve"> «</w:t>
      </w:r>
      <w:r w:rsidR="00B43F2A">
        <w:t>(с последующими изменениями и дополнениями)»;</w:t>
      </w:r>
      <w:bookmarkStart w:id="0" w:name="_GoBack"/>
      <w:bookmarkEnd w:id="0"/>
    </w:p>
    <w:p w:rsidR="00537C29" w:rsidRDefault="00537C29" w:rsidP="0023645E">
      <w:pPr>
        <w:spacing w:before="0"/>
        <w:ind w:firstLine="709"/>
      </w:pPr>
      <w:r>
        <w:t xml:space="preserve">4) в пункте 14 </w:t>
      </w:r>
      <w:r w:rsidRPr="00171B91">
        <w:t>слово «Администрации» заменить словами «Губе</w:t>
      </w:r>
      <w:r>
        <w:t>рнатора и Правительства».</w:t>
      </w:r>
    </w:p>
    <w:p w:rsidR="00D565E1" w:rsidRPr="007435B0" w:rsidRDefault="000E6433" w:rsidP="00134E55">
      <w:pPr>
        <w:tabs>
          <w:tab w:val="left" w:pos="993"/>
        </w:tabs>
        <w:spacing w:before="0"/>
        <w:ind w:firstLine="709"/>
      </w:pPr>
      <w:r>
        <w:t>3</w:t>
      </w:r>
      <w:r w:rsidR="00D565E1" w:rsidRPr="007435B0">
        <w:t>. Приказ вступает в силу со дня его подписания.</w:t>
      </w:r>
    </w:p>
    <w:p w:rsidR="00D565E1" w:rsidRPr="00742D4E" w:rsidRDefault="000E6433" w:rsidP="00134E55">
      <w:pPr>
        <w:tabs>
          <w:tab w:val="left" w:pos="993"/>
        </w:tabs>
        <w:spacing w:before="0"/>
        <w:ind w:firstLine="709"/>
      </w:pPr>
      <w:r>
        <w:t>4</w:t>
      </w:r>
      <w:r w:rsidR="00D565E1" w:rsidRPr="007435B0">
        <w:t>. Контроль за исполнением настоящего приказа оставляю за собой</w:t>
      </w:r>
      <w:r w:rsidR="00D565E1" w:rsidRPr="00742D4E">
        <w:t xml:space="preserve">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  <w:gridCol w:w="4487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29" w:rsidRDefault="00537C29">
      <w:r>
        <w:separator/>
      </w:r>
    </w:p>
  </w:endnote>
  <w:endnote w:type="continuationSeparator" w:id="0">
    <w:p w:rsidR="00537C29" w:rsidRDefault="005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Default="00537C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Default="00537C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Default="00537C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29" w:rsidRDefault="00537C29">
      <w:r>
        <w:separator/>
      </w:r>
    </w:p>
  </w:footnote>
  <w:footnote w:type="continuationSeparator" w:id="0">
    <w:p w:rsidR="00537C29" w:rsidRDefault="0053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Default="00537C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Pr="00CD3F63" w:rsidRDefault="00537C29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29" w:rsidRDefault="00537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7776F"/>
    <w:rsid w:val="000A5153"/>
    <w:rsid w:val="000E6433"/>
    <w:rsid w:val="00114567"/>
    <w:rsid w:val="001149F7"/>
    <w:rsid w:val="00120AD9"/>
    <w:rsid w:val="00134E55"/>
    <w:rsid w:val="00145A98"/>
    <w:rsid w:val="00171B91"/>
    <w:rsid w:val="001B3C9F"/>
    <w:rsid w:val="001C5AC2"/>
    <w:rsid w:val="00217B7E"/>
    <w:rsid w:val="002350E1"/>
    <w:rsid w:val="0023645E"/>
    <w:rsid w:val="00253B92"/>
    <w:rsid w:val="00270205"/>
    <w:rsid w:val="002924A7"/>
    <w:rsid w:val="00294731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4D56B7"/>
    <w:rsid w:val="0052014F"/>
    <w:rsid w:val="00520463"/>
    <w:rsid w:val="00537C29"/>
    <w:rsid w:val="00542D80"/>
    <w:rsid w:val="0059139E"/>
    <w:rsid w:val="005A156D"/>
    <w:rsid w:val="005A65B8"/>
    <w:rsid w:val="00602811"/>
    <w:rsid w:val="00604C93"/>
    <w:rsid w:val="00605F25"/>
    <w:rsid w:val="00607352"/>
    <w:rsid w:val="00685337"/>
    <w:rsid w:val="006A5ACE"/>
    <w:rsid w:val="006C1BED"/>
    <w:rsid w:val="006F795C"/>
    <w:rsid w:val="007118EC"/>
    <w:rsid w:val="00742D4E"/>
    <w:rsid w:val="007435B0"/>
    <w:rsid w:val="00751104"/>
    <w:rsid w:val="00777417"/>
    <w:rsid w:val="0078706A"/>
    <w:rsid w:val="00787A77"/>
    <w:rsid w:val="00883D48"/>
    <w:rsid w:val="00894589"/>
    <w:rsid w:val="00921069"/>
    <w:rsid w:val="00924939"/>
    <w:rsid w:val="00941CD5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43EDB"/>
    <w:rsid w:val="00B43F2A"/>
    <w:rsid w:val="00B55624"/>
    <w:rsid w:val="00BA1B64"/>
    <w:rsid w:val="00BA53A4"/>
    <w:rsid w:val="00C144C3"/>
    <w:rsid w:val="00C61E8D"/>
    <w:rsid w:val="00C636C6"/>
    <w:rsid w:val="00C95112"/>
    <w:rsid w:val="00CC1A34"/>
    <w:rsid w:val="00CD3F63"/>
    <w:rsid w:val="00CD49A7"/>
    <w:rsid w:val="00D023F8"/>
    <w:rsid w:val="00D039BD"/>
    <w:rsid w:val="00D565E1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967A1"/>
    <w:rsid w:val="00EC009D"/>
    <w:rsid w:val="00EC046C"/>
    <w:rsid w:val="00F22BB0"/>
    <w:rsid w:val="00F40C8B"/>
    <w:rsid w:val="00F943AC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B30E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286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2023-04-24T07:16:00Z</dcterms:created>
  <dcterms:modified xsi:type="dcterms:W3CDTF">2023-05-03T08:50:00Z</dcterms:modified>
  <cp:category/>
</cp:coreProperties>
</file>