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E11" w:rsidRDefault="00513E11" w:rsidP="00513E11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Вносится Губернатором Курской области </w:t>
      </w:r>
    </w:p>
    <w:p w:rsidR="00513E11" w:rsidRDefault="00513E11" w:rsidP="00513E11">
      <w:pPr>
        <w:keepNext/>
        <w:tabs>
          <w:tab w:val="left" w:pos="-3261"/>
        </w:tabs>
        <w:jc w:val="right"/>
        <w:outlineLvl w:val="0"/>
        <w:rPr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ПРОЕКТ</w:t>
      </w:r>
      <w:r>
        <w:rPr>
          <w:sz w:val="28"/>
          <w:szCs w:val="20"/>
        </w:rPr>
        <w:t xml:space="preserve">  </w:t>
      </w:r>
    </w:p>
    <w:p w:rsidR="00513E11" w:rsidRDefault="00513E11" w:rsidP="00513E11">
      <w:pPr>
        <w:jc w:val="center"/>
        <w:rPr>
          <w:rFonts w:ascii="Times New Roman" w:hAnsi="Times New Roman" w:cs="Times New Roman"/>
          <w:b/>
          <w:spacing w:val="6"/>
          <w:sz w:val="34"/>
          <w:szCs w:val="34"/>
        </w:rPr>
      </w:pPr>
      <w:r>
        <w:rPr>
          <w:rFonts w:ascii="Times New Roman" w:hAnsi="Times New Roman" w:cs="Times New Roman"/>
          <w:b/>
          <w:spacing w:val="6"/>
          <w:sz w:val="34"/>
          <w:szCs w:val="34"/>
        </w:rPr>
        <w:t>КУРСКАЯ ОБЛАСТЬ</w:t>
      </w:r>
    </w:p>
    <w:p w:rsidR="00513E11" w:rsidRDefault="00513E11" w:rsidP="00513E11">
      <w:pPr>
        <w:jc w:val="center"/>
        <w:rPr>
          <w:rFonts w:ascii="Times New Roman" w:hAnsi="Times New Roman" w:cs="Times New Roman"/>
          <w:b/>
          <w:spacing w:val="6"/>
          <w:sz w:val="36"/>
          <w:szCs w:val="36"/>
        </w:rPr>
      </w:pPr>
      <w:r>
        <w:rPr>
          <w:rFonts w:ascii="Times New Roman" w:hAnsi="Times New Roman" w:cs="Times New Roman"/>
          <w:b/>
          <w:spacing w:val="6"/>
          <w:sz w:val="36"/>
          <w:szCs w:val="36"/>
        </w:rPr>
        <w:t xml:space="preserve">ЗАКОН </w:t>
      </w:r>
    </w:p>
    <w:p w:rsidR="00513E11" w:rsidRPr="00503848" w:rsidRDefault="00513E11" w:rsidP="00513E1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513E11" w:rsidRPr="00503848" w:rsidRDefault="00513E11" w:rsidP="00513E1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503848" w:rsidRPr="00503848" w:rsidRDefault="00503848" w:rsidP="00513E1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:rsidR="00513E11" w:rsidRPr="00C97B8A" w:rsidRDefault="00513E11" w:rsidP="00503848">
      <w:pPr>
        <w:spacing w:after="0" w:line="21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7B8A">
        <w:rPr>
          <w:rFonts w:ascii="Times New Roman" w:eastAsia="Calibri" w:hAnsi="Times New Roman" w:cs="Times New Roman"/>
          <w:b/>
          <w:sz w:val="28"/>
          <w:szCs w:val="28"/>
        </w:rPr>
        <w:t>О внесении изменени</w:t>
      </w:r>
      <w:r w:rsidR="00465AFA">
        <w:rPr>
          <w:rFonts w:ascii="Times New Roman" w:eastAsia="Calibri" w:hAnsi="Times New Roman" w:cs="Times New Roman"/>
          <w:b/>
          <w:sz w:val="28"/>
          <w:szCs w:val="28"/>
        </w:rPr>
        <w:t>й</w:t>
      </w:r>
      <w:r w:rsidRPr="00C97B8A">
        <w:rPr>
          <w:rFonts w:ascii="Times New Roman" w:eastAsia="Calibri" w:hAnsi="Times New Roman" w:cs="Times New Roman"/>
          <w:b/>
          <w:sz w:val="28"/>
          <w:szCs w:val="28"/>
        </w:rPr>
        <w:t xml:space="preserve"> в</w:t>
      </w:r>
      <w:r w:rsidR="00EF7915" w:rsidRPr="00C97B8A">
        <w:rPr>
          <w:rFonts w:ascii="Times New Roman" w:eastAsia="Calibri" w:hAnsi="Times New Roman" w:cs="Times New Roman"/>
          <w:b/>
          <w:sz w:val="28"/>
          <w:szCs w:val="28"/>
        </w:rPr>
        <w:t xml:space="preserve"> част</w:t>
      </w:r>
      <w:r w:rsidR="002639F9" w:rsidRPr="00C97B8A">
        <w:rPr>
          <w:rFonts w:ascii="Times New Roman" w:eastAsia="Calibri" w:hAnsi="Times New Roman" w:cs="Times New Roman"/>
          <w:b/>
          <w:sz w:val="28"/>
          <w:szCs w:val="28"/>
        </w:rPr>
        <w:t xml:space="preserve">ь 1 и </w:t>
      </w:r>
      <w:r w:rsidR="00C76FB8">
        <w:rPr>
          <w:rFonts w:ascii="Times New Roman" w:eastAsia="Calibri" w:hAnsi="Times New Roman" w:cs="Times New Roman"/>
          <w:b/>
          <w:sz w:val="28"/>
          <w:szCs w:val="28"/>
        </w:rPr>
        <w:t xml:space="preserve">абзац первый </w:t>
      </w:r>
      <w:r w:rsidR="002639F9" w:rsidRPr="00C97B8A">
        <w:rPr>
          <w:rFonts w:ascii="Times New Roman" w:eastAsia="Calibri" w:hAnsi="Times New Roman" w:cs="Times New Roman"/>
          <w:b/>
          <w:sz w:val="28"/>
          <w:szCs w:val="28"/>
        </w:rPr>
        <w:t>част</w:t>
      </w:r>
      <w:r w:rsidR="00C76FB8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2639F9" w:rsidRPr="00C97B8A">
        <w:rPr>
          <w:rFonts w:ascii="Times New Roman" w:eastAsia="Calibri" w:hAnsi="Times New Roman" w:cs="Times New Roman"/>
          <w:b/>
          <w:sz w:val="28"/>
          <w:szCs w:val="28"/>
        </w:rPr>
        <w:t xml:space="preserve"> 2</w:t>
      </w:r>
      <w:r w:rsidR="003071C5" w:rsidRPr="00C97B8A">
        <w:rPr>
          <w:rFonts w:ascii="Times New Roman" w:eastAsia="Calibri" w:hAnsi="Times New Roman" w:cs="Times New Roman"/>
          <w:b/>
          <w:sz w:val="28"/>
          <w:szCs w:val="28"/>
        </w:rPr>
        <w:t xml:space="preserve"> стать</w:t>
      </w:r>
      <w:r w:rsidR="00EF7915" w:rsidRPr="00C97B8A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3071C5" w:rsidRPr="00C97B8A">
        <w:rPr>
          <w:rFonts w:ascii="Times New Roman" w:eastAsia="Calibri" w:hAnsi="Times New Roman" w:cs="Times New Roman"/>
          <w:b/>
          <w:sz w:val="28"/>
          <w:szCs w:val="28"/>
        </w:rPr>
        <w:t xml:space="preserve"> 7</w:t>
      </w:r>
      <w:r w:rsidR="007F7412" w:rsidRPr="00C97B8A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 xml:space="preserve">1 </w:t>
      </w:r>
      <w:r w:rsidRPr="00C97B8A">
        <w:rPr>
          <w:rFonts w:ascii="Times New Roman" w:eastAsia="Calibri" w:hAnsi="Times New Roman" w:cs="Times New Roman"/>
          <w:b/>
          <w:sz w:val="28"/>
          <w:szCs w:val="28"/>
        </w:rPr>
        <w:t>Закон</w:t>
      </w:r>
      <w:r w:rsidR="003071C5" w:rsidRPr="00C97B8A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C97B8A">
        <w:rPr>
          <w:rFonts w:ascii="Times New Roman" w:eastAsia="Calibri" w:hAnsi="Times New Roman" w:cs="Times New Roman"/>
          <w:b/>
          <w:sz w:val="28"/>
          <w:szCs w:val="28"/>
        </w:rPr>
        <w:t xml:space="preserve"> Курской области «О бесплатном предоставлении в собственность отдельным категориям граждан земельных участков на территории Курской области» </w:t>
      </w:r>
    </w:p>
    <w:p w:rsidR="00513E11" w:rsidRPr="00924612" w:rsidRDefault="00513E11" w:rsidP="00503848">
      <w:pPr>
        <w:spacing w:after="0" w:line="21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3E11" w:rsidRPr="00924612" w:rsidRDefault="00513E11" w:rsidP="00503848">
      <w:pPr>
        <w:spacing w:after="0" w:line="21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513E11" w:rsidRPr="00EF7915" w:rsidRDefault="00513E11" w:rsidP="00503848">
      <w:pPr>
        <w:spacing w:after="0" w:line="216" w:lineRule="auto"/>
        <w:rPr>
          <w:rFonts w:ascii="Times New Roman" w:hAnsi="Times New Roman" w:cs="Times New Roman"/>
          <w:sz w:val="27"/>
          <w:szCs w:val="28"/>
        </w:rPr>
      </w:pPr>
      <w:proofErr w:type="gramStart"/>
      <w:r w:rsidRPr="00EF7915">
        <w:rPr>
          <w:rFonts w:ascii="Times New Roman" w:hAnsi="Times New Roman" w:cs="Times New Roman"/>
          <w:sz w:val="27"/>
          <w:szCs w:val="28"/>
        </w:rPr>
        <w:t>Принят</w:t>
      </w:r>
      <w:proofErr w:type="gramEnd"/>
      <w:r w:rsidRPr="00EF7915">
        <w:rPr>
          <w:rFonts w:ascii="Times New Roman" w:hAnsi="Times New Roman" w:cs="Times New Roman"/>
          <w:sz w:val="27"/>
          <w:szCs w:val="28"/>
        </w:rPr>
        <w:t xml:space="preserve"> Курской областной Думой                   </w:t>
      </w:r>
      <w:r w:rsidR="00924612">
        <w:rPr>
          <w:rFonts w:ascii="Times New Roman" w:hAnsi="Times New Roman" w:cs="Times New Roman"/>
          <w:sz w:val="27"/>
          <w:szCs w:val="28"/>
        </w:rPr>
        <w:t xml:space="preserve">      </w:t>
      </w:r>
      <w:r w:rsidRPr="00EF7915">
        <w:rPr>
          <w:rFonts w:ascii="Times New Roman" w:hAnsi="Times New Roman" w:cs="Times New Roman"/>
          <w:sz w:val="27"/>
          <w:szCs w:val="28"/>
        </w:rPr>
        <w:t xml:space="preserve"> </w:t>
      </w:r>
      <w:r w:rsidR="00503848">
        <w:rPr>
          <w:rFonts w:ascii="Times New Roman" w:hAnsi="Times New Roman" w:cs="Times New Roman"/>
          <w:sz w:val="27"/>
          <w:szCs w:val="28"/>
        </w:rPr>
        <w:t xml:space="preserve"> </w:t>
      </w:r>
      <w:r w:rsidRPr="00EF7915">
        <w:rPr>
          <w:rFonts w:ascii="Times New Roman" w:hAnsi="Times New Roman" w:cs="Times New Roman"/>
          <w:sz w:val="27"/>
          <w:szCs w:val="28"/>
        </w:rPr>
        <w:t xml:space="preserve">  </w:t>
      </w:r>
      <w:r w:rsidR="00440486" w:rsidRPr="00EF7915">
        <w:rPr>
          <w:rFonts w:ascii="Times New Roman" w:hAnsi="Times New Roman" w:cs="Times New Roman"/>
          <w:sz w:val="27"/>
          <w:szCs w:val="28"/>
        </w:rPr>
        <w:t xml:space="preserve"> </w:t>
      </w:r>
      <w:r w:rsidRPr="00EF7915">
        <w:rPr>
          <w:rFonts w:ascii="Times New Roman" w:hAnsi="Times New Roman" w:cs="Times New Roman"/>
          <w:sz w:val="27"/>
          <w:szCs w:val="28"/>
        </w:rPr>
        <w:t>«___» ________ 202</w:t>
      </w:r>
      <w:r w:rsidR="00E85636">
        <w:rPr>
          <w:rFonts w:ascii="Times New Roman" w:hAnsi="Times New Roman" w:cs="Times New Roman"/>
          <w:sz w:val="27"/>
          <w:szCs w:val="28"/>
        </w:rPr>
        <w:t>5</w:t>
      </w:r>
      <w:r w:rsidRPr="00EF7915">
        <w:rPr>
          <w:rFonts w:ascii="Times New Roman" w:hAnsi="Times New Roman" w:cs="Times New Roman"/>
          <w:sz w:val="27"/>
          <w:szCs w:val="28"/>
        </w:rPr>
        <w:t xml:space="preserve"> года</w:t>
      </w:r>
    </w:p>
    <w:p w:rsidR="00513E11" w:rsidRPr="00EF7915" w:rsidRDefault="00513E11" w:rsidP="00503848">
      <w:pPr>
        <w:spacing w:after="0" w:line="216" w:lineRule="auto"/>
        <w:ind w:firstLine="709"/>
        <w:rPr>
          <w:rFonts w:ascii="Times New Roman" w:hAnsi="Times New Roman" w:cs="Times New Roman"/>
          <w:sz w:val="27"/>
          <w:szCs w:val="28"/>
        </w:rPr>
      </w:pPr>
    </w:p>
    <w:p w:rsidR="00513E11" w:rsidRDefault="00503848" w:rsidP="00503848">
      <w:pPr>
        <w:spacing w:after="0" w:line="216" w:lineRule="auto"/>
        <w:ind w:firstLine="709"/>
        <w:rPr>
          <w:rFonts w:ascii="Times New Roman" w:hAnsi="Times New Roman" w:cs="Times New Roman"/>
          <w:b/>
          <w:sz w:val="27"/>
        </w:rPr>
      </w:pPr>
      <w:r>
        <w:rPr>
          <w:rFonts w:ascii="Times New Roman" w:hAnsi="Times New Roman" w:cs="Times New Roman"/>
          <w:b/>
          <w:sz w:val="27"/>
        </w:rPr>
        <w:t>Статья 1.</w:t>
      </w:r>
    </w:p>
    <w:p w:rsidR="00503848" w:rsidRPr="00EF7915" w:rsidRDefault="00503848" w:rsidP="00503848">
      <w:pPr>
        <w:spacing w:after="0" w:line="216" w:lineRule="auto"/>
        <w:ind w:firstLine="709"/>
        <w:rPr>
          <w:rFonts w:ascii="Times New Roman" w:hAnsi="Times New Roman" w:cs="Times New Roman"/>
          <w:b/>
          <w:sz w:val="27"/>
        </w:rPr>
      </w:pPr>
    </w:p>
    <w:p w:rsidR="00D06638" w:rsidRPr="004835E1" w:rsidRDefault="004835E1" w:rsidP="004835E1">
      <w:pPr>
        <w:pStyle w:val="ab"/>
        <w:spacing w:before="0" w:beforeAutospacing="0" w:after="0" w:afterAutospacing="0" w:line="288" w:lineRule="atLeast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D06638" w:rsidRPr="002639F9">
        <w:rPr>
          <w:rFonts w:eastAsia="Calibri"/>
          <w:sz w:val="28"/>
          <w:szCs w:val="28"/>
        </w:rPr>
        <w:t>Внести в с</w:t>
      </w:r>
      <w:r w:rsidR="00CC6F2A" w:rsidRPr="002639F9">
        <w:rPr>
          <w:rFonts w:eastAsia="Calibri"/>
          <w:sz w:val="28"/>
          <w:szCs w:val="28"/>
        </w:rPr>
        <w:t>тать</w:t>
      </w:r>
      <w:r w:rsidR="002639F9" w:rsidRPr="002639F9">
        <w:rPr>
          <w:rFonts w:eastAsia="Calibri"/>
          <w:sz w:val="28"/>
          <w:szCs w:val="28"/>
        </w:rPr>
        <w:t>ю</w:t>
      </w:r>
      <w:r w:rsidR="009A1A23" w:rsidRPr="002639F9">
        <w:rPr>
          <w:rFonts w:eastAsia="Calibri"/>
          <w:sz w:val="28"/>
          <w:szCs w:val="28"/>
        </w:rPr>
        <w:t xml:space="preserve"> 7</w:t>
      </w:r>
      <w:r w:rsidR="009A1A23" w:rsidRPr="002639F9">
        <w:rPr>
          <w:rFonts w:eastAsia="Calibri"/>
          <w:sz w:val="28"/>
          <w:szCs w:val="28"/>
          <w:vertAlign w:val="superscript"/>
        </w:rPr>
        <w:t xml:space="preserve">1 </w:t>
      </w:r>
      <w:hyperlink r:id="rId7" w:history="1">
        <w:r w:rsidR="00513E11" w:rsidRPr="002639F9">
          <w:rPr>
            <w:rStyle w:val="a3"/>
            <w:rFonts w:eastAsia="Calibri"/>
            <w:color w:val="auto"/>
            <w:sz w:val="28"/>
            <w:szCs w:val="28"/>
            <w:u w:val="none"/>
          </w:rPr>
          <w:t>Закон</w:t>
        </w:r>
      </w:hyperlink>
      <w:r w:rsidR="009A1A23" w:rsidRPr="002639F9">
        <w:rPr>
          <w:sz w:val="28"/>
          <w:szCs w:val="28"/>
        </w:rPr>
        <w:t>а</w:t>
      </w:r>
      <w:r w:rsidR="00513E11" w:rsidRPr="002639F9">
        <w:rPr>
          <w:rFonts w:eastAsia="Calibri"/>
          <w:sz w:val="28"/>
          <w:szCs w:val="28"/>
        </w:rPr>
        <w:t xml:space="preserve"> Курской области от </w:t>
      </w:r>
      <w:r w:rsidR="00644476" w:rsidRPr="002639F9">
        <w:rPr>
          <w:rFonts w:eastAsia="Calibri"/>
          <w:sz w:val="28"/>
          <w:szCs w:val="28"/>
        </w:rPr>
        <w:t>2</w:t>
      </w:r>
      <w:r w:rsidR="00513E11" w:rsidRPr="002639F9">
        <w:rPr>
          <w:rFonts w:eastAsia="Calibri"/>
          <w:sz w:val="28"/>
          <w:szCs w:val="28"/>
        </w:rPr>
        <w:t xml:space="preserve">1 сентября </w:t>
      </w:r>
      <w:r w:rsidR="002639F9" w:rsidRPr="002639F9">
        <w:rPr>
          <w:rFonts w:eastAsia="Calibri"/>
          <w:sz w:val="28"/>
          <w:szCs w:val="28"/>
        </w:rPr>
        <w:t xml:space="preserve">          </w:t>
      </w:r>
      <w:r w:rsidR="00EF7915" w:rsidRPr="002639F9">
        <w:rPr>
          <w:rFonts w:eastAsia="Calibri"/>
          <w:sz w:val="28"/>
          <w:szCs w:val="28"/>
        </w:rPr>
        <w:t xml:space="preserve">    </w:t>
      </w:r>
      <w:r w:rsidR="00513E11" w:rsidRPr="002639F9">
        <w:rPr>
          <w:rFonts w:eastAsia="Calibri"/>
          <w:sz w:val="28"/>
          <w:szCs w:val="28"/>
        </w:rPr>
        <w:t xml:space="preserve">2011 года № 74-ЗКО «О бесплатном предоставлении в собственность отдельным категориям граждан земельных участков на территории Курской области» </w:t>
      </w:r>
      <w:r w:rsidR="0092679A" w:rsidRPr="002639F9">
        <w:rPr>
          <w:rFonts w:eastAsia="Calibri"/>
          <w:bCs/>
          <w:sz w:val="28"/>
          <w:szCs w:val="28"/>
          <w:lang w:eastAsia="en-US"/>
        </w:rPr>
        <w:t xml:space="preserve">(газета «Курская правда» от 29 сентября 2011 года </w:t>
      </w:r>
      <w:r w:rsidR="002639F9" w:rsidRPr="002639F9">
        <w:rPr>
          <w:rFonts w:eastAsia="Calibri"/>
          <w:bCs/>
          <w:sz w:val="28"/>
          <w:szCs w:val="28"/>
          <w:lang w:eastAsia="en-US"/>
        </w:rPr>
        <w:t xml:space="preserve">        </w:t>
      </w:r>
      <w:r w:rsidR="0092679A" w:rsidRPr="002639F9">
        <w:rPr>
          <w:rFonts w:eastAsia="Calibri"/>
          <w:bCs/>
          <w:sz w:val="28"/>
          <w:szCs w:val="28"/>
          <w:lang w:eastAsia="en-US"/>
        </w:rPr>
        <w:t xml:space="preserve">№ 116; официальный сайт Администрации Курской области </w:t>
      </w:r>
      <w:hyperlink r:id="rId8" w:history="1">
        <w:r w:rsidR="0092679A" w:rsidRPr="002639F9">
          <w:rPr>
            <w:rStyle w:val="a3"/>
            <w:rFonts w:eastAsia="Calibri"/>
            <w:bCs/>
            <w:color w:val="000000" w:themeColor="text1"/>
            <w:sz w:val="28"/>
            <w:szCs w:val="28"/>
            <w:u w:val="none"/>
            <w:lang w:eastAsia="en-US"/>
          </w:rPr>
          <w:t>http://adm.rkursk.ru</w:t>
        </w:r>
      </w:hyperlink>
      <w:r w:rsidR="0092679A" w:rsidRPr="002639F9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от 13 марта 2012 года; от 18 декабря 2012 года; от </w:t>
      </w:r>
      <w:r w:rsidR="0061264A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      </w:t>
      </w:r>
      <w:r w:rsidR="0092679A" w:rsidRPr="002639F9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26 августа 2013 года;  от 25 февраля 2014 года; от 1 апреля 2014 года; </w:t>
      </w:r>
      <w:r w:rsidR="0061264A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      </w:t>
      </w:r>
      <w:r w:rsidR="0092679A" w:rsidRPr="002639F9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от 23 июня 2015 года;  от 3 апреля 2017 года; от 27 сентября 2017 года; </w:t>
      </w:r>
      <w:r w:rsidR="0061264A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      </w:t>
      </w:r>
      <w:r w:rsidR="0092679A" w:rsidRPr="002639F9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от 27 марта 2018 года; от 25 сентября 2018 года; от 19 февраля 2020 года; от 15 сентября 2020 года; от 28 мая 2021 года; от 28 июня 2021 года; </w:t>
      </w:r>
      <w:r w:rsidR="0061264A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           </w:t>
      </w:r>
      <w:r w:rsidR="0092679A" w:rsidRPr="002639F9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от 23 августа 2021 года; </w:t>
      </w:r>
      <w:r w:rsidR="0092679A" w:rsidRPr="002639F9">
        <w:rPr>
          <w:color w:val="000000" w:themeColor="text1"/>
          <w:sz w:val="28"/>
          <w:szCs w:val="28"/>
        </w:rPr>
        <w:t>«Официальный интернет-портал правовой информации» (</w:t>
      </w:r>
      <w:hyperlink r:id="rId9" w:history="1">
        <w:r w:rsidR="0092679A" w:rsidRPr="002639F9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www</w:t>
        </w:r>
        <w:r w:rsidR="0092679A" w:rsidRPr="002639F9">
          <w:rPr>
            <w:rStyle w:val="a3"/>
            <w:color w:val="000000" w:themeColor="text1"/>
            <w:sz w:val="28"/>
            <w:szCs w:val="28"/>
            <w:u w:val="none"/>
          </w:rPr>
          <w:t>.</w:t>
        </w:r>
        <w:r w:rsidR="0092679A" w:rsidRPr="002639F9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pravo</w:t>
        </w:r>
        <w:r w:rsidR="0092679A" w:rsidRPr="002639F9">
          <w:rPr>
            <w:rStyle w:val="a3"/>
            <w:color w:val="000000" w:themeColor="text1"/>
            <w:sz w:val="28"/>
            <w:szCs w:val="28"/>
            <w:u w:val="none"/>
          </w:rPr>
          <w:t>.</w:t>
        </w:r>
        <w:r w:rsidR="0092679A" w:rsidRPr="002639F9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gov</w:t>
        </w:r>
        <w:r w:rsidR="0092679A" w:rsidRPr="002639F9">
          <w:rPr>
            <w:rStyle w:val="a3"/>
            <w:color w:val="000000" w:themeColor="text1"/>
            <w:sz w:val="28"/>
            <w:szCs w:val="28"/>
            <w:u w:val="none"/>
          </w:rPr>
          <w:t>.</w:t>
        </w:r>
        <w:r w:rsidR="0092679A" w:rsidRPr="002639F9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92679A" w:rsidRPr="002639F9">
        <w:rPr>
          <w:color w:val="000000" w:themeColor="text1"/>
          <w:sz w:val="28"/>
          <w:szCs w:val="28"/>
        </w:rPr>
        <w:t xml:space="preserve">) от 7 сентября 2022 года; от 11 октября 2022 года; </w:t>
      </w:r>
      <w:r w:rsidR="0092679A" w:rsidRPr="002639F9">
        <w:rPr>
          <w:rFonts w:eastAsia="Calibri"/>
          <w:color w:val="000000" w:themeColor="text1"/>
          <w:sz w:val="28"/>
          <w:szCs w:val="28"/>
          <w:lang w:eastAsia="en-US"/>
        </w:rPr>
        <w:t xml:space="preserve">сетевое издание «Региональное информационное агентство «Курск» </w:t>
      </w:r>
      <w:hyperlink r:id="rId10" w:history="1">
        <w:r w:rsidR="0092679A" w:rsidRPr="002639F9">
          <w:rPr>
            <w:rStyle w:val="a3"/>
            <w:rFonts w:eastAsia="Calibri"/>
            <w:color w:val="000000" w:themeColor="text1"/>
            <w:sz w:val="28"/>
            <w:szCs w:val="28"/>
            <w:u w:val="none"/>
            <w:lang w:eastAsia="en-US"/>
          </w:rPr>
          <w:t>http</w:t>
        </w:r>
        <w:r w:rsidR="0092679A" w:rsidRPr="002639F9">
          <w:rPr>
            <w:rStyle w:val="a3"/>
            <w:rFonts w:eastAsia="Calibri"/>
            <w:color w:val="000000" w:themeColor="text1"/>
            <w:sz w:val="28"/>
            <w:szCs w:val="28"/>
            <w:u w:val="none"/>
            <w:lang w:val="en-US" w:eastAsia="en-US"/>
          </w:rPr>
          <w:t>s</w:t>
        </w:r>
        <w:r w:rsidR="0092679A" w:rsidRPr="002639F9">
          <w:rPr>
            <w:rStyle w:val="a3"/>
            <w:rFonts w:eastAsia="Calibri"/>
            <w:color w:val="000000" w:themeColor="text1"/>
            <w:sz w:val="28"/>
            <w:szCs w:val="28"/>
            <w:u w:val="none"/>
            <w:lang w:eastAsia="en-US"/>
          </w:rPr>
          <w:t>://</w:t>
        </w:r>
        <w:r w:rsidR="0092679A" w:rsidRPr="002639F9">
          <w:rPr>
            <w:rStyle w:val="a3"/>
            <w:rFonts w:eastAsia="Calibri"/>
            <w:color w:val="000000" w:themeColor="text1"/>
            <w:sz w:val="28"/>
            <w:szCs w:val="28"/>
            <w:u w:val="none"/>
            <w:lang w:val="en-US" w:eastAsia="en-US"/>
          </w:rPr>
          <w:t>riakursk</w:t>
        </w:r>
        <w:r w:rsidR="0092679A" w:rsidRPr="002639F9">
          <w:rPr>
            <w:rStyle w:val="a3"/>
            <w:rFonts w:eastAsia="Calibri"/>
            <w:color w:val="000000" w:themeColor="text1"/>
            <w:sz w:val="28"/>
            <w:szCs w:val="28"/>
            <w:u w:val="none"/>
            <w:lang w:eastAsia="en-US"/>
          </w:rPr>
          <w:t>.</w:t>
        </w:r>
        <w:r w:rsidR="0092679A" w:rsidRPr="002639F9">
          <w:rPr>
            <w:rStyle w:val="a3"/>
            <w:rFonts w:eastAsia="Calibri"/>
            <w:color w:val="000000" w:themeColor="text1"/>
            <w:sz w:val="28"/>
            <w:szCs w:val="28"/>
            <w:u w:val="none"/>
            <w:lang w:val="en-US" w:eastAsia="en-US"/>
          </w:rPr>
          <w:t>ru</w:t>
        </w:r>
      </w:hyperlink>
      <w:r w:rsidR="0092679A" w:rsidRPr="002639F9">
        <w:rPr>
          <w:color w:val="000000" w:themeColor="text1"/>
          <w:sz w:val="28"/>
          <w:szCs w:val="28"/>
        </w:rPr>
        <w:t xml:space="preserve"> </w:t>
      </w:r>
      <w:r w:rsidR="0092679A" w:rsidRPr="002639F9">
        <w:rPr>
          <w:rFonts w:eastAsia="Calibri"/>
          <w:color w:val="000000" w:themeColor="text1"/>
          <w:sz w:val="28"/>
          <w:szCs w:val="28"/>
          <w:lang w:eastAsia="en-US"/>
        </w:rPr>
        <w:t xml:space="preserve">от 4 мая 2023 года; </w:t>
      </w:r>
      <w:r w:rsidR="0092679A" w:rsidRPr="002639F9">
        <w:rPr>
          <w:rFonts w:eastAsia="Calibri"/>
          <w:color w:val="000000" w:themeColor="text1"/>
          <w:sz w:val="28"/>
          <w:szCs w:val="28"/>
        </w:rPr>
        <w:t xml:space="preserve">от 22 августа 2023 года; </w:t>
      </w:r>
      <w:r w:rsidR="0061264A">
        <w:rPr>
          <w:rFonts w:eastAsia="Calibri"/>
          <w:color w:val="000000" w:themeColor="text1"/>
          <w:sz w:val="28"/>
          <w:szCs w:val="28"/>
        </w:rPr>
        <w:t xml:space="preserve">         </w:t>
      </w:r>
      <w:r w:rsidR="0092679A" w:rsidRPr="002639F9">
        <w:rPr>
          <w:rFonts w:eastAsia="Calibri"/>
          <w:color w:val="000000" w:themeColor="text1"/>
          <w:sz w:val="28"/>
          <w:szCs w:val="28"/>
        </w:rPr>
        <w:t xml:space="preserve">от 18 декабря 2023 года; от 22 февраля 2024 года; </w:t>
      </w:r>
      <w:r w:rsidR="0092679A" w:rsidRPr="002639F9">
        <w:rPr>
          <w:rFonts w:eastAsia="Calibri"/>
          <w:sz w:val="28"/>
          <w:szCs w:val="28"/>
        </w:rPr>
        <w:t>от 26 августа 2024 года; от 2 ноября 2024 года; от 10 февраля 2025 года</w:t>
      </w:r>
      <w:r w:rsidR="000B354B">
        <w:rPr>
          <w:rFonts w:eastAsia="Calibri"/>
          <w:sz w:val="28"/>
          <w:szCs w:val="28"/>
        </w:rPr>
        <w:t xml:space="preserve">, </w:t>
      </w:r>
      <w:r w:rsidRPr="004835E1">
        <w:rPr>
          <w:rFonts w:eastAsia="Calibri"/>
          <w:sz w:val="28"/>
          <w:szCs w:val="28"/>
        </w:rPr>
        <w:t>«Официальный и</w:t>
      </w:r>
      <w:r w:rsidRPr="004835E1">
        <w:rPr>
          <w:sz w:val="28"/>
          <w:szCs w:val="28"/>
        </w:rPr>
        <w:t>нтернет-портал правовой информации Курской области» (</w:t>
      </w:r>
      <w:hyperlink r:id="rId11" w:tgtFrame="_blank" w:tooltip="&lt;div class=&quot;doc www&quot;&gt;&lt;span class=&quot;aligner&quot;&gt;&lt;div class=&quot;icon listDocWWW-16&quot;&gt;&lt;/div&gt;&lt;/span&gt;https://kurskpravo.ru&lt;/div&gt;" w:history="1">
        <w:r w:rsidRPr="004835E1">
          <w:rPr>
            <w:rStyle w:val="a3"/>
            <w:color w:val="auto"/>
            <w:sz w:val="28"/>
            <w:szCs w:val="28"/>
            <w:u w:val="none"/>
          </w:rPr>
          <w:t>https://kurskpravo.ru</w:t>
        </w:r>
      </w:hyperlink>
      <w:r w:rsidRPr="004835E1">
        <w:rPr>
          <w:sz w:val="28"/>
          <w:szCs w:val="28"/>
        </w:rPr>
        <w:t xml:space="preserve">) </w:t>
      </w:r>
      <w:r w:rsidR="000B354B" w:rsidRPr="004835E1">
        <w:rPr>
          <w:rFonts w:eastAsia="Calibri"/>
          <w:sz w:val="28"/>
          <w:szCs w:val="28"/>
        </w:rPr>
        <w:t>от 11 июня 2025 года</w:t>
      </w:r>
      <w:r w:rsidR="0092679A" w:rsidRPr="004835E1">
        <w:rPr>
          <w:rFonts w:eastAsia="Calibri"/>
          <w:sz w:val="28"/>
          <w:szCs w:val="28"/>
          <w:lang w:eastAsia="en-US"/>
        </w:rPr>
        <w:t xml:space="preserve">) </w:t>
      </w:r>
      <w:r w:rsidR="00D06638" w:rsidRPr="004835E1">
        <w:rPr>
          <w:rFonts w:eastAsia="Calibri"/>
          <w:sz w:val="28"/>
          <w:szCs w:val="28"/>
        </w:rPr>
        <w:t>следующ</w:t>
      </w:r>
      <w:r w:rsidR="002639F9" w:rsidRPr="004835E1">
        <w:rPr>
          <w:rFonts w:eastAsia="Calibri"/>
          <w:sz w:val="28"/>
          <w:szCs w:val="28"/>
        </w:rPr>
        <w:t>и</w:t>
      </w:r>
      <w:r w:rsidR="00D06638" w:rsidRPr="004835E1">
        <w:rPr>
          <w:rFonts w:eastAsia="Calibri"/>
          <w:sz w:val="28"/>
          <w:szCs w:val="28"/>
        </w:rPr>
        <w:t>е изменени</w:t>
      </w:r>
      <w:r w:rsidR="002639F9" w:rsidRPr="004835E1">
        <w:rPr>
          <w:rFonts w:eastAsia="Calibri"/>
          <w:sz w:val="28"/>
          <w:szCs w:val="28"/>
        </w:rPr>
        <w:t>я</w:t>
      </w:r>
      <w:r w:rsidR="00D06638" w:rsidRPr="004835E1">
        <w:rPr>
          <w:rFonts w:eastAsia="Calibri"/>
          <w:sz w:val="28"/>
          <w:szCs w:val="28"/>
        </w:rPr>
        <w:t>:</w:t>
      </w:r>
    </w:p>
    <w:p w:rsidR="00D06638" w:rsidRPr="002639F9" w:rsidRDefault="00D06638" w:rsidP="002639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639F9">
        <w:rPr>
          <w:rFonts w:ascii="Times New Roman" w:eastAsia="Calibri" w:hAnsi="Times New Roman" w:cs="Times New Roman"/>
          <w:sz w:val="28"/>
          <w:szCs w:val="28"/>
        </w:rPr>
        <w:tab/>
      </w:r>
      <w:r w:rsidR="002639F9" w:rsidRPr="002639F9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2639F9" w:rsidRPr="002639F9">
        <w:rPr>
          <w:rFonts w:ascii="Times New Roman" w:eastAsia="Calibri" w:hAnsi="Times New Roman" w:cs="Times New Roman"/>
          <w:sz w:val="28"/>
          <w:szCs w:val="28"/>
        </w:rPr>
        <w:t xml:space="preserve">часть 1 </w:t>
      </w:r>
      <w:r w:rsidRPr="002639F9">
        <w:rPr>
          <w:rFonts w:ascii="Times New Roman" w:eastAsia="Calibri" w:hAnsi="Times New Roman" w:cs="Times New Roman"/>
          <w:sz w:val="28"/>
          <w:szCs w:val="28"/>
        </w:rPr>
        <w:t>слова «</w:t>
      </w:r>
      <w:r w:rsidRPr="002639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hyperlink r:id="rId12" w:history="1">
        <w:r w:rsidRPr="002639F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пунктах 1</w:t>
        </w:r>
      </w:hyperlink>
      <w:r w:rsidRPr="002639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3" w:history="1">
        <w:r w:rsidRPr="002639F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</w:t>
        </w:r>
        <w:r w:rsidRPr="002639F9">
          <w:rPr>
            <w:rFonts w:ascii="Times New Roman" w:eastAsiaTheme="minorHAnsi" w:hAnsi="Times New Roman" w:cs="Times New Roman"/>
            <w:sz w:val="28"/>
            <w:szCs w:val="28"/>
            <w:vertAlign w:val="superscript"/>
            <w:lang w:eastAsia="en-US"/>
          </w:rPr>
          <w:t>1</w:t>
        </w:r>
        <w:r w:rsidRPr="002639F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 части 1 статьи 4</w:t>
        </w:r>
      </w:hyperlink>
      <w:r w:rsidRPr="002639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заменить словами «в </w:t>
      </w:r>
      <w:hyperlink r:id="rId14" w:history="1">
        <w:r w:rsidRPr="002639F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пунктах 1</w:t>
        </w:r>
      </w:hyperlink>
      <w:r w:rsidRPr="002639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5" w:history="1">
        <w:r w:rsidRPr="002639F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</w:t>
        </w:r>
        <w:r w:rsidRPr="002639F9">
          <w:rPr>
            <w:rFonts w:ascii="Times New Roman" w:eastAsiaTheme="minorHAnsi" w:hAnsi="Times New Roman" w:cs="Times New Roman"/>
            <w:sz w:val="28"/>
            <w:szCs w:val="28"/>
            <w:vertAlign w:val="superscript"/>
            <w:lang w:eastAsia="en-US"/>
          </w:rPr>
          <w:t xml:space="preserve">1 </w:t>
        </w:r>
        <w:r w:rsidR="00730DBA" w:rsidRPr="002639F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, 5,</w:t>
        </w:r>
        <w:r w:rsidR="00D035ED" w:rsidRPr="002639F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 </w:t>
        </w:r>
        <w:r w:rsidR="00730DBA" w:rsidRPr="002639F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6</w:t>
        </w:r>
        <w:r w:rsidRPr="002639F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 части 1 статьи 4</w:t>
        </w:r>
      </w:hyperlink>
      <w:r w:rsidRPr="002639F9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2639F9" w:rsidRPr="002639F9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2639F9" w:rsidRDefault="002639F9" w:rsidP="002639F9">
      <w:pPr>
        <w:pStyle w:val="ab"/>
        <w:spacing w:before="0" w:beforeAutospacing="0" w:after="0" w:afterAutospacing="0"/>
        <w:ind w:firstLine="656"/>
        <w:jc w:val="both"/>
        <w:rPr>
          <w:sz w:val="28"/>
          <w:szCs w:val="28"/>
        </w:rPr>
      </w:pPr>
      <w:proofErr w:type="gramStart"/>
      <w:r w:rsidRPr="002639F9">
        <w:rPr>
          <w:rFonts w:eastAsiaTheme="minorHAnsi"/>
          <w:sz w:val="28"/>
          <w:szCs w:val="28"/>
          <w:lang w:eastAsia="en-US"/>
        </w:rPr>
        <w:t xml:space="preserve">в  абзаце первом части 2 </w:t>
      </w:r>
      <w:r w:rsidRPr="002639F9">
        <w:rPr>
          <w:sz w:val="28"/>
          <w:szCs w:val="28"/>
        </w:rPr>
        <w:t>слова «принадлежащих членам многодетной семьи на праве общей долевой собственности, совместной собственности либо одному из членов многодетной семьи на праве собственности (супругу (супруге), ребенку)» заменить словами «принадлежащих членам семьи  граждан</w:t>
      </w:r>
      <w:r w:rsidR="0078077C">
        <w:rPr>
          <w:sz w:val="28"/>
          <w:szCs w:val="28"/>
        </w:rPr>
        <w:t>ина</w:t>
      </w:r>
      <w:r w:rsidRPr="002639F9">
        <w:rPr>
          <w:sz w:val="28"/>
          <w:szCs w:val="28"/>
        </w:rPr>
        <w:t>, указанн</w:t>
      </w:r>
      <w:r w:rsidR="0078077C">
        <w:rPr>
          <w:sz w:val="28"/>
          <w:szCs w:val="28"/>
        </w:rPr>
        <w:t>ого</w:t>
      </w:r>
      <w:r w:rsidRPr="002639F9">
        <w:rPr>
          <w:sz w:val="28"/>
          <w:szCs w:val="28"/>
        </w:rPr>
        <w:t xml:space="preserve"> </w:t>
      </w:r>
      <w:r w:rsidRPr="002639F9">
        <w:rPr>
          <w:rFonts w:eastAsiaTheme="minorHAnsi"/>
          <w:sz w:val="28"/>
          <w:szCs w:val="28"/>
          <w:lang w:eastAsia="en-US"/>
        </w:rPr>
        <w:t xml:space="preserve">в </w:t>
      </w:r>
      <w:hyperlink r:id="rId16" w:history="1">
        <w:r w:rsidRPr="002639F9">
          <w:rPr>
            <w:rFonts w:eastAsiaTheme="minorHAnsi"/>
            <w:sz w:val="28"/>
            <w:szCs w:val="28"/>
            <w:lang w:eastAsia="en-US"/>
          </w:rPr>
          <w:t>пунктах 1</w:t>
        </w:r>
      </w:hyperlink>
      <w:r w:rsidRPr="002639F9">
        <w:rPr>
          <w:rFonts w:eastAsiaTheme="minorHAnsi"/>
          <w:sz w:val="28"/>
          <w:szCs w:val="28"/>
          <w:lang w:eastAsia="en-US"/>
        </w:rPr>
        <w:t xml:space="preserve">, </w:t>
      </w:r>
      <w:hyperlink r:id="rId17" w:history="1">
        <w:r w:rsidRPr="002639F9">
          <w:rPr>
            <w:rFonts w:eastAsiaTheme="minorHAnsi"/>
            <w:sz w:val="28"/>
            <w:szCs w:val="28"/>
            <w:lang w:eastAsia="en-US"/>
          </w:rPr>
          <w:t>1</w:t>
        </w:r>
        <w:r w:rsidRPr="002639F9">
          <w:rPr>
            <w:rFonts w:eastAsiaTheme="minorHAnsi"/>
            <w:sz w:val="28"/>
            <w:szCs w:val="28"/>
            <w:vertAlign w:val="superscript"/>
            <w:lang w:eastAsia="en-US"/>
          </w:rPr>
          <w:t xml:space="preserve">1 </w:t>
        </w:r>
        <w:r w:rsidRPr="002639F9">
          <w:rPr>
            <w:rFonts w:eastAsiaTheme="minorHAnsi"/>
            <w:sz w:val="28"/>
            <w:szCs w:val="28"/>
            <w:lang w:eastAsia="en-US"/>
          </w:rPr>
          <w:t>, 5, 6 части 1 статьи 4</w:t>
        </w:r>
      </w:hyperlink>
      <w:r w:rsidRPr="002639F9">
        <w:rPr>
          <w:sz w:val="28"/>
          <w:szCs w:val="28"/>
        </w:rPr>
        <w:t xml:space="preserve">, на праве общей долевой собственности, совместной собственности либо </w:t>
      </w:r>
      <w:r w:rsidRPr="002639F9">
        <w:rPr>
          <w:sz w:val="28"/>
          <w:szCs w:val="28"/>
        </w:rPr>
        <w:lastRenderedPageBreak/>
        <w:t>одному из членов семьи, граждан</w:t>
      </w:r>
      <w:r w:rsidR="0078077C">
        <w:rPr>
          <w:sz w:val="28"/>
          <w:szCs w:val="28"/>
        </w:rPr>
        <w:t>ина</w:t>
      </w:r>
      <w:r w:rsidRPr="002639F9">
        <w:rPr>
          <w:sz w:val="28"/>
          <w:szCs w:val="28"/>
        </w:rPr>
        <w:t>, указанн</w:t>
      </w:r>
      <w:r w:rsidR="0078077C">
        <w:rPr>
          <w:sz w:val="28"/>
          <w:szCs w:val="28"/>
        </w:rPr>
        <w:t>ого</w:t>
      </w:r>
      <w:proofErr w:type="gramEnd"/>
      <w:r w:rsidRPr="002639F9">
        <w:rPr>
          <w:sz w:val="28"/>
          <w:szCs w:val="28"/>
        </w:rPr>
        <w:t xml:space="preserve"> </w:t>
      </w:r>
      <w:r w:rsidRPr="002639F9">
        <w:rPr>
          <w:rFonts w:eastAsiaTheme="minorHAnsi"/>
          <w:sz w:val="28"/>
          <w:szCs w:val="28"/>
          <w:lang w:eastAsia="en-US"/>
        </w:rPr>
        <w:t xml:space="preserve">в </w:t>
      </w:r>
      <w:hyperlink r:id="rId18" w:history="1">
        <w:r w:rsidRPr="002639F9">
          <w:rPr>
            <w:rFonts w:eastAsiaTheme="minorHAnsi"/>
            <w:sz w:val="28"/>
            <w:szCs w:val="28"/>
            <w:lang w:eastAsia="en-US"/>
          </w:rPr>
          <w:t>пунктах 1</w:t>
        </w:r>
      </w:hyperlink>
      <w:r w:rsidRPr="002639F9">
        <w:rPr>
          <w:rFonts w:eastAsiaTheme="minorHAnsi"/>
          <w:sz w:val="28"/>
          <w:szCs w:val="28"/>
          <w:lang w:eastAsia="en-US"/>
        </w:rPr>
        <w:t xml:space="preserve">, </w:t>
      </w:r>
      <w:hyperlink r:id="rId19" w:history="1">
        <w:r w:rsidRPr="002639F9">
          <w:rPr>
            <w:rFonts w:eastAsiaTheme="minorHAnsi"/>
            <w:sz w:val="28"/>
            <w:szCs w:val="28"/>
            <w:lang w:eastAsia="en-US"/>
          </w:rPr>
          <w:t>1</w:t>
        </w:r>
        <w:r w:rsidRPr="002639F9">
          <w:rPr>
            <w:rFonts w:eastAsiaTheme="minorHAnsi"/>
            <w:sz w:val="28"/>
            <w:szCs w:val="28"/>
            <w:vertAlign w:val="superscript"/>
            <w:lang w:eastAsia="en-US"/>
          </w:rPr>
          <w:t xml:space="preserve">1 </w:t>
        </w:r>
        <w:r w:rsidRPr="002639F9">
          <w:rPr>
            <w:rFonts w:eastAsiaTheme="minorHAnsi"/>
            <w:sz w:val="28"/>
            <w:szCs w:val="28"/>
            <w:lang w:eastAsia="en-US"/>
          </w:rPr>
          <w:t>, 5, 6 части 1 статьи 4</w:t>
        </w:r>
      </w:hyperlink>
      <w:r w:rsidRPr="002639F9">
        <w:rPr>
          <w:sz w:val="28"/>
          <w:szCs w:val="28"/>
        </w:rPr>
        <w:t>, на праве собственности (супругу (супруге), ребенку)»</w:t>
      </w:r>
      <w:r w:rsidR="006F1553">
        <w:rPr>
          <w:sz w:val="28"/>
          <w:szCs w:val="28"/>
        </w:rPr>
        <w:t>;</w:t>
      </w:r>
    </w:p>
    <w:p w:rsidR="006F1553" w:rsidRDefault="006F1553" w:rsidP="002639F9">
      <w:pPr>
        <w:pStyle w:val="ab"/>
        <w:spacing w:before="0" w:beforeAutospacing="0" w:after="0" w:afterAutospacing="0"/>
        <w:ind w:firstLine="6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часть 2 дополнить </w:t>
      </w:r>
      <w:r w:rsidR="00666F0B">
        <w:rPr>
          <w:sz w:val="28"/>
          <w:szCs w:val="28"/>
        </w:rPr>
        <w:t>абзацем вторым следующего содержания:</w:t>
      </w:r>
    </w:p>
    <w:p w:rsidR="00676E4C" w:rsidRPr="00676E4C" w:rsidRDefault="00666F0B" w:rsidP="00676E4C">
      <w:pPr>
        <w:pStyle w:val="a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76E4C">
        <w:rPr>
          <w:sz w:val="28"/>
          <w:szCs w:val="28"/>
        </w:rPr>
        <w:t>Гражданам</w:t>
      </w:r>
      <w:r w:rsidR="00896216" w:rsidRPr="00676E4C">
        <w:rPr>
          <w:sz w:val="28"/>
          <w:szCs w:val="28"/>
        </w:rPr>
        <w:t xml:space="preserve">, указанным в пункте 6 части 1 статьи </w:t>
      </w:r>
      <w:r w:rsidR="00676E4C" w:rsidRPr="00676E4C">
        <w:rPr>
          <w:sz w:val="28"/>
          <w:szCs w:val="28"/>
        </w:rPr>
        <w:t xml:space="preserve"> 4 настоящего Закона, </w:t>
      </w:r>
      <w:r w:rsidR="00896216" w:rsidRPr="00676E4C">
        <w:rPr>
          <w:sz w:val="28"/>
          <w:szCs w:val="28"/>
        </w:rPr>
        <w:t>единовременная компенсационная выплата предоставляется при однов</w:t>
      </w:r>
      <w:r w:rsidR="00426294" w:rsidRPr="00676E4C">
        <w:rPr>
          <w:sz w:val="28"/>
          <w:szCs w:val="28"/>
        </w:rPr>
        <w:t>ременном</w:t>
      </w:r>
      <w:r w:rsidR="00676E4C" w:rsidRPr="00676E4C">
        <w:rPr>
          <w:sz w:val="28"/>
          <w:szCs w:val="28"/>
        </w:rPr>
        <w:t xml:space="preserve"> обращении  всех членов семьи гражданина, из числа лиц, указанных в пункте 5 части 1 статьи 4 настоящего Закона</w:t>
      </w:r>
      <w:proofErr w:type="gramStart"/>
      <w:r w:rsidR="00676E4C" w:rsidRPr="00676E4C">
        <w:rPr>
          <w:sz w:val="28"/>
          <w:szCs w:val="28"/>
        </w:rPr>
        <w:t>.».</w:t>
      </w:r>
      <w:proofErr w:type="gramEnd"/>
    </w:p>
    <w:p w:rsidR="00676E4C" w:rsidRDefault="00676E4C" w:rsidP="00676E4C">
      <w:pPr>
        <w:pStyle w:val="a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924612" w:rsidRPr="002639F9" w:rsidRDefault="00924612" w:rsidP="002639F9">
      <w:pPr>
        <w:pStyle w:val="a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639F9">
        <w:rPr>
          <w:b/>
          <w:bCs/>
          <w:sz w:val="28"/>
          <w:szCs w:val="28"/>
        </w:rPr>
        <w:t>Статья 2.</w:t>
      </w:r>
    </w:p>
    <w:p w:rsidR="00924612" w:rsidRPr="002639F9" w:rsidRDefault="00924612" w:rsidP="002639F9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639F9">
        <w:rPr>
          <w:sz w:val="28"/>
          <w:szCs w:val="28"/>
        </w:rPr>
        <w:t xml:space="preserve">  </w:t>
      </w:r>
    </w:p>
    <w:p w:rsidR="00924612" w:rsidRPr="002639F9" w:rsidRDefault="00924612" w:rsidP="002639F9">
      <w:pPr>
        <w:pStyle w:val="a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639F9">
        <w:rPr>
          <w:sz w:val="28"/>
          <w:szCs w:val="28"/>
        </w:rPr>
        <w:t xml:space="preserve">Настоящий Закон вступает в силу 1 </w:t>
      </w:r>
      <w:r w:rsidR="000D146F" w:rsidRPr="002639F9">
        <w:rPr>
          <w:sz w:val="28"/>
          <w:szCs w:val="28"/>
        </w:rPr>
        <w:t>января</w:t>
      </w:r>
      <w:r w:rsidRPr="002639F9">
        <w:rPr>
          <w:sz w:val="28"/>
          <w:szCs w:val="28"/>
        </w:rPr>
        <w:t xml:space="preserve"> 202</w:t>
      </w:r>
      <w:r w:rsidR="000D146F" w:rsidRPr="002639F9">
        <w:rPr>
          <w:sz w:val="28"/>
          <w:szCs w:val="28"/>
        </w:rPr>
        <w:t>6</w:t>
      </w:r>
      <w:r w:rsidRPr="002639F9">
        <w:rPr>
          <w:sz w:val="28"/>
          <w:szCs w:val="28"/>
        </w:rPr>
        <w:t xml:space="preserve"> года</w:t>
      </w:r>
      <w:r w:rsidR="002637F7">
        <w:rPr>
          <w:sz w:val="28"/>
          <w:szCs w:val="28"/>
        </w:rPr>
        <w:t xml:space="preserve">, </w:t>
      </w:r>
      <w:r w:rsidR="006F1553">
        <w:rPr>
          <w:sz w:val="28"/>
          <w:szCs w:val="28"/>
        </w:rPr>
        <w:t xml:space="preserve"> но </w:t>
      </w:r>
      <w:r w:rsidR="002637F7">
        <w:rPr>
          <w:sz w:val="28"/>
          <w:szCs w:val="28"/>
        </w:rPr>
        <w:t>не ранее дня его официального опубликования.</w:t>
      </w:r>
      <w:r w:rsidRPr="002639F9">
        <w:rPr>
          <w:sz w:val="28"/>
          <w:szCs w:val="28"/>
        </w:rPr>
        <w:t xml:space="preserve"> </w:t>
      </w:r>
    </w:p>
    <w:p w:rsidR="002F3815" w:rsidRPr="002639F9" w:rsidRDefault="002F3815" w:rsidP="002639F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3E11" w:rsidRPr="002639F9" w:rsidRDefault="00513E11" w:rsidP="002639F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636" w:rsidRPr="00A5591E" w:rsidRDefault="00E85636" w:rsidP="00503848">
      <w:pPr>
        <w:widowControl w:val="0"/>
        <w:autoSpaceDE w:val="0"/>
        <w:spacing w:after="0" w:line="216" w:lineRule="auto"/>
        <w:jc w:val="both"/>
        <w:rPr>
          <w:rFonts w:ascii="Times New Roman" w:hAnsi="Times New Roman" w:cs="Times New Roman"/>
          <w:sz w:val="27"/>
          <w:szCs w:val="28"/>
        </w:rPr>
      </w:pPr>
      <w:r w:rsidRPr="00A5591E">
        <w:rPr>
          <w:rFonts w:ascii="Times New Roman" w:hAnsi="Times New Roman" w:cs="Times New Roman"/>
          <w:sz w:val="27"/>
          <w:szCs w:val="28"/>
        </w:rPr>
        <w:t>Временно исполняющий</w:t>
      </w:r>
    </w:p>
    <w:p w:rsidR="00E85636" w:rsidRPr="00A5591E" w:rsidRDefault="00E85636" w:rsidP="00503848">
      <w:pPr>
        <w:widowControl w:val="0"/>
        <w:autoSpaceDE w:val="0"/>
        <w:spacing w:after="0" w:line="216" w:lineRule="auto"/>
        <w:jc w:val="both"/>
        <w:rPr>
          <w:rFonts w:ascii="Times New Roman" w:hAnsi="Times New Roman" w:cs="Times New Roman"/>
          <w:sz w:val="27"/>
          <w:szCs w:val="28"/>
        </w:rPr>
      </w:pPr>
      <w:r w:rsidRPr="00A5591E">
        <w:rPr>
          <w:rFonts w:ascii="Times New Roman" w:hAnsi="Times New Roman" w:cs="Times New Roman"/>
          <w:sz w:val="27"/>
          <w:szCs w:val="28"/>
        </w:rPr>
        <w:t>обязанности Губернатора</w:t>
      </w:r>
    </w:p>
    <w:p w:rsidR="00E85636" w:rsidRPr="00A5591E" w:rsidRDefault="00E85636" w:rsidP="00503848">
      <w:pPr>
        <w:widowControl w:val="0"/>
        <w:autoSpaceDE w:val="0"/>
        <w:spacing w:after="0" w:line="216" w:lineRule="auto"/>
        <w:jc w:val="both"/>
        <w:rPr>
          <w:rFonts w:ascii="Times New Roman" w:hAnsi="Times New Roman" w:cs="Times New Roman"/>
          <w:sz w:val="27"/>
          <w:szCs w:val="28"/>
        </w:rPr>
      </w:pPr>
      <w:r w:rsidRPr="00A5591E">
        <w:rPr>
          <w:rFonts w:ascii="Times New Roman" w:hAnsi="Times New Roman" w:cs="Times New Roman"/>
          <w:sz w:val="27"/>
          <w:szCs w:val="28"/>
        </w:rPr>
        <w:t xml:space="preserve">Курской области                                                                   </w:t>
      </w:r>
      <w:r w:rsidR="00503848">
        <w:rPr>
          <w:rFonts w:ascii="Times New Roman" w:hAnsi="Times New Roman" w:cs="Times New Roman"/>
          <w:sz w:val="27"/>
          <w:szCs w:val="28"/>
        </w:rPr>
        <w:t xml:space="preserve">       </w:t>
      </w:r>
      <w:r w:rsidRPr="00A5591E">
        <w:rPr>
          <w:rFonts w:ascii="Times New Roman" w:hAnsi="Times New Roman" w:cs="Times New Roman"/>
          <w:sz w:val="27"/>
          <w:szCs w:val="28"/>
        </w:rPr>
        <w:t xml:space="preserve">     А.Е. </w:t>
      </w:r>
      <w:proofErr w:type="spellStart"/>
      <w:r w:rsidRPr="00A5591E">
        <w:rPr>
          <w:rFonts w:ascii="Times New Roman" w:hAnsi="Times New Roman" w:cs="Times New Roman"/>
          <w:sz w:val="27"/>
          <w:szCs w:val="28"/>
        </w:rPr>
        <w:t>Хинштейн</w:t>
      </w:r>
      <w:proofErr w:type="spellEnd"/>
    </w:p>
    <w:p w:rsidR="00835A23" w:rsidRDefault="00835A23" w:rsidP="00503848">
      <w:pPr>
        <w:widowControl w:val="0"/>
        <w:autoSpaceDE w:val="0"/>
        <w:spacing w:after="0" w:line="216" w:lineRule="auto"/>
        <w:jc w:val="both"/>
        <w:rPr>
          <w:rFonts w:ascii="Times New Roman" w:hAnsi="Times New Roman" w:cs="Times New Roman"/>
          <w:sz w:val="27"/>
          <w:szCs w:val="28"/>
        </w:rPr>
      </w:pPr>
    </w:p>
    <w:p w:rsidR="0092679A" w:rsidRDefault="0092679A" w:rsidP="00503848">
      <w:pPr>
        <w:widowControl w:val="0"/>
        <w:autoSpaceDE w:val="0"/>
        <w:spacing w:after="0" w:line="216" w:lineRule="auto"/>
        <w:jc w:val="both"/>
        <w:rPr>
          <w:rFonts w:ascii="Times New Roman" w:hAnsi="Times New Roman" w:cs="Times New Roman"/>
          <w:sz w:val="27"/>
          <w:szCs w:val="28"/>
        </w:rPr>
      </w:pPr>
    </w:p>
    <w:p w:rsidR="00C97B8A" w:rsidRDefault="00C97B8A" w:rsidP="00503848">
      <w:pPr>
        <w:widowControl w:val="0"/>
        <w:autoSpaceDE w:val="0"/>
        <w:spacing w:after="0" w:line="216" w:lineRule="auto"/>
        <w:jc w:val="both"/>
        <w:rPr>
          <w:rFonts w:ascii="Times New Roman" w:hAnsi="Times New Roman" w:cs="Times New Roman"/>
          <w:sz w:val="27"/>
          <w:szCs w:val="28"/>
        </w:rPr>
      </w:pPr>
    </w:p>
    <w:p w:rsidR="00513E11" w:rsidRPr="00EF7915" w:rsidRDefault="00513E11" w:rsidP="00503848">
      <w:pPr>
        <w:widowControl w:val="0"/>
        <w:autoSpaceDE w:val="0"/>
        <w:spacing w:after="0" w:line="216" w:lineRule="auto"/>
        <w:jc w:val="both"/>
        <w:rPr>
          <w:rFonts w:ascii="Times New Roman" w:hAnsi="Times New Roman" w:cs="Times New Roman"/>
          <w:sz w:val="27"/>
          <w:szCs w:val="28"/>
        </w:rPr>
      </w:pPr>
      <w:r w:rsidRPr="00EF7915">
        <w:rPr>
          <w:rFonts w:ascii="Times New Roman" w:hAnsi="Times New Roman" w:cs="Times New Roman"/>
          <w:sz w:val="27"/>
          <w:szCs w:val="28"/>
        </w:rPr>
        <w:t>г. Курск</w:t>
      </w:r>
    </w:p>
    <w:p w:rsidR="00513E11" w:rsidRPr="00EF7915" w:rsidRDefault="00513E11" w:rsidP="00503848">
      <w:pPr>
        <w:widowControl w:val="0"/>
        <w:autoSpaceDE w:val="0"/>
        <w:spacing w:after="0" w:line="216" w:lineRule="auto"/>
        <w:jc w:val="both"/>
        <w:rPr>
          <w:rFonts w:ascii="Times New Roman" w:hAnsi="Times New Roman" w:cs="Times New Roman"/>
          <w:sz w:val="27"/>
          <w:szCs w:val="28"/>
        </w:rPr>
      </w:pPr>
      <w:r w:rsidRPr="00EF7915">
        <w:rPr>
          <w:rFonts w:ascii="Times New Roman" w:hAnsi="Times New Roman" w:cs="Times New Roman"/>
          <w:sz w:val="27"/>
          <w:szCs w:val="28"/>
        </w:rPr>
        <w:t>«___» ___________ 202</w:t>
      </w:r>
      <w:r w:rsidR="00A5591E" w:rsidRPr="00503848">
        <w:rPr>
          <w:rFonts w:ascii="Times New Roman" w:hAnsi="Times New Roman" w:cs="Times New Roman"/>
          <w:sz w:val="27"/>
          <w:szCs w:val="28"/>
        </w:rPr>
        <w:t>5</w:t>
      </w:r>
      <w:r w:rsidRPr="00EF7915">
        <w:rPr>
          <w:rFonts w:ascii="Times New Roman" w:hAnsi="Times New Roman" w:cs="Times New Roman"/>
          <w:sz w:val="27"/>
          <w:szCs w:val="28"/>
        </w:rPr>
        <w:t xml:space="preserve"> года</w:t>
      </w:r>
    </w:p>
    <w:p w:rsidR="00EF7915" w:rsidRDefault="00513E11" w:rsidP="00503848">
      <w:pPr>
        <w:widowControl w:val="0"/>
        <w:autoSpaceDE w:val="0"/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915">
        <w:rPr>
          <w:rFonts w:ascii="Times New Roman" w:hAnsi="Times New Roman" w:cs="Times New Roman"/>
          <w:sz w:val="27"/>
          <w:szCs w:val="28"/>
        </w:rPr>
        <w:t>№ ____ - ЗКО</w:t>
      </w:r>
    </w:p>
    <w:sectPr w:rsidR="00EF7915" w:rsidSect="002639F9">
      <w:headerReference w:type="default" r:id="rId20"/>
      <w:headerReference w:type="first" r:id="rId21"/>
      <w:pgSz w:w="11906" w:h="16838"/>
      <w:pgMar w:top="964" w:right="1191" w:bottom="851" w:left="1644" w:header="45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818" w:rsidRDefault="00E86818" w:rsidP="00C3100F">
      <w:pPr>
        <w:spacing w:after="0" w:line="240" w:lineRule="auto"/>
      </w:pPr>
      <w:r>
        <w:separator/>
      </w:r>
    </w:p>
  </w:endnote>
  <w:endnote w:type="continuationSeparator" w:id="0">
    <w:p w:rsidR="00E86818" w:rsidRDefault="00E86818" w:rsidP="00C31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818" w:rsidRDefault="00E86818" w:rsidP="00C3100F">
      <w:pPr>
        <w:spacing w:after="0" w:line="240" w:lineRule="auto"/>
      </w:pPr>
      <w:r>
        <w:separator/>
      </w:r>
    </w:p>
  </w:footnote>
  <w:footnote w:type="continuationSeparator" w:id="0">
    <w:p w:rsidR="00E86818" w:rsidRDefault="00E86818" w:rsidP="00C31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7806844"/>
      <w:docPartObj>
        <w:docPartGallery w:val="Page Numbers (Top of Page)"/>
        <w:docPartUnique/>
      </w:docPartObj>
    </w:sdtPr>
    <w:sdtContent>
      <w:p w:rsidR="00C3100F" w:rsidRDefault="00CC7943">
        <w:pPr>
          <w:pStyle w:val="a5"/>
          <w:jc w:val="center"/>
        </w:pPr>
        <w:r>
          <w:rPr>
            <w:noProof/>
          </w:rPr>
          <w:fldChar w:fldCharType="begin"/>
        </w:r>
        <w:r w:rsidR="00884C72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76E4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100F" w:rsidRDefault="00C3100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7806845"/>
      <w:docPartObj>
        <w:docPartGallery w:val="Page Numbers (Top of Page)"/>
        <w:docPartUnique/>
      </w:docPartObj>
    </w:sdtPr>
    <w:sdtContent>
      <w:p w:rsidR="000D1E9C" w:rsidRDefault="00CC7943">
        <w:pPr>
          <w:pStyle w:val="a5"/>
          <w:jc w:val="center"/>
        </w:pPr>
      </w:p>
    </w:sdtContent>
  </w:sdt>
  <w:p w:rsidR="000D1E9C" w:rsidRDefault="000D1E9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349E"/>
    <w:multiLevelType w:val="hybridMultilevel"/>
    <w:tmpl w:val="ACA0F542"/>
    <w:lvl w:ilvl="0" w:tplc="B32063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E11"/>
    <w:rsid w:val="0001010F"/>
    <w:rsid w:val="000530DD"/>
    <w:rsid w:val="00072ED5"/>
    <w:rsid w:val="00087F30"/>
    <w:rsid w:val="0009798B"/>
    <w:rsid w:val="000B354B"/>
    <w:rsid w:val="000B5E46"/>
    <w:rsid w:val="000D146F"/>
    <w:rsid w:val="000D1E9C"/>
    <w:rsid w:val="000D6901"/>
    <w:rsid w:val="000D73C3"/>
    <w:rsid w:val="000F3600"/>
    <w:rsid w:val="001228B8"/>
    <w:rsid w:val="001236F8"/>
    <w:rsid w:val="001358DD"/>
    <w:rsid w:val="00164B77"/>
    <w:rsid w:val="00173FD7"/>
    <w:rsid w:val="001756BD"/>
    <w:rsid w:val="0018722A"/>
    <w:rsid w:val="001A7521"/>
    <w:rsid w:val="001B291B"/>
    <w:rsid w:val="0022564D"/>
    <w:rsid w:val="002323FA"/>
    <w:rsid w:val="002637F7"/>
    <w:rsid w:val="002639F9"/>
    <w:rsid w:val="002824F0"/>
    <w:rsid w:val="002A2768"/>
    <w:rsid w:val="002A307F"/>
    <w:rsid w:val="002F3815"/>
    <w:rsid w:val="003071C5"/>
    <w:rsid w:val="00321F41"/>
    <w:rsid w:val="003314F7"/>
    <w:rsid w:val="003A6ED8"/>
    <w:rsid w:val="003C186A"/>
    <w:rsid w:val="003E0073"/>
    <w:rsid w:val="00420385"/>
    <w:rsid w:val="00426294"/>
    <w:rsid w:val="00440486"/>
    <w:rsid w:val="00452323"/>
    <w:rsid w:val="00465AFA"/>
    <w:rsid w:val="004804D1"/>
    <w:rsid w:val="004835E1"/>
    <w:rsid w:val="00490AD8"/>
    <w:rsid w:val="004B0993"/>
    <w:rsid w:val="004C3FFC"/>
    <w:rsid w:val="004C5751"/>
    <w:rsid w:val="004E3A84"/>
    <w:rsid w:val="004E7C81"/>
    <w:rsid w:val="0050037D"/>
    <w:rsid w:val="00500B29"/>
    <w:rsid w:val="00503848"/>
    <w:rsid w:val="00513E11"/>
    <w:rsid w:val="0052283D"/>
    <w:rsid w:val="00523D74"/>
    <w:rsid w:val="00581BEE"/>
    <w:rsid w:val="005B6E7F"/>
    <w:rsid w:val="005F2E02"/>
    <w:rsid w:val="005F4790"/>
    <w:rsid w:val="0061264A"/>
    <w:rsid w:val="00644476"/>
    <w:rsid w:val="006528E1"/>
    <w:rsid w:val="00662C60"/>
    <w:rsid w:val="00666F0B"/>
    <w:rsid w:val="00676BBA"/>
    <w:rsid w:val="00676E4C"/>
    <w:rsid w:val="006A2572"/>
    <w:rsid w:val="006B6D2D"/>
    <w:rsid w:val="006F1553"/>
    <w:rsid w:val="00700249"/>
    <w:rsid w:val="00700DA1"/>
    <w:rsid w:val="00720548"/>
    <w:rsid w:val="0072453B"/>
    <w:rsid w:val="00730DBA"/>
    <w:rsid w:val="007356B1"/>
    <w:rsid w:val="007432EC"/>
    <w:rsid w:val="0075713B"/>
    <w:rsid w:val="007630F4"/>
    <w:rsid w:val="0078077C"/>
    <w:rsid w:val="007949A0"/>
    <w:rsid w:val="007A288D"/>
    <w:rsid w:val="007F7412"/>
    <w:rsid w:val="008127D3"/>
    <w:rsid w:val="00812C62"/>
    <w:rsid w:val="00824A1F"/>
    <w:rsid w:val="00835A23"/>
    <w:rsid w:val="00837A46"/>
    <w:rsid w:val="00855ED5"/>
    <w:rsid w:val="008728C0"/>
    <w:rsid w:val="00884C72"/>
    <w:rsid w:val="00896216"/>
    <w:rsid w:val="00897CDC"/>
    <w:rsid w:val="008D0D92"/>
    <w:rsid w:val="008F02D1"/>
    <w:rsid w:val="009134EA"/>
    <w:rsid w:val="00921F5E"/>
    <w:rsid w:val="00924612"/>
    <w:rsid w:val="0092679A"/>
    <w:rsid w:val="009406C9"/>
    <w:rsid w:val="009448B0"/>
    <w:rsid w:val="0094648F"/>
    <w:rsid w:val="009670DC"/>
    <w:rsid w:val="00973F87"/>
    <w:rsid w:val="00981255"/>
    <w:rsid w:val="009A1A23"/>
    <w:rsid w:val="00A01F35"/>
    <w:rsid w:val="00A13AF2"/>
    <w:rsid w:val="00A34C21"/>
    <w:rsid w:val="00A367A2"/>
    <w:rsid w:val="00A5591E"/>
    <w:rsid w:val="00A67FC3"/>
    <w:rsid w:val="00A9604E"/>
    <w:rsid w:val="00AC3921"/>
    <w:rsid w:val="00AE6D34"/>
    <w:rsid w:val="00AF4677"/>
    <w:rsid w:val="00B174CC"/>
    <w:rsid w:val="00B364B5"/>
    <w:rsid w:val="00B60614"/>
    <w:rsid w:val="00B75EBE"/>
    <w:rsid w:val="00B908DE"/>
    <w:rsid w:val="00BB55CB"/>
    <w:rsid w:val="00BB7468"/>
    <w:rsid w:val="00BD323C"/>
    <w:rsid w:val="00BD5645"/>
    <w:rsid w:val="00BF0DC1"/>
    <w:rsid w:val="00C04748"/>
    <w:rsid w:val="00C23671"/>
    <w:rsid w:val="00C3100F"/>
    <w:rsid w:val="00C46230"/>
    <w:rsid w:val="00C7271B"/>
    <w:rsid w:val="00C76FB8"/>
    <w:rsid w:val="00C97B8A"/>
    <w:rsid w:val="00CB3DB1"/>
    <w:rsid w:val="00CC6F2A"/>
    <w:rsid w:val="00CC7943"/>
    <w:rsid w:val="00CE61A5"/>
    <w:rsid w:val="00CF2267"/>
    <w:rsid w:val="00D035ED"/>
    <w:rsid w:val="00D06638"/>
    <w:rsid w:val="00D23D5A"/>
    <w:rsid w:val="00D24A99"/>
    <w:rsid w:val="00D35151"/>
    <w:rsid w:val="00D35EE1"/>
    <w:rsid w:val="00D4081D"/>
    <w:rsid w:val="00D5011A"/>
    <w:rsid w:val="00D83E5D"/>
    <w:rsid w:val="00D8544D"/>
    <w:rsid w:val="00DF0B7D"/>
    <w:rsid w:val="00E02DEF"/>
    <w:rsid w:val="00E5054E"/>
    <w:rsid w:val="00E6026D"/>
    <w:rsid w:val="00E77309"/>
    <w:rsid w:val="00E85636"/>
    <w:rsid w:val="00E85691"/>
    <w:rsid w:val="00E86818"/>
    <w:rsid w:val="00EA1F43"/>
    <w:rsid w:val="00EB76BD"/>
    <w:rsid w:val="00EC3E91"/>
    <w:rsid w:val="00EE4B58"/>
    <w:rsid w:val="00EF7915"/>
    <w:rsid w:val="00F95BFC"/>
    <w:rsid w:val="00FA09F8"/>
    <w:rsid w:val="00FA25B1"/>
    <w:rsid w:val="00FE29E1"/>
    <w:rsid w:val="00FE61B2"/>
    <w:rsid w:val="00FF6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E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3E11"/>
    <w:rPr>
      <w:color w:val="0000FF"/>
      <w:u w:val="single"/>
    </w:rPr>
  </w:style>
  <w:style w:type="paragraph" w:customStyle="1" w:styleId="ConsPlusNormal">
    <w:name w:val="ConsPlusNormal"/>
    <w:rsid w:val="00513E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B174C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31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100F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31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3100F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21F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1F41"/>
    <w:rPr>
      <w:rFonts w:ascii="Segoe UI" w:eastAsiaTheme="minorEastAsia" w:hAnsi="Segoe UI" w:cs="Segoe UI"/>
      <w:sz w:val="18"/>
      <w:szCs w:val="18"/>
      <w:lang w:eastAsia="ru-RU"/>
    </w:rPr>
  </w:style>
  <w:style w:type="paragraph" w:styleId="ab">
    <w:name w:val="Normal (Web)"/>
    <w:basedOn w:val="a"/>
    <w:uiPriority w:val="99"/>
    <w:unhideWhenUsed/>
    <w:rsid w:val="00924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.rkursk.ru" TargetMode="External"/><Relationship Id="rId13" Type="http://schemas.openxmlformats.org/officeDocument/2006/relationships/hyperlink" Target="https://login.consultant.ru/link/?req=doc&amp;base=RLAW417&amp;n=116623&amp;dst=39" TargetMode="External"/><Relationship Id="rId18" Type="http://schemas.openxmlformats.org/officeDocument/2006/relationships/hyperlink" Target="https://login.consultant.ru/link/?req=doc&amp;base=RLAW417&amp;n=116623&amp;dst=100210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consultantplus://offline/ref=9241CDDB24A59A1BDC23E44D22F354E1BDD25D776E12E26FDCF6E344BC4A801BF3F5EBBFDD7E2D028DE6947EEBCB0E9BX6I3M" TargetMode="External"/><Relationship Id="rId12" Type="http://schemas.openxmlformats.org/officeDocument/2006/relationships/hyperlink" Target="https://login.consultant.ru/link/?req=doc&amp;base=RLAW417&amp;n=116623&amp;dst=100210" TargetMode="External"/><Relationship Id="rId17" Type="http://schemas.openxmlformats.org/officeDocument/2006/relationships/hyperlink" Target="https://login.consultant.ru/link/?req=doc&amp;base=RLAW417&amp;n=116623&amp;dst=39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417&amp;n=116623&amp;dst=100210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urskpravo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417&amp;n=116623&amp;dst=3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iakursk.ru" TargetMode="External"/><Relationship Id="rId19" Type="http://schemas.openxmlformats.org/officeDocument/2006/relationships/hyperlink" Target="https://login.consultant.ru/link/?req=doc&amp;base=RLAW417&amp;n=116623&amp;dst=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" TargetMode="External"/><Relationship Id="rId14" Type="http://schemas.openxmlformats.org/officeDocument/2006/relationships/hyperlink" Target="https://login.consultant.ru/link/?req=doc&amp;base=RLAW417&amp;n=116623&amp;dst=10021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Frolova_ev</dc:creator>
  <cp:lastModifiedBy>Frolova_ev</cp:lastModifiedBy>
  <cp:revision>12</cp:revision>
  <cp:lastPrinted>2025-07-09T06:59:00Z</cp:lastPrinted>
  <dcterms:created xsi:type="dcterms:W3CDTF">2025-06-23T09:45:00Z</dcterms:created>
  <dcterms:modified xsi:type="dcterms:W3CDTF">2025-09-08T06:42:00Z</dcterms:modified>
</cp:coreProperties>
</file>