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F027C" w:rsidTr="002F02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027C" w:rsidRDefault="002F027C">
            <w:pPr>
              <w:pStyle w:val="ConsPlusNormal"/>
            </w:pPr>
            <w:bookmarkStart w:id="0" w:name="_GoBack"/>
            <w:bookmarkEnd w:id="0"/>
            <w:r>
              <w:t>5 декабря 2005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F027C" w:rsidRDefault="002F027C">
            <w:pPr>
              <w:pStyle w:val="ConsPlusNormal"/>
              <w:jc w:val="right"/>
            </w:pPr>
            <w:r>
              <w:t>N 80-ЗКО</w:t>
            </w:r>
          </w:p>
        </w:tc>
      </w:tr>
    </w:tbl>
    <w:p w:rsidR="002F027C" w:rsidRDefault="002F02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27C" w:rsidRDefault="002F027C">
      <w:pPr>
        <w:pStyle w:val="ConsPlusNormal"/>
        <w:jc w:val="center"/>
      </w:pPr>
    </w:p>
    <w:p w:rsidR="002F027C" w:rsidRDefault="002F027C">
      <w:pPr>
        <w:pStyle w:val="ConsPlusTitle"/>
        <w:jc w:val="center"/>
      </w:pPr>
      <w:r>
        <w:t>КУРСКАЯ ОБЛАСТЬ</w:t>
      </w:r>
    </w:p>
    <w:p w:rsidR="002F027C" w:rsidRDefault="002F027C">
      <w:pPr>
        <w:pStyle w:val="ConsPlusTitle"/>
        <w:jc w:val="center"/>
      </w:pPr>
    </w:p>
    <w:p w:rsidR="002F027C" w:rsidRDefault="002F027C">
      <w:pPr>
        <w:pStyle w:val="ConsPlusTitle"/>
        <w:jc w:val="center"/>
      </w:pPr>
      <w:r>
        <w:t>ЗАКОН</w:t>
      </w:r>
    </w:p>
    <w:p w:rsidR="002F027C" w:rsidRDefault="002F027C">
      <w:pPr>
        <w:pStyle w:val="ConsPlusTitle"/>
        <w:jc w:val="center"/>
      </w:pPr>
    </w:p>
    <w:p w:rsidR="002F027C" w:rsidRDefault="002F027C">
      <w:pPr>
        <w:pStyle w:val="ConsPlusTitle"/>
        <w:jc w:val="center"/>
      </w:pPr>
      <w:r>
        <w:t>ОБ АДМИНИСТРАТИВНО-ТЕРРИТОРИАЛЬНОМ</w:t>
      </w:r>
    </w:p>
    <w:p w:rsidR="002F027C" w:rsidRDefault="002F027C">
      <w:pPr>
        <w:pStyle w:val="ConsPlusTitle"/>
        <w:jc w:val="center"/>
      </w:pPr>
      <w:r>
        <w:t>УСТРОЙСТВЕ КУРСКОЙ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jc w:val="right"/>
      </w:pPr>
      <w:r>
        <w:t>Принят</w:t>
      </w:r>
    </w:p>
    <w:p w:rsidR="002F027C" w:rsidRDefault="002F027C">
      <w:pPr>
        <w:pStyle w:val="ConsPlusNormal"/>
        <w:jc w:val="right"/>
      </w:pPr>
      <w:r>
        <w:t>Курской областной Думой</w:t>
      </w:r>
    </w:p>
    <w:p w:rsidR="002F027C" w:rsidRDefault="002F027C">
      <w:pPr>
        <w:pStyle w:val="ConsPlusNormal"/>
        <w:jc w:val="right"/>
      </w:pPr>
      <w:r>
        <w:t>24 ноября 2005 года</w:t>
      </w:r>
    </w:p>
    <w:p w:rsidR="002F027C" w:rsidRDefault="002F0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0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27C" w:rsidRDefault="002F0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27C" w:rsidRDefault="002F0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027C" w:rsidRDefault="002F0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27C" w:rsidRDefault="002F027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Курской области</w:t>
            </w:r>
          </w:p>
          <w:p w:rsidR="002F027C" w:rsidRDefault="002F02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03.05.2006 </w:t>
            </w:r>
            <w:hyperlink r:id="rId4">
              <w:r>
                <w:rPr>
                  <w:color w:val="0000FF"/>
                </w:rPr>
                <w:t>N 17-ЗКО</w:t>
              </w:r>
            </w:hyperlink>
            <w:r>
              <w:rPr>
                <w:color w:val="392C69"/>
              </w:rPr>
              <w:t xml:space="preserve">, от 11.10.2022 </w:t>
            </w:r>
            <w:hyperlink r:id="rId5">
              <w:r>
                <w:rPr>
                  <w:color w:val="0000FF"/>
                </w:rPr>
                <w:t>N 98-ЗКО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27C" w:rsidRDefault="002F027C">
            <w:pPr>
              <w:pStyle w:val="ConsPlusNormal"/>
            </w:pPr>
          </w:p>
        </w:tc>
      </w:tr>
    </w:tbl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jc w:val="center"/>
        <w:outlineLvl w:val="0"/>
      </w:pPr>
      <w:r>
        <w:t>Глава 1</w:t>
      </w:r>
    </w:p>
    <w:p w:rsidR="002F027C" w:rsidRDefault="002F027C">
      <w:pPr>
        <w:pStyle w:val="ConsPlusTitle"/>
        <w:jc w:val="center"/>
      </w:pPr>
    </w:p>
    <w:p w:rsidR="002F027C" w:rsidRDefault="002F027C">
      <w:pPr>
        <w:pStyle w:val="ConsPlusTitle"/>
        <w:jc w:val="center"/>
      </w:pPr>
      <w:r>
        <w:t>ОБЩИЕ ПОЛОЖЕНИЯ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1. Отношения, регулируемые настоящим Законом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Настоящий Закон устанавливает виды административно-территориальных единиц, населенных пунктов на территории Курской области (далее - области), определяет порядок образования, изменения, упразднения административно-территориальных единиц, населенных пунктов, установления и изменения их границ, учета и регистрации; закрепляет полномочия органов государственной власти Курской области и органов местного самоуправления в сфере административно-территориального устройства.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2. Принципы административно-территориального устройства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Административно-территориальное устройство области осуществляется на основе: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самостоятельного, в пределах собственного ведения, определения административно-территориального устройства области;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целостности территории области;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оптимизации системы государственного управления и сбалансированного развития территорий;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создания благоприятных экономических, финансовых и организационных условий для осуществления местного самоуправления;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содействия рациональному использованию природных ресурсов и социально-экономического потенциала территорий, развитию социальной инфраструктуры и системы коммуникаций;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учета мнения населения, исторически сложившейся системы его проживания, производственных, экономических, социальных связей, сложившегося уровня интеграции территорий;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lastRenderedPageBreak/>
        <w:t>ж</w:t>
      </w:r>
      <w:proofErr w:type="gramEnd"/>
      <w:r>
        <w:t>) создания условий для защиты интересов этнических групп в местах компактного проживания.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jc w:val="center"/>
        <w:outlineLvl w:val="0"/>
      </w:pPr>
      <w:r>
        <w:t>Глава 2</w:t>
      </w:r>
    </w:p>
    <w:p w:rsidR="002F027C" w:rsidRDefault="002F027C">
      <w:pPr>
        <w:pStyle w:val="ConsPlusTitle"/>
        <w:jc w:val="center"/>
      </w:pPr>
    </w:p>
    <w:p w:rsidR="002F027C" w:rsidRDefault="002F027C">
      <w:pPr>
        <w:pStyle w:val="ConsPlusTitle"/>
        <w:jc w:val="center"/>
      </w:pPr>
      <w:r>
        <w:t>АДМИНИСТРАТИВНО-ТЕРРИТОРИАЛЬНОЕ УСТРОЙСТВО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3. Понятие административно-территориального устройства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Административно-территориальное устройство области - ее территориальная организация, представляющая собой систему имеющихся в области административно-территориальных единиц и населенных пунктов, обеспечивающая упорядоченное осуществление на ее территории функций государственного управления и местного самоуправления.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4. Территория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1. Территория области является составной частью территории Российской Федерации.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2. Территория области включает в себя территории ее административно-территориальных единиц и населенных пунктов.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3. Изменения в административно-территориальном устройстве области производятся в соответствии с настоящим Законом.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5. Изменение границ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Конституцией</w:t>
        </w:r>
      </w:hyperlink>
      <w:r>
        <w:t xml:space="preserve"> Российской Федерации изменение границ области с другими субъектами Российской Федерации возможно только с взаимного согласия Курской области и соответствующего субъекта Российской Федерации.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Согласие области на изменение ее границ выражается населением посредством областного референдума.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6. Виды административно-территориальных единиц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Административно-территориальная единица - часть территории области в фиксированных границах, имеющая собственное наименование.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Административно-территориальными единицами области являются районы и сельсоветы.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Район - административно-территориальная единица, включающая в свой состав сельсоветы, городские и сельские населенные пункты.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Сельсовет - административно-территориальная единица, включающая в свой состав один или несколько сельских населенных пунктов.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При осуществлении местного самоуправления в границах районов, сельсоветов они сохраняют статус самостоятельных единиц административно-территориального устройства области.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7. Виды населенных пунктов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1. Населенными пунктами в области являются городские и сельские населенные пункты.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 xml:space="preserve">Населенный пункт - часть территории, имеющая сосредоточенную застройку в пределах </w:t>
      </w:r>
      <w:r>
        <w:lastRenderedPageBreak/>
        <w:t>установленной границы и служащая постоянным местом проживания людей.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2. К городским населенным пунктам относятся города областного, районного значения, поселки городского типа (рабочие поселки).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Города областного значения - населенные пункты, являющиеся экономическими и культурными центрами, имеющие развитую промышленность, с численностью населения свыше 50 тысяч человек.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В отдельных случаях к категории городов областного значения могут быть отнесены населенные пункты, имеющие важное промышленное, социально-культурное и историческое значение, перспективу дальнейшего экономического развития и роста численности населения с численностью населения и менее 50 тысяч человек, из которых рабочие, служащие и члены их семей составляют не менее 85 процентов.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Города районного значения - населенные пункты, являющиеся промышленными и культурными центрами, с численностью населения не менее 12 тысяч человек, из которых рабочие, служащие и члены их семей составляют не менее 85 процентов.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В отдельных случаях к категории городов районного значения могут быть отнесены населенные пункты с численностью населения и менее 12 тысяч человек, из которых рабочие, служащие и члены их семей составляют не менее 85 процентов, имеющие важное промышленное, социально-культурное и историческое значение, перспективу дальнейшего социально-экономического развития и роста численности населения.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Поселки городского типа (рабочие поселки) - населенные пункты, на территории которых имеются промышленные организации, стройки, железнодорожные узлы, гидротехнические сооружения, организации по производству и переработке сельскохозяйственной продукции и другие экономически важные объекты с численностью населения не менее 3 тысяч человек, из которых рабочие, служащие и члены их семей составляют не менее 85 процентов, а также населенные пункты, на территории которых расположены высшие учебные заведения и научно-исследовательские учреждения.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В отдельных случаях к категории поселков городского типа могут быть отнесены населенные пункты с численностью населения и менее 3 тысяч человек, имеющие перспективу дальнейшего экономического и социального развития и роста численности населения.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3. К сельским населенным пунктам относятся населенные пункты (поселок сельского типа, село, деревня, хутор, слобода и т.п.), которые не отнесены к категории городских населенных пунктов.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8. Административный центр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Административным центром области является город Курск, административными центрами районов, сельсоветов являются населенные пункты, установленные законодательством области.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jc w:val="center"/>
        <w:outlineLvl w:val="0"/>
      </w:pPr>
      <w:r>
        <w:t>Глава 3</w:t>
      </w:r>
    </w:p>
    <w:p w:rsidR="002F027C" w:rsidRDefault="002F027C">
      <w:pPr>
        <w:pStyle w:val="ConsPlusTitle"/>
        <w:jc w:val="center"/>
      </w:pPr>
    </w:p>
    <w:p w:rsidR="002F027C" w:rsidRDefault="002F027C">
      <w:pPr>
        <w:pStyle w:val="ConsPlusTitle"/>
        <w:jc w:val="center"/>
      </w:pPr>
      <w:r>
        <w:t>ПОЛНОМОЧИЯ ОРГАНОВ ГОСУДАРСТВЕННОЙ ВЛАСТИ</w:t>
      </w:r>
    </w:p>
    <w:p w:rsidR="002F027C" w:rsidRDefault="002F027C">
      <w:pPr>
        <w:pStyle w:val="ConsPlusTitle"/>
        <w:jc w:val="center"/>
      </w:pPr>
      <w:r>
        <w:t>ОБЛАСТИ, ОРГАНОВ МЕСТНОГО САМОУПРАВЛЕНИЯ ПО ВОПРОСАМ</w:t>
      </w:r>
    </w:p>
    <w:p w:rsidR="002F027C" w:rsidRDefault="002F027C">
      <w:pPr>
        <w:pStyle w:val="ConsPlusTitle"/>
        <w:jc w:val="center"/>
      </w:pPr>
      <w:r>
        <w:t>АДМИНИСТРАТИВНО-ТЕРРИТОРИАЛЬНОГО УСТРОЙСТВА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9. Полномочия органов государственной власти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1. К полномочиям Курской областной Думы в сфере регулирования административно-</w:t>
      </w:r>
      <w:r>
        <w:lastRenderedPageBreak/>
        <w:t>территориального устройства области и его изменения относятся: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1) принятие законов области по вопросам: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установления</w:t>
      </w:r>
      <w:proofErr w:type="gramEnd"/>
      <w:r>
        <w:t xml:space="preserve"> административно-территориального устройства области и порядка его изменения;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образования</w:t>
      </w:r>
      <w:proofErr w:type="gramEnd"/>
      <w:r>
        <w:t>, преобразования (выделения, разделения, объединения, присоединения) и упразднения административно-территориальных единиц, установления и изменения их границ и перенесения административных центров;</w:t>
      </w:r>
    </w:p>
    <w:p w:rsidR="002F027C" w:rsidRDefault="002F02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Закона</w:t>
        </w:r>
      </w:hyperlink>
      <w:r>
        <w:t xml:space="preserve"> Курской области от 03.05.2006 N 17-ЗКО)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отнесения</w:t>
      </w:r>
      <w:proofErr w:type="gramEnd"/>
      <w:r>
        <w:t xml:space="preserve"> населенных пунктов к категории городских и сельских населенных пунктов, их преобразования;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придания</w:t>
      </w:r>
      <w:proofErr w:type="gramEnd"/>
      <w:r>
        <w:t xml:space="preserve"> населенным территориям статуса административно-территориальных единиц;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объединения</w:t>
      </w:r>
      <w:proofErr w:type="gramEnd"/>
      <w:r>
        <w:t xml:space="preserve"> административно-территориальных единиц, включения их в состав городов, поселков, передачи населенного пункта из одной административно-территориальной единицы в состав другой;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утверждения</w:t>
      </w:r>
      <w:proofErr w:type="gramEnd"/>
      <w:r>
        <w:t xml:space="preserve"> соглашения об изменении границ области;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законодательством Российской Федерации и области.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2. К полномочиям Правительства Курской области в сфере регулирования административно-территориального устройства области и его изменения относятся:</w:t>
      </w:r>
    </w:p>
    <w:p w:rsidR="002F027C" w:rsidRDefault="002F02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внесение</w:t>
      </w:r>
      <w:proofErr w:type="gramEnd"/>
      <w:r>
        <w:t xml:space="preserve"> в Курскую областную Думу проектов законов об административно-территориальном устройстве и его изменениях;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представление</w:t>
      </w:r>
      <w:proofErr w:type="gramEnd"/>
      <w:r>
        <w:t xml:space="preserve"> заключений по вопросам административно-территориального устройства, влекущих за собой дополнительные расходы бюджета области;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создание</w:t>
      </w:r>
      <w:proofErr w:type="gramEnd"/>
      <w:r>
        <w:t xml:space="preserve"> согласительной комиссии для разрешения спора по вопросу административно-территориального устройства;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определение</w:t>
      </w:r>
      <w:proofErr w:type="gramEnd"/>
      <w:r>
        <w:t xml:space="preserve"> порядка учета и регистрации административно-территориальных единиц, ведение Реестра административно-территориальных единиц и населенных пунктов области;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информирование</w:t>
      </w:r>
      <w:proofErr w:type="gramEnd"/>
      <w:r>
        <w:t xml:space="preserve"> федеральных органов исполнительной власти в области статистики, геодезии и картографии, государственного геодезического надзора о внесенных изменениях в Реестр административно-территориальных единиц и населенных пунктов области;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осуществление</w:t>
      </w:r>
      <w:proofErr w:type="gramEnd"/>
      <w:r>
        <w:t xml:space="preserve"> иных полномочий в соответствии с законодательством Российской Федерации и области.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10. Полномочия органов местного самоуправления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Органы местного самоуправления в порядке законодательной инициативы вносят в Курскую областную Думу предложения по изменениям административно-территориального устройства области, организуют изучение и учет мнения населения по указанным вопросам, участвуют иным образом в решении вопросов административно-территориального устройства области и его изменения в соответствии с законодательством Российской Федерации и области.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jc w:val="center"/>
        <w:outlineLvl w:val="0"/>
      </w:pPr>
      <w:r>
        <w:t>Глава 4</w:t>
      </w:r>
    </w:p>
    <w:p w:rsidR="002F027C" w:rsidRDefault="002F027C">
      <w:pPr>
        <w:pStyle w:val="ConsPlusTitle"/>
        <w:jc w:val="center"/>
      </w:pPr>
    </w:p>
    <w:p w:rsidR="002F027C" w:rsidRDefault="002F027C">
      <w:pPr>
        <w:pStyle w:val="ConsPlusTitle"/>
        <w:jc w:val="center"/>
      </w:pPr>
      <w:r>
        <w:t>ПОРЯДОК РЕШЕНИЯ ВОПРОСОВ</w:t>
      </w:r>
    </w:p>
    <w:p w:rsidR="002F027C" w:rsidRDefault="002F027C">
      <w:pPr>
        <w:pStyle w:val="ConsPlusTitle"/>
        <w:jc w:val="center"/>
      </w:pPr>
      <w:r>
        <w:t>АДМИНИСТРАТИВНО-ТЕРРИТОРИАЛЬНОГО УСТРОЙСТВА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11. Учет мнения населения при решении вопросов административно-территориального устройства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1. Решения по вопросам административно-территориального устройства области принимаются Курской областной Думой с учетом решений органов местного самоуправления, отражающих мнение населения по данным вопросам.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2. Мнение населения выявляется органами местного самоуправления путем проведения местных референдумов, собраний, сходов, конференций граждан и иными способами, предусмотренными законодательством Российской Федерации.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12. Виды и порядок изменения административно-территориального устройства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1. Виды изменений административно-территориального устройства: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1) образование, преобразование (в том числе в виде выделения, разделения, объединения или присоединения) и упразднение административно-территориальных единиц, населенных пунктов;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2) установление и изменение границ административно-территориальных единиц, населенных пунктов;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3) установление и перенос административных центров административно-территориальных единиц;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4) отнесение населенных пунктов к категории и видам городских и сельских населенных пунктов.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2. Изменение административно-территориального устройства области осуществляется законом области, принимаемым по инициативе Курской областной Думы, органов местного самоуправления, Губернатора Курской области.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3. В Курскую областную Думу для принятия решения по вопросам образования, преобразования и упразднения административно-территориальных единиц и населенных пунктов представляются: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1) заключение Губернатора Курской области по инициируемому вопросу;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2) мнение населения (кроме случаев упразднения административно-территориальных единиц и населенных пунктов);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3) обоснование целесообразности вносимых предложений по изменениям административно-территориального устройства области, содержащее: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размере территории и численности населения административно-территориальной единицы, населенного пункта;</w:t>
      </w:r>
    </w:p>
    <w:p w:rsidR="002F027C" w:rsidRDefault="002F027C">
      <w:pPr>
        <w:pStyle w:val="ConsPlusNormal"/>
        <w:spacing w:before="220"/>
        <w:ind w:firstLine="540"/>
        <w:jc w:val="both"/>
      </w:pPr>
      <w:proofErr w:type="gramStart"/>
      <w:r>
        <w:t>перечень</w:t>
      </w:r>
      <w:proofErr w:type="gramEnd"/>
      <w:r>
        <w:t xml:space="preserve"> основных производственных, социально-культурных и других объектов инфраструктуры;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lastRenderedPageBreak/>
        <w:t>4) смета расходов, необходимых для проведения предлагаемого преобразования с указанием источников их покрытия.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4. Передача территорий в связи с образованием новой административно-территориальной единицы, населенного пункта или передачей из одной административной единицы в другую либо из одного населенного пункта в другой должна производиться, как правило, в период с 15 ноября по 31 декабря соответствующего года.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5. Упразднение административно-территориальных единиц и населенных пунктов утверждается в случаях отсутствия проживающего в них населения законом Курской области по представлению Губернатора Курской области.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Административно-территориальные единицы и населенные пункты, из которых выехали или переселились жители, подлежат исключению из Реестра административно-территориальных единиц и населенных пунктов Курской области.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13. Учет в сфере административно-территориального устройства области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1. Административно-территориальные единицы, населенные пункты, а также изменения в административно-территориальном устройстве области подлежат учету. Для обеспечения полного, своевременного и систематического учета административно-территориальных единиц, населенных пунктов и изменений административно-территориального устройства ведется Реестр административно-территориальных единиц и населенных пунктов Курской области.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2. Правительство Курской области обеспечивает регулярное опубликование справочника об административно-территориальном устройстве области.</w:t>
      </w:r>
    </w:p>
    <w:p w:rsidR="002F027C" w:rsidRDefault="002F02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3. Правительство Курской области информирует федеральные органы статистики, геодезии и картографии и другие органы через их представительства в области о внесенных изменениях в административно-территориальное устройство.</w:t>
      </w:r>
    </w:p>
    <w:p w:rsidR="002F027C" w:rsidRDefault="002F02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Закона</w:t>
        </w:r>
      </w:hyperlink>
      <w:r>
        <w:t xml:space="preserve"> Курской области от 11.10.2022 N 98-ЗКО)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jc w:val="center"/>
        <w:outlineLvl w:val="0"/>
      </w:pPr>
      <w:r>
        <w:t>Глава 5</w:t>
      </w:r>
    </w:p>
    <w:p w:rsidR="002F027C" w:rsidRDefault="002F027C">
      <w:pPr>
        <w:pStyle w:val="ConsPlusTitle"/>
        <w:jc w:val="center"/>
      </w:pPr>
    </w:p>
    <w:p w:rsidR="002F027C" w:rsidRDefault="002F027C">
      <w:pPr>
        <w:pStyle w:val="ConsPlusTitle"/>
        <w:jc w:val="center"/>
      </w:pPr>
      <w:r>
        <w:t>ЗАКЛЮЧИТЕЛЬНЫЕ ПОЛОЖЕНИЯ</w:t>
      </w:r>
    </w:p>
    <w:p w:rsidR="002F027C" w:rsidRDefault="002F027C">
      <w:pPr>
        <w:pStyle w:val="ConsPlusNormal"/>
        <w:jc w:val="center"/>
      </w:pPr>
    </w:p>
    <w:p w:rsidR="002F027C" w:rsidRDefault="002F027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Закона</w:t>
        </w:r>
      </w:hyperlink>
      <w:r>
        <w:t xml:space="preserve"> Курской области от 03.05.2006 N 17-ЗКО)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Title"/>
        <w:ind w:firstLine="540"/>
        <w:jc w:val="both"/>
        <w:outlineLvl w:val="1"/>
      </w:pPr>
      <w:r>
        <w:t>Статья 14. Вступление в силу настоящего Закона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Закон</w:t>
        </w:r>
      </w:hyperlink>
      <w:r>
        <w:t xml:space="preserve"> Курской области от 15 августа 1996 года N 1/ЗКО "Об административно-территориальном устройстве Курской области" (Сборник законодательства Курской области, 1996, N 7; 2001, N 1).</w:t>
      </w:r>
    </w:p>
    <w:p w:rsidR="002F027C" w:rsidRDefault="002F027C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вторая в ред. </w:t>
      </w:r>
      <w:hyperlink r:id="rId13">
        <w:r>
          <w:rPr>
            <w:color w:val="0000FF"/>
          </w:rPr>
          <w:t>Закона</w:t>
        </w:r>
      </w:hyperlink>
      <w:r>
        <w:t xml:space="preserve"> Курской области от 03.05.2006 N 17-ЗКО)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jc w:val="right"/>
      </w:pPr>
      <w:r>
        <w:t>Губернатор</w:t>
      </w:r>
    </w:p>
    <w:p w:rsidR="002F027C" w:rsidRDefault="002F027C">
      <w:pPr>
        <w:pStyle w:val="ConsPlusNormal"/>
        <w:jc w:val="right"/>
      </w:pPr>
      <w:r>
        <w:t>Курской области</w:t>
      </w:r>
    </w:p>
    <w:p w:rsidR="002F027C" w:rsidRDefault="002F027C">
      <w:pPr>
        <w:pStyle w:val="ConsPlusNormal"/>
        <w:jc w:val="right"/>
      </w:pPr>
      <w:r>
        <w:t>А.Н.МИХАЙЛОВ</w:t>
      </w:r>
    </w:p>
    <w:p w:rsidR="002F027C" w:rsidRDefault="002F027C">
      <w:pPr>
        <w:pStyle w:val="ConsPlusNormal"/>
        <w:ind w:firstLine="540"/>
        <w:jc w:val="both"/>
      </w:pPr>
      <w:r>
        <w:t>г. Курск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t>5 декабря 2005 г.</w:t>
      </w:r>
    </w:p>
    <w:p w:rsidR="002F027C" w:rsidRDefault="002F027C">
      <w:pPr>
        <w:pStyle w:val="ConsPlusNormal"/>
        <w:spacing w:before="220"/>
        <w:ind w:firstLine="540"/>
        <w:jc w:val="both"/>
      </w:pPr>
      <w:r>
        <w:lastRenderedPageBreak/>
        <w:t>N 80 - ЗКО</w:t>
      </w: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ind w:firstLine="540"/>
        <w:jc w:val="both"/>
      </w:pPr>
    </w:p>
    <w:p w:rsidR="002F027C" w:rsidRDefault="002F02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2F6" w:rsidRDefault="00E622F6"/>
    <w:sectPr w:rsidR="00E622F6" w:rsidSect="005A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7C"/>
    <w:rsid w:val="002F027C"/>
    <w:rsid w:val="00E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2897-1D88-4763-B5DB-94337D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0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0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4004&amp;dst=100193" TargetMode="External"/><Relationship Id="rId13" Type="http://schemas.openxmlformats.org/officeDocument/2006/relationships/hyperlink" Target="https://login.consultant.ru/link/?req=doc&amp;base=RLAW417&amp;n=7267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7267&amp;dst=100008" TargetMode="External"/><Relationship Id="rId12" Type="http://schemas.openxmlformats.org/officeDocument/2006/relationships/hyperlink" Target="https://login.consultant.ru/link/?req=doc&amp;base=RLAW417&amp;n=20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RLAW417&amp;n=7267&amp;dst=100009" TargetMode="External"/><Relationship Id="rId5" Type="http://schemas.openxmlformats.org/officeDocument/2006/relationships/hyperlink" Target="https://login.consultant.ru/link/?req=doc&amp;base=RLAW417&amp;n=104004&amp;dst=1001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17&amp;n=104004&amp;dst=100196" TargetMode="External"/><Relationship Id="rId4" Type="http://schemas.openxmlformats.org/officeDocument/2006/relationships/hyperlink" Target="https://login.consultant.ru/link/?req=doc&amp;base=RLAW417&amp;n=7267&amp;dst=100007" TargetMode="External"/><Relationship Id="rId9" Type="http://schemas.openxmlformats.org/officeDocument/2006/relationships/hyperlink" Target="https://login.consultant.ru/link/?req=doc&amp;base=RLAW417&amp;n=104004&amp;dst=1001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12446</Characters>
  <Application>Microsoft Office Word</Application>
  <DocSecurity>0</DocSecurity>
  <Lines>103</Lines>
  <Paragraphs>29</Paragraphs>
  <ScaleCrop>false</ScaleCrop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2024-09-17T07:35:00Z</dcterms:created>
  <dcterms:modified xsi:type="dcterms:W3CDTF">2024-09-17T07:36:00Z</dcterms:modified>
</cp:coreProperties>
</file>