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B4D68" w14:textId="63716213" w:rsidR="000D510E" w:rsidRPr="001F1B5B" w:rsidRDefault="000922FA" w:rsidP="00E37EE1">
      <w:pPr>
        <w:spacing w:after="0" w:line="340" w:lineRule="exact"/>
        <w:ind w:firstLine="41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8251CB" w:rsidRPr="001F1B5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</w:t>
      </w:r>
    </w:p>
    <w:p w14:paraId="7D75768E" w14:textId="3F32FC9B" w:rsidR="00E37EE1" w:rsidRPr="001F1B5B" w:rsidRDefault="000922FA" w:rsidP="00E37EE1">
      <w:pPr>
        <w:spacing w:after="0" w:line="340" w:lineRule="exact"/>
        <w:ind w:firstLine="41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E37EE1" w:rsidRPr="001F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0A2A40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</w:p>
    <w:p w14:paraId="1E521562" w14:textId="3C707DE4" w:rsidR="00E37EE1" w:rsidRPr="001F1B5B" w:rsidRDefault="000922FA" w:rsidP="00E37EE1">
      <w:pPr>
        <w:spacing w:after="0" w:line="340" w:lineRule="exact"/>
        <w:ind w:firstLine="41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E37EE1" w:rsidRPr="001F1B5B">
        <w:rPr>
          <w:rFonts w:ascii="Times New Roman" w:hAnsi="Times New Roman" w:cs="Times New Roman"/>
          <w:color w:val="000000" w:themeColor="text1"/>
          <w:sz w:val="28"/>
          <w:szCs w:val="28"/>
        </w:rPr>
        <w:t>Курской области</w:t>
      </w:r>
    </w:p>
    <w:p w14:paraId="4E0B0460" w14:textId="6D464B39" w:rsidR="00E37EE1" w:rsidRPr="001F1B5B" w:rsidRDefault="000922FA" w:rsidP="00E37EE1">
      <w:pPr>
        <w:spacing w:after="0" w:line="340" w:lineRule="exact"/>
        <w:ind w:firstLine="411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E37EE1" w:rsidRPr="001F1B5B">
        <w:rPr>
          <w:rFonts w:ascii="Times New Roman" w:hAnsi="Times New Roman" w:cs="Times New Roman"/>
          <w:color w:val="000000" w:themeColor="text1"/>
          <w:sz w:val="28"/>
          <w:szCs w:val="28"/>
        </w:rPr>
        <w:t>от_____________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E37EE1" w:rsidRPr="001F1B5B">
        <w:rPr>
          <w:rFonts w:ascii="Times New Roman" w:hAnsi="Times New Roman" w:cs="Times New Roman"/>
          <w:color w:val="000000" w:themeColor="text1"/>
          <w:sz w:val="28"/>
          <w:szCs w:val="28"/>
        </w:rPr>
        <w:t>№_______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14:paraId="17B3C46C" w14:textId="77777777" w:rsidR="00E37EE1" w:rsidRPr="001F1B5B" w:rsidRDefault="00E37EE1" w:rsidP="00E37EE1">
      <w:pPr>
        <w:spacing w:after="0" w:line="3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832C23" w14:textId="77777777" w:rsidR="000D510E" w:rsidRDefault="000D510E" w:rsidP="000D510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14130CD" w14:textId="65B4D716" w:rsidR="000D510E" w:rsidRDefault="00EE27A1" w:rsidP="00B75DC6">
      <w:pPr>
        <w:pStyle w:val="3"/>
        <w:ind w:firstLine="0"/>
      </w:pPr>
      <w:r>
        <w:t>Т</w:t>
      </w:r>
      <w:r w:rsidR="008F25DE" w:rsidRPr="008F25DE">
        <w:t>ребования к градостроительным регламентам в границах</w:t>
      </w:r>
      <w:r w:rsidR="004D2FB7">
        <w:t xml:space="preserve"> </w:t>
      </w:r>
      <w:r w:rsidR="008F25DE" w:rsidRPr="008F25DE">
        <w:t>объединенной зоны охраны объектов культурного наследия</w:t>
      </w:r>
      <w:r w:rsidR="008F25DE">
        <w:t xml:space="preserve">, расположенных на территории города </w:t>
      </w:r>
      <w:r w:rsidR="00A56854">
        <w:t>Курска</w:t>
      </w:r>
    </w:p>
    <w:p w14:paraId="4E98B699" w14:textId="77777777" w:rsidR="00D50E01" w:rsidRDefault="00D50E01" w:rsidP="004C31F4"/>
    <w:p w14:paraId="524686E6" w14:textId="77777777" w:rsidR="001639B4" w:rsidRDefault="008C46C2" w:rsidP="00B266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6C2">
        <w:rPr>
          <w:rFonts w:ascii="Times New Roman" w:hAnsi="Times New Roman" w:cs="Times New Roman"/>
          <w:b/>
          <w:bCs/>
          <w:sz w:val="28"/>
          <w:szCs w:val="28"/>
        </w:rPr>
        <w:t xml:space="preserve">Особый режим использования земель и земельных участков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C46C2">
        <w:rPr>
          <w:rFonts w:ascii="Times New Roman" w:hAnsi="Times New Roman" w:cs="Times New Roman"/>
          <w:b/>
          <w:bCs/>
          <w:sz w:val="28"/>
          <w:szCs w:val="28"/>
        </w:rPr>
        <w:t xml:space="preserve">и требования к градостроительным регламентам в границах </w:t>
      </w:r>
    </w:p>
    <w:p w14:paraId="115862BE" w14:textId="32617C9F" w:rsidR="00B75DC6" w:rsidRDefault="008C46C2" w:rsidP="00B266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6C2">
        <w:rPr>
          <w:rFonts w:ascii="Times New Roman" w:hAnsi="Times New Roman" w:cs="Times New Roman"/>
          <w:b/>
          <w:bCs/>
          <w:sz w:val="28"/>
          <w:szCs w:val="28"/>
        </w:rPr>
        <w:t>единой охранной зоны (ЕОЗ)</w:t>
      </w:r>
    </w:p>
    <w:p w14:paraId="5AC6A5B1" w14:textId="77777777" w:rsidR="00494F06" w:rsidRDefault="00494F06" w:rsidP="006F5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3E84C5" w14:textId="0418E56C" w:rsidR="00BD6C64" w:rsidRDefault="006438DF" w:rsidP="00D30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8DF">
        <w:rPr>
          <w:rFonts w:ascii="Times New Roman" w:hAnsi="Times New Roman" w:cs="Times New Roman"/>
          <w:sz w:val="28"/>
          <w:szCs w:val="28"/>
        </w:rPr>
        <w:t>Единая</w:t>
      </w:r>
      <w:r w:rsidR="00D30062">
        <w:rPr>
          <w:rFonts w:ascii="Times New Roman" w:hAnsi="Times New Roman" w:cs="Times New Roman"/>
          <w:sz w:val="28"/>
          <w:szCs w:val="28"/>
        </w:rPr>
        <w:t xml:space="preserve"> </w:t>
      </w:r>
      <w:r w:rsidR="00D30062" w:rsidRPr="00D30062">
        <w:rPr>
          <w:rFonts w:ascii="Times New Roman" w:hAnsi="Times New Roman" w:cs="Times New Roman"/>
          <w:sz w:val="28"/>
          <w:szCs w:val="28"/>
        </w:rPr>
        <w:t>охранная зона с индексом 1 ЕОЗ-1 состоит из одного участка</w:t>
      </w:r>
      <w:r w:rsidR="00BD6C64" w:rsidRPr="00BD6C64">
        <w:rPr>
          <w:rFonts w:ascii="Times New Roman" w:hAnsi="Times New Roman" w:cs="Times New Roman"/>
          <w:sz w:val="28"/>
          <w:szCs w:val="28"/>
        </w:rPr>
        <w:t>.</w:t>
      </w:r>
    </w:p>
    <w:p w14:paraId="496D44C5" w14:textId="77777777" w:rsidR="00BD6C64" w:rsidRDefault="00BD6C64" w:rsidP="00BD6C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303DFB" w14:textId="787217C0" w:rsidR="00BD6C64" w:rsidRDefault="00CD0C04" w:rsidP="00A9743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6C64">
        <w:rPr>
          <w:rFonts w:ascii="Times New Roman" w:hAnsi="Times New Roman" w:cs="Times New Roman"/>
          <w:b/>
          <w:bCs/>
          <w:sz w:val="28"/>
          <w:szCs w:val="28"/>
        </w:rPr>
        <w:t>В границах ЕОЗ</w:t>
      </w:r>
      <w:r w:rsidR="001639B4">
        <w:rPr>
          <w:rFonts w:ascii="Times New Roman" w:hAnsi="Times New Roman" w:cs="Times New Roman"/>
          <w:b/>
          <w:bCs/>
          <w:sz w:val="28"/>
          <w:szCs w:val="28"/>
        </w:rPr>
        <w:t>-1</w:t>
      </w:r>
    </w:p>
    <w:p w14:paraId="666D7070" w14:textId="77777777" w:rsidR="00A97432" w:rsidRDefault="00A97432" w:rsidP="00A9743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ECB74" w14:textId="77777777" w:rsidR="00BD6C64" w:rsidRPr="00A42E6E" w:rsidRDefault="00CD0C04" w:rsidP="00BD6C6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2E6E">
        <w:rPr>
          <w:rFonts w:ascii="Times New Roman" w:hAnsi="Times New Roman" w:cs="Times New Roman"/>
          <w:b/>
          <w:bCs/>
          <w:sz w:val="28"/>
          <w:szCs w:val="28"/>
        </w:rPr>
        <w:t>запрещается:</w:t>
      </w:r>
    </w:p>
    <w:p w14:paraId="1B6493E5" w14:textId="190FBD7D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 xml:space="preserve">строительство объектов капитального строительства </w:t>
      </w:r>
      <w:r w:rsidR="0024090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D742F">
        <w:rPr>
          <w:rFonts w:ascii="Times New Roman" w:hAnsi="Times New Roman" w:cs="Times New Roman"/>
          <w:sz w:val="28"/>
          <w:szCs w:val="28"/>
        </w:rPr>
        <w:t>за</w:t>
      </w:r>
      <w:r w:rsidR="0024090C">
        <w:rPr>
          <w:rFonts w:ascii="Times New Roman" w:hAnsi="Times New Roman" w:cs="Times New Roman"/>
          <w:sz w:val="28"/>
          <w:szCs w:val="28"/>
        </w:rPr>
        <w:t xml:space="preserve"> </w:t>
      </w:r>
      <w:r w:rsidRPr="00BD742F">
        <w:rPr>
          <w:rFonts w:ascii="Times New Roman" w:hAnsi="Times New Roman" w:cs="Times New Roman"/>
          <w:sz w:val="28"/>
          <w:szCs w:val="28"/>
        </w:rPr>
        <w:t>исключением применения специальных мер, направленных на сохранение и восстановление (регенерацию) историко-градостроительной и (или) природной среды объекта культурного наследия (восстановление, воссоздание, восполнение частично или полностью утраченных элементов и (или) характеристик историко-градостроительной и (или) природной среды);</w:t>
      </w:r>
    </w:p>
    <w:p w14:paraId="556916E5" w14:textId="77777777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>прокладка линейных объектов инженерной инфраструктуры (внешние сети водоснабжения, водоотведения, теплоснабжения, газоснабжения, телефонизации) надземным способом;</w:t>
      </w:r>
    </w:p>
    <w:p w14:paraId="755617AA" w14:textId="27834B11" w:rsidR="00BD742F" w:rsidRDefault="00BD742F" w:rsidP="00240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>размещение вывесок и средств наружной информации и рекламы</w:t>
      </w:r>
      <w:r w:rsidR="002409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D742F">
        <w:rPr>
          <w:rFonts w:ascii="Times New Roman" w:hAnsi="Times New Roman" w:cs="Times New Roman"/>
          <w:sz w:val="28"/>
          <w:szCs w:val="28"/>
        </w:rPr>
        <w:t>на крышах зданий и сооружений;</w:t>
      </w:r>
    </w:p>
    <w:p w14:paraId="05C4717A" w14:textId="77777777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>размещение рекламных щитов;</w:t>
      </w:r>
    </w:p>
    <w:p w14:paraId="14BA521C" w14:textId="77777777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 xml:space="preserve">установка отдельно стоящих рекламных конструкций; </w:t>
      </w:r>
    </w:p>
    <w:p w14:paraId="40FD1219" w14:textId="77777777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>установка вышек сотовой связи;</w:t>
      </w:r>
    </w:p>
    <w:p w14:paraId="7ADAD098" w14:textId="77777777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>установка некапитальных строений, сооружений, за исключением временных на период проведения строительных работ и установленных настоящими требованиями;</w:t>
      </w:r>
    </w:p>
    <w:p w14:paraId="29DAC4C7" w14:textId="77777777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 xml:space="preserve">вырубка деревьев, за исключением санитарных рубок, рубок ухода, рубок деревьев с проведением компенсационного озеленения; </w:t>
      </w:r>
    </w:p>
    <w:p w14:paraId="38EA490C" w14:textId="70A467E9" w:rsidR="00A97432" w:rsidRPr="00F50015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lastRenderedPageBreak/>
        <w:t>ведение хозяйственной деятельности, проведение любых работ, негативно влияющих на объекты культурного наследия, нарушающих историко-культурный ландшафт и отдельные его элементы, историческую планировочную структуру кварталов</w:t>
      </w:r>
      <w:r w:rsidR="00F50015">
        <w:rPr>
          <w:rFonts w:ascii="Times New Roman" w:hAnsi="Times New Roman" w:cs="Times New Roman"/>
          <w:sz w:val="28"/>
          <w:szCs w:val="28"/>
        </w:rPr>
        <w:t>;</w:t>
      </w:r>
    </w:p>
    <w:p w14:paraId="5C78EFA4" w14:textId="26EBB3EC" w:rsidR="00A42E6E" w:rsidRPr="00A42E6E" w:rsidRDefault="00CD0C04" w:rsidP="00A42E6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2E6E">
        <w:rPr>
          <w:rFonts w:ascii="Times New Roman" w:hAnsi="Times New Roman" w:cs="Times New Roman"/>
          <w:b/>
          <w:bCs/>
          <w:sz w:val="28"/>
          <w:szCs w:val="28"/>
        </w:rPr>
        <w:t>разрешается:</w:t>
      </w:r>
    </w:p>
    <w:p w14:paraId="1ACFB42A" w14:textId="77777777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>проведение земляных, землеустроительных, мелиоративных, хозяйственных и иных работ, направленных на сохранение и восстановление (регенерацию) историко-градостроительной и (или) природной среды объекта культурного наследия (восстановление, воссоздание, восполнение частично или полностью утраченных элементов и (или) характеристик историко-градостроительной и (или) природной среды);</w:t>
      </w:r>
    </w:p>
    <w:p w14:paraId="2D477763" w14:textId="77777777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>использование земельных участков и объектов капитального строительства в соответствии с видами разрешённого использования, установленными Правилами землепользования и застройки города Курска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42F">
        <w:rPr>
          <w:rFonts w:ascii="Times New Roman" w:hAnsi="Times New Roman" w:cs="Times New Roman"/>
          <w:sz w:val="28"/>
          <w:szCs w:val="28"/>
        </w:rPr>
        <w:t>с учётом запретов и ограничений, установленных настоящими требованиями;</w:t>
      </w:r>
    </w:p>
    <w:p w14:paraId="1D204497" w14:textId="77777777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>текущий ремонт объектов капитального строительства;</w:t>
      </w:r>
    </w:p>
    <w:p w14:paraId="139F8449" w14:textId="59FCD557" w:rsidR="00BD742F" w:rsidRDefault="00BD742F" w:rsidP="00240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 xml:space="preserve">капитальный ремонт и реконструкция существующих объектов капитального строительства в пределах существующих </w:t>
      </w:r>
      <w:r w:rsidR="002409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D742F">
        <w:rPr>
          <w:rFonts w:ascii="Times New Roman" w:hAnsi="Times New Roman" w:cs="Times New Roman"/>
          <w:sz w:val="28"/>
          <w:szCs w:val="28"/>
        </w:rPr>
        <w:t>объемно-пространственных характеристик (площади застройки, высоты)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90C">
        <w:rPr>
          <w:rFonts w:ascii="Times New Roman" w:hAnsi="Times New Roman" w:cs="Times New Roman"/>
          <w:sz w:val="28"/>
          <w:szCs w:val="28"/>
        </w:rPr>
        <w:t xml:space="preserve">  </w:t>
      </w:r>
      <w:r w:rsidRPr="00BD742F">
        <w:rPr>
          <w:rFonts w:ascii="Times New Roman" w:hAnsi="Times New Roman" w:cs="Times New Roman"/>
          <w:sz w:val="28"/>
          <w:szCs w:val="28"/>
        </w:rPr>
        <w:t>с применением в отделке фасадов: натуральных материалов: древесина, кирпич, камень, а также имитирующих натуральные; штукатурка фасадов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42F">
        <w:rPr>
          <w:rFonts w:ascii="Times New Roman" w:hAnsi="Times New Roman" w:cs="Times New Roman"/>
          <w:sz w:val="28"/>
          <w:szCs w:val="28"/>
        </w:rPr>
        <w:t>под покраску, кирпич под покраску, открытый кирпич; цветовое решение фасадов – оттенки серого и коричневого цветов, пастельные оттенки;</w:t>
      </w:r>
      <w:r w:rsidR="002409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D742F">
        <w:rPr>
          <w:rFonts w:ascii="Times New Roman" w:hAnsi="Times New Roman" w:cs="Times New Roman"/>
          <w:sz w:val="28"/>
          <w:szCs w:val="28"/>
        </w:rPr>
        <w:t>с общей площадью остекления</w:t>
      </w:r>
      <w:r w:rsidR="0024090C">
        <w:rPr>
          <w:rFonts w:ascii="Times New Roman" w:hAnsi="Times New Roman" w:cs="Times New Roman"/>
          <w:sz w:val="28"/>
          <w:szCs w:val="28"/>
        </w:rPr>
        <w:t xml:space="preserve"> – </w:t>
      </w:r>
      <w:r w:rsidRPr="00BD742F">
        <w:rPr>
          <w:rFonts w:ascii="Times New Roman" w:hAnsi="Times New Roman" w:cs="Times New Roman"/>
          <w:sz w:val="28"/>
          <w:szCs w:val="28"/>
        </w:rPr>
        <w:t xml:space="preserve">не более 40 процентов поверхности фасада, с обязательным устройством оконных проемов и исключением ленточного или сплошного остекления; цветовое решение </w:t>
      </w:r>
      <w:r w:rsidR="002409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D742F">
        <w:rPr>
          <w:rFonts w:ascii="Times New Roman" w:hAnsi="Times New Roman" w:cs="Times New Roman"/>
          <w:sz w:val="28"/>
          <w:szCs w:val="28"/>
        </w:rPr>
        <w:t>кровли</w:t>
      </w:r>
      <w:r w:rsidR="0024090C">
        <w:rPr>
          <w:rFonts w:ascii="Times New Roman" w:hAnsi="Times New Roman" w:cs="Times New Roman"/>
          <w:sz w:val="28"/>
          <w:szCs w:val="28"/>
        </w:rPr>
        <w:t xml:space="preserve"> – </w:t>
      </w:r>
      <w:r w:rsidRPr="00BD742F">
        <w:rPr>
          <w:rFonts w:ascii="Times New Roman" w:hAnsi="Times New Roman" w:cs="Times New Roman"/>
          <w:sz w:val="28"/>
          <w:szCs w:val="28"/>
        </w:rPr>
        <w:t>оттенки серого, коричневого цветов, соответствующие исторической среде;</w:t>
      </w:r>
    </w:p>
    <w:p w14:paraId="10A4373A" w14:textId="6C1ADBF5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>ремонт и реконструкция существующих линейных объектов инженерной инфраструктуры, прокладка новых сетей (водоснабжения, водоотведения, теплоснабжения, газоснабжения, телефонизации) подземным способом, новых сетей электроснабжения</w:t>
      </w:r>
      <w:r w:rsidR="0024090C">
        <w:rPr>
          <w:rFonts w:ascii="Times New Roman" w:hAnsi="Times New Roman" w:cs="Times New Roman"/>
          <w:sz w:val="28"/>
          <w:szCs w:val="28"/>
        </w:rPr>
        <w:t xml:space="preserve"> – </w:t>
      </w:r>
      <w:r w:rsidRPr="00BD742F">
        <w:rPr>
          <w:rFonts w:ascii="Times New Roman" w:hAnsi="Times New Roman" w:cs="Times New Roman"/>
          <w:sz w:val="28"/>
          <w:szCs w:val="28"/>
        </w:rPr>
        <w:t>надземным способом;</w:t>
      </w:r>
    </w:p>
    <w:p w14:paraId="1A2E99A1" w14:textId="6049B060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 xml:space="preserve">благоустройство и озеленение территории, включая организацию пешеходных площадок, дорожек, тротуаров с использованием в покрытии традиционных материалов (камень, гранит, брусчатка и иные </w:t>
      </w:r>
      <w:proofErr w:type="gramStart"/>
      <w:r w:rsidR="0024090C" w:rsidRPr="00BD742F">
        <w:rPr>
          <w:rFonts w:ascii="Times New Roman" w:hAnsi="Times New Roman" w:cs="Times New Roman"/>
          <w:sz w:val="28"/>
          <w:szCs w:val="28"/>
        </w:rPr>
        <w:t xml:space="preserve">материалы, </w:t>
      </w:r>
      <w:r w:rsidR="002409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4090C">
        <w:rPr>
          <w:rFonts w:ascii="Times New Roman" w:hAnsi="Times New Roman" w:cs="Times New Roman"/>
          <w:sz w:val="28"/>
          <w:szCs w:val="28"/>
        </w:rPr>
        <w:t xml:space="preserve">    а</w:t>
      </w:r>
      <w:r w:rsidRPr="00BD742F">
        <w:rPr>
          <w:rFonts w:ascii="Times New Roman" w:hAnsi="Times New Roman" w:cs="Times New Roman"/>
          <w:sz w:val="28"/>
          <w:szCs w:val="28"/>
        </w:rPr>
        <w:t xml:space="preserve"> также имитирующие натуральные);</w:t>
      </w:r>
    </w:p>
    <w:p w14:paraId="255BB69A" w14:textId="77777777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>размещение малых архитектурных форм, лестниц, скамеек, урн, пандусов и других приспособлений, в том числе обеспечивающих передвижение маломобильных групп населения;</w:t>
      </w:r>
    </w:p>
    <w:p w14:paraId="4021774C" w14:textId="77777777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lastRenderedPageBreak/>
        <w:t>посадка зеленых насаждений, разбивка газонов, цветников;</w:t>
      </w:r>
    </w:p>
    <w:p w14:paraId="282CB939" w14:textId="48FCEFAB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>установка произведений монументально-декоративного искусства высотой не более 4,0 метр</w:t>
      </w:r>
      <w:r w:rsidR="0024090C">
        <w:rPr>
          <w:rFonts w:ascii="Times New Roman" w:hAnsi="Times New Roman" w:cs="Times New Roman"/>
          <w:sz w:val="28"/>
          <w:szCs w:val="28"/>
        </w:rPr>
        <w:t>а</w:t>
      </w:r>
      <w:r w:rsidRPr="00BD742F">
        <w:rPr>
          <w:rFonts w:ascii="Times New Roman" w:hAnsi="Times New Roman" w:cs="Times New Roman"/>
          <w:sz w:val="28"/>
          <w:szCs w:val="28"/>
        </w:rPr>
        <w:t>;</w:t>
      </w:r>
    </w:p>
    <w:p w14:paraId="25E3E552" w14:textId="46B43772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>установка опор наружного освещения не более 12,0 метр</w:t>
      </w:r>
      <w:r w:rsidR="0024090C">
        <w:rPr>
          <w:rFonts w:ascii="Times New Roman" w:hAnsi="Times New Roman" w:cs="Times New Roman"/>
          <w:sz w:val="28"/>
          <w:szCs w:val="28"/>
        </w:rPr>
        <w:t>а</w:t>
      </w:r>
      <w:r w:rsidRPr="00BD742F">
        <w:rPr>
          <w:rFonts w:ascii="Times New Roman" w:hAnsi="Times New Roman" w:cs="Times New Roman"/>
          <w:sz w:val="28"/>
          <w:szCs w:val="28"/>
        </w:rPr>
        <w:t>;</w:t>
      </w:r>
    </w:p>
    <w:p w14:paraId="46D58661" w14:textId="77777777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>организация ночной подсветки фасадов;</w:t>
      </w:r>
    </w:p>
    <w:p w14:paraId="2AB74C59" w14:textId="77777777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>размещение мобильных элементов информационно-декоративного оформления событийного характера, включая праздничное оформление, устанавливаемых на срок проведения публичных мероприятий;</w:t>
      </w:r>
    </w:p>
    <w:p w14:paraId="1971204D" w14:textId="77777777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>установка информационных (навигационных) указателей туристического назначения;</w:t>
      </w:r>
    </w:p>
    <w:p w14:paraId="35CA8275" w14:textId="6D0B1F85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>установка временных некапитальных строений, 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9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D742F">
        <w:rPr>
          <w:rFonts w:ascii="Times New Roman" w:hAnsi="Times New Roman" w:cs="Times New Roman"/>
          <w:sz w:val="28"/>
          <w:szCs w:val="28"/>
        </w:rPr>
        <w:t>на период проведения строительных работ высотой не более 5,0 метр</w:t>
      </w:r>
      <w:r w:rsidR="0024090C">
        <w:rPr>
          <w:rFonts w:ascii="Times New Roman" w:hAnsi="Times New Roman" w:cs="Times New Roman"/>
          <w:sz w:val="28"/>
          <w:szCs w:val="28"/>
        </w:rPr>
        <w:t>а</w:t>
      </w:r>
      <w:r w:rsidRPr="00BD742F">
        <w:rPr>
          <w:rFonts w:ascii="Times New Roman" w:hAnsi="Times New Roman" w:cs="Times New Roman"/>
          <w:sz w:val="28"/>
          <w:szCs w:val="28"/>
        </w:rPr>
        <w:t xml:space="preserve"> </w:t>
      </w:r>
      <w:r w:rsidR="002409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D742F">
        <w:rPr>
          <w:rFonts w:ascii="Times New Roman" w:hAnsi="Times New Roman" w:cs="Times New Roman"/>
          <w:sz w:val="28"/>
          <w:szCs w:val="28"/>
        </w:rPr>
        <w:t>от планировочной отметки уровня земли до верхней отметки объекта;</w:t>
      </w:r>
    </w:p>
    <w:p w14:paraId="18C602E0" w14:textId="05BEF695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>санитарные рубки деревьев, рубки ухода, рубки деревьев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9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D742F">
        <w:rPr>
          <w:rFonts w:ascii="Times New Roman" w:hAnsi="Times New Roman" w:cs="Times New Roman"/>
          <w:sz w:val="28"/>
          <w:szCs w:val="28"/>
        </w:rPr>
        <w:t>с проведением компенсационного озеленения;</w:t>
      </w:r>
    </w:p>
    <w:p w14:paraId="33ACD827" w14:textId="77777777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>проведение земляных, строительных работ и иной хозяйственной деятельности при наличии заключения о возможности их проведения при определении отсутствия или наличия выявленных объектов археологического наследия на землях и земельных участках, подлежащих воздействию;</w:t>
      </w:r>
    </w:p>
    <w:p w14:paraId="67C77475" w14:textId="0D8978A4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 xml:space="preserve">проведение земляных, строительных работ и иной хозяйственной деятельности на землях и земельных участках, примыкающих </w:t>
      </w:r>
      <w:r w:rsidR="004A649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D742F">
        <w:rPr>
          <w:rFonts w:ascii="Times New Roman" w:hAnsi="Times New Roman" w:cs="Times New Roman"/>
          <w:sz w:val="28"/>
          <w:szCs w:val="28"/>
        </w:rPr>
        <w:t>к земельным участкам в границах территории объекта культурного наследия, при наличии в проектной документации разделов по обеспечению сохранности объекта культурного наследия;</w:t>
      </w:r>
    </w:p>
    <w:p w14:paraId="4B066AA5" w14:textId="77777777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>соблюдение требований в области охраны окружающей среды, необходимых для обеспечения сохранности объектов культурного наследия в их историческом и ландшафтном окружении, а также сохранности природного ландшафта;</w:t>
      </w:r>
    </w:p>
    <w:p w14:paraId="18F014AA" w14:textId="503626F0" w:rsidR="005459F9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2F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обеспечение экологической и пожарной безопасности.</w:t>
      </w:r>
    </w:p>
    <w:p w14:paraId="4880ADB6" w14:textId="77777777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CDF46" w14:textId="77777777" w:rsidR="004A6498" w:rsidRDefault="004A6498" w:rsidP="00B911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BF08E3" w14:textId="6DE5E771" w:rsidR="005459F9" w:rsidRDefault="00B911DB" w:rsidP="00B911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1DB">
        <w:rPr>
          <w:rFonts w:ascii="Times New Roman" w:eastAsia="Times New Roman" w:hAnsi="Times New Roman" w:cs="Times New Roman"/>
          <w:b/>
          <w:sz w:val="28"/>
          <w:szCs w:val="28"/>
        </w:rPr>
        <w:t>Режим использования земель и земельных участков в границах единой зоны регулирования застройки и хозяйственной деятельности (ЕЗРЗ)</w:t>
      </w:r>
    </w:p>
    <w:p w14:paraId="30870B35" w14:textId="77777777" w:rsidR="00B911DB" w:rsidRPr="00494307" w:rsidRDefault="00B911DB" w:rsidP="005459F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9ADBB" w14:textId="77777777" w:rsidR="004A6498" w:rsidRPr="00F60A93" w:rsidRDefault="004A6498" w:rsidP="004A6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0352551"/>
      <w:bookmarkStart w:id="1" w:name="_Hlk132977271"/>
      <w:r w:rsidRPr="00F60A93">
        <w:rPr>
          <w:rFonts w:ascii="Times New Roman" w:hAnsi="Times New Roman" w:cs="Times New Roman"/>
          <w:sz w:val="28"/>
          <w:szCs w:val="28"/>
        </w:rPr>
        <w:t>Единая зона регулирования застройки и хозяйственной деятельности с индексом 0</w:t>
      </w:r>
      <w:bookmarkEnd w:id="0"/>
      <w:r w:rsidRPr="00F60A93">
        <w:rPr>
          <w:rFonts w:ascii="Times New Roman" w:hAnsi="Times New Roman" w:cs="Times New Roman"/>
          <w:sz w:val="28"/>
          <w:szCs w:val="28"/>
        </w:rPr>
        <w:t xml:space="preserve"> ЕЗРЗ-0.</w:t>
      </w:r>
    </w:p>
    <w:p w14:paraId="15FAD0C1" w14:textId="77777777" w:rsidR="004A6498" w:rsidRPr="00F60A93" w:rsidRDefault="004A6498" w:rsidP="004A6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93">
        <w:rPr>
          <w:rFonts w:ascii="Times New Roman" w:hAnsi="Times New Roman" w:cs="Times New Roman"/>
          <w:sz w:val="28"/>
          <w:szCs w:val="28"/>
        </w:rPr>
        <w:t xml:space="preserve">Единая зона регулирования застройки и хозяйственной деятельности с индексом 1 ЕЗРЗ-1 состоит из </w:t>
      </w:r>
      <w:r w:rsidRPr="00C915EF">
        <w:rPr>
          <w:rFonts w:ascii="Times New Roman" w:hAnsi="Times New Roman" w:cs="Times New Roman"/>
          <w:sz w:val="28"/>
          <w:szCs w:val="28"/>
        </w:rPr>
        <w:t>4</w:t>
      </w:r>
      <w:r w:rsidRPr="00F60A93">
        <w:rPr>
          <w:rFonts w:ascii="Times New Roman" w:hAnsi="Times New Roman" w:cs="Times New Roman"/>
          <w:sz w:val="28"/>
          <w:szCs w:val="28"/>
        </w:rPr>
        <w:t xml:space="preserve"> участков: ЕЗРЗ-1-1, ЕЗРЗ-1-</w:t>
      </w:r>
      <w:proofErr w:type="gramStart"/>
      <w:r w:rsidRPr="00F60A93">
        <w:rPr>
          <w:rFonts w:ascii="Times New Roman" w:hAnsi="Times New Roman" w:cs="Times New Roman"/>
          <w:sz w:val="28"/>
          <w:szCs w:val="28"/>
        </w:rPr>
        <w:t xml:space="preserve">2,   </w:t>
      </w:r>
      <w:proofErr w:type="gramEnd"/>
      <w:r w:rsidRPr="00F60A93">
        <w:rPr>
          <w:rFonts w:ascii="Times New Roman" w:hAnsi="Times New Roman" w:cs="Times New Roman"/>
          <w:sz w:val="28"/>
          <w:szCs w:val="28"/>
        </w:rPr>
        <w:t xml:space="preserve">             ЕЗРЗ-1-3, ЕЗРЗ-1-4.</w:t>
      </w:r>
    </w:p>
    <w:p w14:paraId="52272C4B" w14:textId="77777777" w:rsidR="004A6498" w:rsidRPr="00F60A93" w:rsidRDefault="004A6498" w:rsidP="004A6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93">
        <w:rPr>
          <w:rFonts w:ascii="Times New Roman" w:hAnsi="Times New Roman" w:cs="Times New Roman"/>
          <w:sz w:val="28"/>
          <w:szCs w:val="28"/>
        </w:rPr>
        <w:lastRenderedPageBreak/>
        <w:t xml:space="preserve">Единая зона регулирования застройки и хозяйственной деятельности с индексом 2 ЕЗРЗ-2 состоит из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0A93">
        <w:rPr>
          <w:rFonts w:ascii="Times New Roman" w:hAnsi="Times New Roman" w:cs="Times New Roman"/>
          <w:sz w:val="28"/>
          <w:szCs w:val="28"/>
        </w:rPr>
        <w:t xml:space="preserve"> участков: ЕЗРЗ-2-1, ЕЗРЗ-2-2.</w:t>
      </w:r>
    </w:p>
    <w:p w14:paraId="43DB0B38" w14:textId="77777777" w:rsidR="004A6498" w:rsidRPr="00F60A93" w:rsidRDefault="004A6498" w:rsidP="004A6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93">
        <w:rPr>
          <w:rFonts w:ascii="Times New Roman" w:hAnsi="Times New Roman" w:cs="Times New Roman"/>
          <w:sz w:val="28"/>
          <w:szCs w:val="28"/>
        </w:rPr>
        <w:t xml:space="preserve">Единая зона регулирования застройки и хозяйственной деятельности с индексом 3 ЕЗРЗ-3 состоит из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0A93">
        <w:rPr>
          <w:rFonts w:ascii="Times New Roman" w:hAnsi="Times New Roman" w:cs="Times New Roman"/>
          <w:sz w:val="28"/>
          <w:szCs w:val="28"/>
        </w:rPr>
        <w:t xml:space="preserve"> участков: ЕЗРЗ-3-1, ЕЗРЗ-3-2.</w:t>
      </w:r>
    </w:p>
    <w:p w14:paraId="412735C7" w14:textId="454A323E" w:rsidR="00743A48" w:rsidRDefault="004A6498" w:rsidP="004A64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93">
        <w:rPr>
          <w:rFonts w:ascii="Times New Roman" w:hAnsi="Times New Roman" w:cs="Times New Roman"/>
          <w:sz w:val="28"/>
          <w:szCs w:val="28"/>
        </w:rPr>
        <w:t xml:space="preserve">Единая зона регулирования застройки и хозяйственной деятельности с индексом 4 ЕЗРЗ-4 состоит из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0A93">
        <w:rPr>
          <w:rFonts w:ascii="Times New Roman" w:hAnsi="Times New Roman" w:cs="Times New Roman"/>
          <w:sz w:val="28"/>
          <w:szCs w:val="28"/>
        </w:rPr>
        <w:t xml:space="preserve"> участков: ЕЗРЗ-4-1, ЕЗРЗ-4-</w:t>
      </w:r>
      <w:proofErr w:type="gramStart"/>
      <w:r w:rsidRPr="00F60A93">
        <w:rPr>
          <w:rFonts w:ascii="Times New Roman" w:hAnsi="Times New Roman" w:cs="Times New Roman"/>
          <w:sz w:val="28"/>
          <w:szCs w:val="28"/>
        </w:rPr>
        <w:t xml:space="preserve">2,   </w:t>
      </w:r>
      <w:proofErr w:type="gramEnd"/>
      <w:r w:rsidRPr="00F60A93">
        <w:rPr>
          <w:rFonts w:ascii="Times New Roman" w:hAnsi="Times New Roman" w:cs="Times New Roman"/>
          <w:sz w:val="28"/>
          <w:szCs w:val="28"/>
        </w:rPr>
        <w:t xml:space="preserve">              ЕЗРЗ-4-3, ЕЗРЗ-4-4</w:t>
      </w:r>
      <w:bookmarkEnd w:id="1"/>
      <w:r w:rsidRPr="00F60A93">
        <w:rPr>
          <w:rFonts w:ascii="Times New Roman" w:hAnsi="Times New Roman" w:cs="Times New Roman"/>
          <w:sz w:val="28"/>
          <w:szCs w:val="28"/>
        </w:rPr>
        <w:t>.</w:t>
      </w:r>
    </w:p>
    <w:p w14:paraId="6C11B030" w14:textId="77777777" w:rsidR="00BD742F" w:rsidRDefault="00BD742F" w:rsidP="00BD742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0A6DF" w14:textId="213AF0B3" w:rsidR="00743A48" w:rsidRPr="004A6498" w:rsidRDefault="00CD0C04" w:rsidP="0051651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498">
        <w:rPr>
          <w:rFonts w:ascii="Times New Roman" w:hAnsi="Times New Roman" w:cs="Times New Roman"/>
          <w:b/>
          <w:bCs/>
          <w:sz w:val="28"/>
          <w:szCs w:val="28"/>
        </w:rPr>
        <w:t>В границах</w:t>
      </w:r>
      <w:r w:rsidR="003A01DC" w:rsidRPr="004A64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" w:name="_Hlk143279075"/>
      <w:r w:rsidR="003A01DC" w:rsidRPr="004A6498">
        <w:rPr>
          <w:rFonts w:ascii="Times New Roman" w:hAnsi="Times New Roman" w:cs="Times New Roman"/>
          <w:b/>
          <w:bCs/>
          <w:sz w:val="28"/>
          <w:szCs w:val="28"/>
        </w:rPr>
        <w:t>ЕЗРЗ</w:t>
      </w:r>
      <w:r w:rsidR="00516514" w:rsidRPr="004A6498">
        <w:rPr>
          <w:rFonts w:ascii="Times New Roman" w:hAnsi="Times New Roman" w:cs="Times New Roman"/>
          <w:b/>
          <w:bCs/>
          <w:sz w:val="28"/>
          <w:szCs w:val="28"/>
        </w:rPr>
        <w:t xml:space="preserve"> (ЕЗРЗ-0</w:t>
      </w:r>
      <w:r w:rsidR="00D46C8B" w:rsidRPr="004A649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16514" w:rsidRPr="004A6498">
        <w:rPr>
          <w:rFonts w:ascii="Times New Roman" w:hAnsi="Times New Roman" w:cs="Times New Roman"/>
          <w:b/>
          <w:bCs/>
          <w:sz w:val="28"/>
          <w:szCs w:val="28"/>
        </w:rPr>
        <w:t xml:space="preserve"> ЕЗРЗ-1 (ЕЗРЗ-1-1, ЕЗРЗ-1-2, ЕЗРЗ-1-3, ЕЗРЗ-1-4), ЕЗРЗ-2 (ЕЗРЗ-2-1, ЕЗРЗ-2-2), ЕЗРЗ-3 (ЕЗРЗ-3-1, ЕЗРЗ-3-2), ЕЗРЗ-4 (ЕЗРЗ-4-1, ЕЗРЗ-4-2, ЕЗРЗ-4-3, ЕЗРЗ-4-4</w:t>
      </w:r>
      <w:r w:rsidR="003A01DC" w:rsidRPr="004A6498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End w:id="2"/>
    </w:p>
    <w:p w14:paraId="3DE21AFF" w14:textId="2632778A" w:rsidR="00743A48" w:rsidRPr="00516514" w:rsidRDefault="00CD0C04" w:rsidP="00693F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5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AB8F6" w14:textId="77777777" w:rsidR="00743A48" w:rsidRPr="00743A48" w:rsidRDefault="00CD0C04" w:rsidP="00743A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3A48">
        <w:rPr>
          <w:rFonts w:ascii="Times New Roman" w:hAnsi="Times New Roman" w:cs="Times New Roman"/>
          <w:b/>
          <w:bCs/>
          <w:sz w:val="28"/>
          <w:szCs w:val="28"/>
        </w:rPr>
        <w:t>запрещается:</w:t>
      </w:r>
    </w:p>
    <w:p w14:paraId="2F7AD95C" w14:textId="40011CA4" w:rsidR="00D46C8B" w:rsidRPr="003371C3" w:rsidRDefault="00D46C8B" w:rsidP="00D46C8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71C3">
        <w:rPr>
          <w:rFonts w:ascii="Times New Roman" w:hAnsi="Times New Roman" w:cs="Times New Roman"/>
          <w:sz w:val="28"/>
        </w:rPr>
        <w:t>изменение исторических направлений улиц;</w:t>
      </w:r>
    </w:p>
    <w:p w14:paraId="16F1709F" w14:textId="7BB0B813" w:rsidR="00D46C8B" w:rsidRPr="003371C3" w:rsidRDefault="00D46C8B" w:rsidP="00D46C8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71C3">
        <w:rPr>
          <w:rFonts w:ascii="Times New Roman" w:hAnsi="Times New Roman" w:cs="Times New Roman"/>
          <w:sz w:val="28"/>
        </w:rPr>
        <w:t xml:space="preserve">размещение вывесок и средств наружной информации и рекламы </w:t>
      </w:r>
      <w:r w:rsidRPr="003371C3">
        <w:rPr>
          <w:rFonts w:ascii="Times New Roman" w:hAnsi="Times New Roman" w:cs="Times New Roman"/>
          <w:sz w:val="28"/>
        </w:rPr>
        <w:br/>
        <w:t xml:space="preserve">на крышах зданий и сооружений; </w:t>
      </w:r>
    </w:p>
    <w:p w14:paraId="477A4134" w14:textId="28142562" w:rsidR="00D46C8B" w:rsidRPr="003371C3" w:rsidRDefault="00D46C8B" w:rsidP="00D46C8B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71C3">
        <w:rPr>
          <w:rFonts w:ascii="Times New Roman" w:hAnsi="Times New Roman" w:cs="Times New Roman"/>
          <w:sz w:val="28"/>
        </w:rPr>
        <w:t>размещение рекламных щитов;</w:t>
      </w:r>
    </w:p>
    <w:p w14:paraId="38243FA2" w14:textId="7BDBBB20" w:rsidR="00D46C8B" w:rsidRPr="003371C3" w:rsidRDefault="00D46C8B" w:rsidP="00D46C8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71C3">
        <w:rPr>
          <w:rFonts w:ascii="Times New Roman" w:hAnsi="Times New Roman" w:cs="Times New Roman"/>
          <w:sz w:val="28"/>
        </w:rPr>
        <w:t>прокладка линейных объектов инженерной инфраструктуры (внешние сети водоснабжения, водоотведения, теплоснабжения, газоснабжения, электроснабжения, телефонизации) по фасадам зданий, выходящих на линии застройки улиц;</w:t>
      </w:r>
    </w:p>
    <w:p w14:paraId="61A9F83A" w14:textId="122F0AA1" w:rsidR="00D46C8B" w:rsidRPr="003371C3" w:rsidRDefault="00D46C8B" w:rsidP="00D46C8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71C3">
        <w:rPr>
          <w:rFonts w:ascii="Times New Roman" w:hAnsi="Times New Roman" w:cs="Times New Roman"/>
          <w:sz w:val="28"/>
        </w:rPr>
        <w:t>установка вышек сотовой связи;</w:t>
      </w:r>
    </w:p>
    <w:p w14:paraId="50A4A2C2" w14:textId="69A7CEB2" w:rsidR="00D46C8B" w:rsidRPr="003371C3" w:rsidRDefault="00D46C8B" w:rsidP="00D46C8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71C3">
        <w:rPr>
          <w:rFonts w:ascii="Times New Roman" w:hAnsi="Times New Roman" w:cs="Times New Roman"/>
          <w:sz w:val="28"/>
        </w:rPr>
        <w:t xml:space="preserve">складирование огнеопасных и взрывопожароопасных объектов </w:t>
      </w:r>
      <w:r w:rsidRPr="003371C3">
        <w:rPr>
          <w:rFonts w:ascii="Times New Roman" w:hAnsi="Times New Roman" w:cs="Times New Roman"/>
          <w:sz w:val="28"/>
        </w:rPr>
        <w:br/>
        <w:t>и материалов;</w:t>
      </w:r>
    </w:p>
    <w:p w14:paraId="2BE5F1D2" w14:textId="42A4F540" w:rsidR="00D46C8B" w:rsidRPr="005C6BEC" w:rsidRDefault="00D46C8B" w:rsidP="00D46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C3">
        <w:rPr>
          <w:rFonts w:ascii="Times New Roman" w:hAnsi="Times New Roman" w:cs="Times New Roman"/>
          <w:sz w:val="28"/>
        </w:rPr>
        <w:t>ведение хозяйственной деятельности, проведение любых работ, негативно влияющих на объекты культурного наследия, нарушающих историко-культурный ландшафт, историческую планировочную структуру кварталов</w:t>
      </w:r>
      <w:r w:rsidR="004A6498">
        <w:rPr>
          <w:rFonts w:ascii="Times New Roman" w:hAnsi="Times New Roman" w:cs="Times New Roman"/>
          <w:sz w:val="28"/>
        </w:rPr>
        <w:t>;</w:t>
      </w:r>
    </w:p>
    <w:p w14:paraId="65C8E916" w14:textId="01D03E67" w:rsidR="00743A48" w:rsidRPr="00743A48" w:rsidRDefault="00CD0C04" w:rsidP="00743A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3A48">
        <w:rPr>
          <w:rFonts w:ascii="Times New Roman" w:hAnsi="Times New Roman" w:cs="Times New Roman"/>
          <w:b/>
          <w:bCs/>
          <w:sz w:val="28"/>
          <w:szCs w:val="28"/>
        </w:rPr>
        <w:t>разрешается:</w:t>
      </w:r>
    </w:p>
    <w:p w14:paraId="7C48F49C" w14:textId="049915E3" w:rsidR="00D46C8B" w:rsidRPr="00D46C8B" w:rsidRDefault="00D46C8B" w:rsidP="00D46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8B">
        <w:rPr>
          <w:rFonts w:ascii="Times New Roman" w:hAnsi="Times New Roman" w:cs="Times New Roman"/>
          <w:sz w:val="28"/>
          <w:szCs w:val="28"/>
        </w:rPr>
        <w:t xml:space="preserve">проведение работ, направленных на восстановление </w:t>
      </w:r>
      <w:r w:rsidR="004A649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46C8B">
        <w:rPr>
          <w:rFonts w:ascii="Times New Roman" w:hAnsi="Times New Roman" w:cs="Times New Roman"/>
          <w:sz w:val="28"/>
          <w:szCs w:val="28"/>
        </w:rPr>
        <w:t>историко-градостроительной и природной среды;</w:t>
      </w:r>
    </w:p>
    <w:p w14:paraId="5C052C0E" w14:textId="1C116943" w:rsidR="00D46C8B" w:rsidRPr="00D46C8B" w:rsidRDefault="00D46C8B" w:rsidP="00D46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8B">
        <w:rPr>
          <w:rFonts w:ascii="Times New Roman" w:hAnsi="Times New Roman" w:cs="Times New Roman"/>
          <w:sz w:val="28"/>
          <w:szCs w:val="28"/>
        </w:rPr>
        <w:t>использование земельных участков и объектов капитального строительства в соответствии с видами разрешённого использования, установленными Правилами землепользования и застройки города Курска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C8B">
        <w:rPr>
          <w:rFonts w:ascii="Times New Roman" w:hAnsi="Times New Roman" w:cs="Times New Roman"/>
          <w:sz w:val="28"/>
          <w:szCs w:val="28"/>
        </w:rPr>
        <w:t>с учётом запретов и ограничений, установленных настоящими требованиями;</w:t>
      </w:r>
    </w:p>
    <w:p w14:paraId="4D77E974" w14:textId="0D29038D" w:rsidR="00D46C8B" w:rsidRPr="00D46C8B" w:rsidRDefault="00D46C8B" w:rsidP="00D46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8B">
        <w:rPr>
          <w:rFonts w:ascii="Times New Roman" w:hAnsi="Times New Roman" w:cs="Times New Roman"/>
          <w:sz w:val="28"/>
          <w:szCs w:val="28"/>
        </w:rPr>
        <w:t>ограниченное строительство, реконструкция, капитальный ремонт объектов капитального строительства;</w:t>
      </w:r>
    </w:p>
    <w:p w14:paraId="0C43F537" w14:textId="54EC885B" w:rsidR="00D46C8B" w:rsidRPr="00D46C8B" w:rsidRDefault="00D46C8B" w:rsidP="00D46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8B">
        <w:rPr>
          <w:rFonts w:ascii="Times New Roman" w:hAnsi="Times New Roman" w:cs="Times New Roman"/>
          <w:sz w:val="28"/>
          <w:szCs w:val="28"/>
        </w:rPr>
        <w:t>текущий ремонт объектов капитального строительства;</w:t>
      </w:r>
    </w:p>
    <w:p w14:paraId="7F7FAF21" w14:textId="738BB7F2" w:rsidR="00D46C8B" w:rsidRDefault="00D46C8B" w:rsidP="004A64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8B">
        <w:rPr>
          <w:rFonts w:ascii="Times New Roman" w:hAnsi="Times New Roman" w:cs="Times New Roman"/>
          <w:sz w:val="28"/>
          <w:szCs w:val="28"/>
        </w:rPr>
        <w:t xml:space="preserve">применение при капитальном ремонте, реконструкции существующих объектов капитального строительства и строительстве </w:t>
      </w:r>
      <w:r w:rsidRPr="00D46C8B">
        <w:rPr>
          <w:rFonts w:ascii="Times New Roman" w:hAnsi="Times New Roman" w:cs="Times New Roman"/>
          <w:sz w:val="28"/>
          <w:szCs w:val="28"/>
        </w:rPr>
        <w:lastRenderedPageBreak/>
        <w:t xml:space="preserve">новых объектов капитального строительства, в соответствии </w:t>
      </w:r>
      <w:r w:rsidR="004A64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46C8B">
        <w:rPr>
          <w:rFonts w:ascii="Times New Roman" w:hAnsi="Times New Roman" w:cs="Times New Roman"/>
          <w:sz w:val="28"/>
          <w:szCs w:val="28"/>
        </w:rPr>
        <w:t>с регламентами, установленными настоящими требованиями, в отделке фасадов объектов капитального строительства натуральных материалов: камень, древесина, кирпич, а также имитирующих натуральные; штукатурка фасадов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C8B">
        <w:rPr>
          <w:rFonts w:ascii="Times New Roman" w:hAnsi="Times New Roman" w:cs="Times New Roman"/>
          <w:sz w:val="28"/>
          <w:szCs w:val="28"/>
        </w:rPr>
        <w:t>под покраску, кирпич под покраску, открытый кирпич; цветовое решение фасадов – оттенки серого и коричневого цветов, пастельные оттенки;</w:t>
      </w:r>
      <w:r w:rsidR="004A6498">
        <w:rPr>
          <w:rFonts w:ascii="Times New Roman" w:hAnsi="Times New Roman" w:cs="Times New Roman"/>
          <w:sz w:val="28"/>
          <w:szCs w:val="28"/>
        </w:rPr>
        <w:t xml:space="preserve"> </w:t>
      </w:r>
      <w:r w:rsidRPr="00D46C8B">
        <w:rPr>
          <w:rFonts w:ascii="Times New Roman" w:hAnsi="Times New Roman" w:cs="Times New Roman"/>
          <w:sz w:val="28"/>
          <w:szCs w:val="28"/>
        </w:rPr>
        <w:t xml:space="preserve">с общей площадью </w:t>
      </w:r>
      <w:r w:rsidR="004A649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46C8B">
        <w:rPr>
          <w:rFonts w:ascii="Times New Roman" w:hAnsi="Times New Roman" w:cs="Times New Roman"/>
          <w:sz w:val="28"/>
          <w:szCs w:val="28"/>
        </w:rPr>
        <w:t>остекления</w:t>
      </w:r>
      <w:r w:rsidR="004A6498">
        <w:rPr>
          <w:rFonts w:ascii="Times New Roman" w:hAnsi="Times New Roman" w:cs="Times New Roman"/>
          <w:sz w:val="28"/>
          <w:szCs w:val="28"/>
        </w:rPr>
        <w:t xml:space="preserve"> – </w:t>
      </w:r>
      <w:r w:rsidRPr="00D46C8B">
        <w:rPr>
          <w:rFonts w:ascii="Times New Roman" w:hAnsi="Times New Roman" w:cs="Times New Roman"/>
          <w:sz w:val="28"/>
          <w:szCs w:val="28"/>
        </w:rPr>
        <w:t>не более 40 процентов поверхности фасада,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C8B">
        <w:rPr>
          <w:rFonts w:ascii="Times New Roman" w:hAnsi="Times New Roman" w:cs="Times New Roman"/>
          <w:sz w:val="28"/>
          <w:szCs w:val="28"/>
        </w:rPr>
        <w:t>с обязательным устройством оконных проемов и исключением ленточного или сплошного остекления до уровня 8-го этажа; цветовое решение кровли</w:t>
      </w:r>
      <w:r w:rsidR="004A6498">
        <w:rPr>
          <w:rFonts w:ascii="Times New Roman" w:hAnsi="Times New Roman" w:cs="Times New Roman"/>
          <w:sz w:val="28"/>
          <w:szCs w:val="28"/>
        </w:rPr>
        <w:t xml:space="preserve"> – </w:t>
      </w:r>
      <w:r w:rsidRPr="00D46C8B">
        <w:rPr>
          <w:rFonts w:ascii="Times New Roman" w:hAnsi="Times New Roman" w:cs="Times New Roman"/>
          <w:sz w:val="28"/>
          <w:szCs w:val="28"/>
        </w:rPr>
        <w:t>оттенки серого, коричневого цветов, соответствующие исторической среде;</w:t>
      </w:r>
    </w:p>
    <w:p w14:paraId="2BE4B833" w14:textId="77777777" w:rsidR="00D46C8B" w:rsidRDefault="00D46C8B" w:rsidP="00D46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8B">
        <w:rPr>
          <w:rFonts w:ascii="Times New Roman" w:hAnsi="Times New Roman" w:cs="Times New Roman"/>
          <w:sz w:val="28"/>
          <w:szCs w:val="28"/>
        </w:rPr>
        <w:t>снос (демонтаж) объектов капитального строительства, некапитальных строений, сооружений;</w:t>
      </w:r>
    </w:p>
    <w:p w14:paraId="4CDE3030" w14:textId="6EE2FCA7" w:rsidR="00D46C8B" w:rsidRDefault="00D46C8B" w:rsidP="00D46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8B">
        <w:rPr>
          <w:rFonts w:ascii="Times New Roman" w:hAnsi="Times New Roman" w:cs="Times New Roman"/>
          <w:sz w:val="28"/>
          <w:szCs w:val="28"/>
        </w:rPr>
        <w:t xml:space="preserve">ремонт, установка некапитальных строений, сооружений высотой </w:t>
      </w:r>
      <w:r w:rsidR="004A649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46C8B">
        <w:rPr>
          <w:rFonts w:ascii="Times New Roman" w:hAnsi="Times New Roman" w:cs="Times New Roman"/>
          <w:sz w:val="28"/>
          <w:szCs w:val="28"/>
        </w:rPr>
        <w:t>не более 5,0 метр</w:t>
      </w:r>
      <w:r w:rsidR="004A6498">
        <w:rPr>
          <w:rFonts w:ascii="Times New Roman" w:hAnsi="Times New Roman" w:cs="Times New Roman"/>
          <w:sz w:val="28"/>
          <w:szCs w:val="28"/>
        </w:rPr>
        <w:t>а</w:t>
      </w:r>
      <w:r w:rsidRPr="00D46C8B">
        <w:rPr>
          <w:rFonts w:ascii="Times New Roman" w:hAnsi="Times New Roman" w:cs="Times New Roman"/>
          <w:sz w:val="28"/>
          <w:szCs w:val="28"/>
        </w:rPr>
        <w:t xml:space="preserve"> от планировочной отметки уровня земли до верхней отметки объекта (высотный параметр установлен в относительных отметках, является величиной постоянной);</w:t>
      </w:r>
    </w:p>
    <w:p w14:paraId="72A545AA" w14:textId="590946ED" w:rsidR="00D46C8B" w:rsidRDefault="00D46C8B" w:rsidP="00D46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8B">
        <w:rPr>
          <w:rFonts w:ascii="Times New Roman" w:hAnsi="Times New Roman" w:cs="Times New Roman"/>
          <w:sz w:val="28"/>
          <w:szCs w:val="28"/>
        </w:rPr>
        <w:t>ремонт и реконструкция существующих линейных объектов инженерной инфраструктуры, прокладка новых сетей (водоснабжения, водоотведения, теплоснабжения, газоснабжения, телефонизации) подземным способом, новых сетей электроснабжения</w:t>
      </w:r>
      <w:r w:rsidR="004A6498">
        <w:rPr>
          <w:rFonts w:ascii="Times New Roman" w:hAnsi="Times New Roman" w:cs="Times New Roman"/>
          <w:sz w:val="28"/>
          <w:szCs w:val="28"/>
        </w:rPr>
        <w:t xml:space="preserve"> – </w:t>
      </w:r>
      <w:r w:rsidRPr="00D46C8B">
        <w:rPr>
          <w:rFonts w:ascii="Times New Roman" w:hAnsi="Times New Roman" w:cs="Times New Roman"/>
          <w:sz w:val="28"/>
          <w:szCs w:val="28"/>
        </w:rPr>
        <w:t>надземным способом;</w:t>
      </w:r>
    </w:p>
    <w:p w14:paraId="21DD4C8D" w14:textId="77777777" w:rsidR="00D46C8B" w:rsidRDefault="00D46C8B" w:rsidP="00D46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8B">
        <w:rPr>
          <w:rFonts w:ascii="Times New Roman" w:hAnsi="Times New Roman" w:cs="Times New Roman"/>
          <w:sz w:val="28"/>
          <w:szCs w:val="28"/>
        </w:rPr>
        <w:t>ремонт, реконструкция, строительство линейных объектов транспортной инфраструктуры;</w:t>
      </w:r>
    </w:p>
    <w:p w14:paraId="72639BDE" w14:textId="77777777" w:rsidR="00D46C8B" w:rsidRDefault="00D46C8B" w:rsidP="00D46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8B">
        <w:rPr>
          <w:rFonts w:ascii="Times New Roman" w:hAnsi="Times New Roman" w:cs="Times New Roman"/>
          <w:sz w:val="28"/>
          <w:szCs w:val="28"/>
        </w:rPr>
        <w:t>ремонт, реконструкция, установка объектов транспортной инфраструктуры (остановочных павильонов городского пассажирского транспорта и иные);</w:t>
      </w:r>
    </w:p>
    <w:p w14:paraId="3E249260" w14:textId="43DAD09B" w:rsidR="00D46C8B" w:rsidRDefault="00D46C8B" w:rsidP="00D46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8B">
        <w:rPr>
          <w:rFonts w:ascii="Times New Roman" w:hAnsi="Times New Roman" w:cs="Times New Roman"/>
          <w:sz w:val="28"/>
          <w:szCs w:val="28"/>
        </w:rPr>
        <w:t>установка технических средств регулирования дорожного движения высотой не более 4,0 метр</w:t>
      </w:r>
      <w:r w:rsidR="004A6498">
        <w:rPr>
          <w:rFonts w:ascii="Times New Roman" w:hAnsi="Times New Roman" w:cs="Times New Roman"/>
          <w:sz w:val="28"/>
          <w:szCs w:val="28"/>
        </w:rPr>
        <w:t>а</w:t>
      </w:r>
      <w:r w:rsidRPr="00D46C8B">
        <w:rPr>
          <w:rFonts w:ascii="Times New Roman" w:hAnsi="Times New Roman" w:cs="Times New Roman"/>
          <w:sz w:val="28"/>
          <w:szCs w:val="28"/>
        </w:rPr>
        <w:t>;</w:t>
      </w:r>
    </w:p>
    <w:p w14:paraId="3AFA24BF" w14:textId="77777777" w:rsidR="00D46C8B" w:rsidRDefault="00D46C8B" w:rsidP="00D46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8B">
        <w:rPr>
          <w:rFonts w:ascii="Times New Roman" w:hAnsi="Times New Roman" w:cs="Times New Roman"/>
          <w:sz w:val="28"/>
          <w:szCs w:val="28"/>
        </w:rPr>
        <w:t>освоение подземного пространства, вертикальная планировка территорий;</w:t>
      </w:r>
    </w:p>
    <w:p w14:paraId="616AC224" w14:textId="77777777" w:rsidR="00D46C8B" w:rsidRDefault="00D46C8B" w:rsidP="00D46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8B">
        <w:rPr>
          <w:rFonts w:ascii="Times New Roman" w:hAnsi="Times New Roman" w:cs="Times New Roman"/>
          <w:sz w:val="28"/>
          <w:szCs w:val="28"/>
        </w:rPr>
        <w:t xml:space="preserve">организация подземных и открытых наземных парковок, стоянок на специально отведенных площадках; </w:t>
      </w:r>
    </w:p>
    <w:p w14:paraId="115D3027" w14:textId="77777777" w:rsidR="00D46C8B" w:rsidRDefault="00D46C8B" w:rsidP="00D46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8B">
        <w:rPr>
          <w:rFonts w:ascii="Times New Roman" w:hAnsi="Times New Roman" w:cs="Times New Roman"/>
          <w:sz w:val="28"/>
          <w:szCs w:val="28"/>
        </w:rPr>
        <w:t>благоустройство и озеленение территории, размещение малых архитектурных форм, лестниц, скамеек, урн, пандусов и других приспособлений, в том числе обеспечивающих передвижение маломобильных групп населения, организация пешеходных площадок, дорожек, тротуаров с использованием в покрытии традиционных материалов (камень, гранит, брусчатка и иные материалы, а также имитирующие натуральные), организация велосипедных дорожек, дорожек для средств индивидуальной мобильности, установка информационных указателей;</w:t>
      </w:r>
    </w:p>
    <w:p w14:paraId="59294058" w14:textId="73DECD0F" w:rsidR="00D46C8B" w:rsidRDefault="00D46C8B" w:rsidP="00D46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8B">
        <w:rPr>
          <w:rFonts w:ascii="Times New Roman" w:hAnsi="Times New Roman" w:cs="Times New Roman"/>
          <w:sz w:val="28"/>
          <w:szCs w:val="28"/>
        </w:rPr>
        <w:lastRenderedPageBreak/>
        <w:t>установка опор наружного освещения высотой не более 12,0 метр</w:t>
      </w:r>
      <w:r w:rsidR="004A6498">
        <w:rPr>
          <w:rFonts w:ascii="Times New Roman" w:hAnsi="Times New Roman" w:cs="Times New Roman"/>
          <w:sz w:val="28"/>
          <w:szCs w:val="28"/>
        </w:rPr>
        <w:t>а</w:t>
      </w:r>
      <w:r w:rsidRPr="00D46C8B">
        <w:rPr>
          <w:rFonts w:ascii="Times New Roman" w:hAnsi="Times New Roman" w:cs="Times New Roman"/>
          <w:sz w:val="28"/>
          <w:szCs w:val="28"/>
        </w:rPr>
        <w:t>;</w:t>
      </w:r>
    </w:p>
    <w:p w14:paraId="248CE2A9" w14:textId="77777777" w:rsidR="00D46C8B" w:rsidRDefault="00D46C8B" w:rsidP="00D46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8B">
        <w:rPr>
          <w:rFonts w:ascii="Times New Roman" w:hAnsi="Times New Roman" w:cs="Times New Roman"/>
          <w:sz w:val="28"/>
          <w:szCs w:val="28"/>
        </w:rPr>
        <w:t>организация ночной подсветки фасадов;</w:t>
      </w:r>
    </w:p>
    <w:p w14:paraId="28E4DE12" w14:textId="6B0B6DA4" w:rsidR="00D46C8B" w:rsidRDefault="00D46C8B" w:rsidP="00D46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8B">
        <w:rPr>
          <w:rFonts w:ascii="Times New Roman" w:hAnsi="Times New Roman" w:cs="Times New Roman"/>
          <w:sz w:val="28"/>
          <w:szCs w:val="28"/>
        </w:rPr>
        <w:t>санитарные рубки деревьев, рубки ухода, рубки деревьев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49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46C8B">
        <w:rPr>
          <w:rFonts w:ascii="Times New Roman" w:hAnsi="Times New Roman" w:cs="Times New Roman"/>
          <w:sz w:val="28"/>
          <w:szCs w:val="28"/>
        </w:rPr>
        <w:t>с проведением компенсационного озеленения;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893BC" w14:textId="3DC746CA" w:rsidR="00D46C8B" w:rsidRDefault="00D46C8B" w:rsidP="00D46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8B">
        <w:rPr>
          <w:rFonts w:ascii="Times New Roman" w:hAnsi="Times New Roman" w:cs="Times New Roman"/>
          <w:sz w:val="28"/>
          <w:szCs w:val="28"/>
        </w:rPr>
        <w:t xml:space="preserve">проведение земляных, строительных работ и иной хозяйственной деятельности на землях и земельных участках, примыкающих </w:t>
      </w:r>
      <w:r w:rsidR="004A649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46C8B">
        <w:rPr>
          <w:rFonts w:ascii="Times New Roman" w:hAnsi="Times New Roman" w:cs="Times New Roman"/>
          <w:sz w:val="28"/>
          <w:szCs w:val="28"/>
        </w:rPr>
        <w:t xml:space="preserve">к земельным участкам в границах территории объекта культурного наследия, при наличии в проектной документации разделов </w:t>
      </w:r>
      <w:r w:rsidR="004A64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46C8B">
        <w:rPr>
          <w:rFonts w:ascii="Times New Roman" w:hAnsi="Times New Roman" w:cs="Times New Roman"/>
          <w:sz w:val="28"/>
          <w:szCs w:val="28"/>
        </w:rPr>
        <w:t>по обеспечению сохранности объекта культурного наследия;</w:t>
      </w:r>
    </w:p>
    <w:p w14:paraId="09095C65" w14:textId="77777777" w:rsidR="00D46C8B" w:rsidRDefault="00D46C8B" w:rsidP="00D46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8B">
        <w:rPr>
          <w:rFonts w:ascii="Times New Roman" w:hAnsi="Times New Roman" w:cs="Times New Roman"/>
          <w:sz w:val="28"/>
          <w:szCs w:val="28"/>
        </w:rPr>
        <w:t>проведение земляных, строительных работ и иной хозяйственной деятельности при наличии заключения о возможности их проведения при определении отсутствия или наличия выявленных объектов археологического наследия на землях и земельных участках, подлежащих воздействию;</w:t>
      </w:r>
    </w:p>
    <w:p w14:paraId="0F4B5F9C" w14:textId="472A47F0" w:rsidR="00D46C8B" w:rsidRPr="00D46C8B" w:rsidRDefault="00D46C8B" w:rsidP="00D46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C8B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обеспечение пожарной и экологической безопасности.</w:t>
      </w:r>
    </w:p>
    <w:p w14:paraId="3A242641" w14:textId="721A686D" w:rsidR="00CA0D69" w:rsidRDefault="00CA0D69" w:rsidP="00CA0D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68394" w14:textId="6D46C13B" w:rsidR="00B911DB" w:rsidRPr="00B911DB" w:rsidRDefault="00B911DB" w:rsidP="00B91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1DB">
        <w:rPr>
          <w:rFonts w:ascii="Times New Roman" w:hAnsi="Times New Roman" w:cs="Times New Roman"/>
          <w:b/>
          <w:sz w:val="28"/>
          <w:szCs w:val="28"/>
        </w:rPr>
        <w:t>Требования к градостроительным регламентам в границах единой зоны регулирования застройки и хозяйственной деятельности (ЕЗРЗ)</w:t>
      </w:r>
    </w:p>
    <w:p w14:paraId="7581D795" w14:textId="77777777" w:rsidR="00B911DB" w:rsidRDefault="00B911DB" w:rsidP="00CA0D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0B09F" w14:textId="1BB46838" w:rsidR="006A1D49" w:rsidRPr="004A6498" w:rsidRDefault="0091048A" w:rsidP="00CA0D6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498">
        <w:rPr>
          <w:rFonts w:ascii="Times New Roman" w:hAnsi="Times New Roman" w:cs="Times New Roman"/>
          <w:b/>
          <w:bCs/>
          <w:sz w:val="28"/>
          <w:szCs w:val="28"/>
        </w:rPr>
        <w:t>В границах ЕЗРЗ (ЕЗРЗ-0 ЕЗРЗ-1 (ЕЗРЗ-1-1, ЕЗРЗ-1-2, ЕЗРЗ-1-3, ЕЗРЗ-1-4), ЕЗРЗ-2 (ЕЗРЗ-2-1, ЕЗРЗ-2-2), ЕЗРЗ-3 (ЕЗРЗ-3-1, ЕЗРЗ-3-2), ЕЗРЗ-4 (ЕЗРЗ-4-1, ЕЗРЗ-4-2, ЕЗРЗ-4-3, ЕЗРЗ-4-4)</w:t>
      </w:r>
    </w:p>
    <w:p w14:paraId="0FE99AB4" w14:textId="77777777" w:rsidR="006A1D49" w:rsidRDefault="006A1D49" w:rsidP="00CA0D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4E242" w14:textId="77777777" w:rsidR="0091048A" w:rsidRDefault="006A1D49" w:rsidP="0091048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D49">
        <w:rPr>
          <w:rFonts w:ascii="Times New Roman" w:hAnsi="Times New Roman" w:cs="Times New Roman"/>
          <w:b/>
          <w:bCs/>
          <w:sz w:val="28"/>
          <w:szCs w:val="28"/>
        </w:rPr>
        <w:t>разрешается:</w:t>
      </w:r>
    </w:p>
    <w:p w14:paraId="21FBC251" w14:textId="77777777" w:rsidR="0091048A" w:rsidRDefault="0091048A" w:rsidP="009104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8A">
        <w:rPr>
          <w:rFonts w:ascii="Times New Roman" w:hAnsi="Times New Roman" w:cs="Times New Roman"/>
          <w:sz w:val="28"/>
          <w:szCs w:val="28"/>
        </w:rPr>
        <w:t>процент застройки в границах кварталов не более 70;</w:t>
      </w:r>
    </w:p>
    <w:p w14:paraId="27898E43" w14:textId="77777777" w:rsidR="0091048A" w:rsidRDefault="0091048A" w:rsidP="0091048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48A">
        <w:rPr>
          <w:rFonts w:ascii="Times New Roman" w:hAnsi="Times New Roman" w:cs="Times New Roman"/>
          <w:sz w:val="28"/>
          <w:szCs w:val="28"/>
        </w:rPr>
        <w:t>реконструкция существующих объектов капитального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48A">
        <w:rPr>
          <w:rFonts w:ascii="Times New Roman" w:hAnsi="Times New Roman" w:cs="Times New Roman"/>
          <w:sz w:val="28"/>
          <w:szCs w:val="28"/>
        </w:rPr>
        <w:t>предельные параметры которых превышают установленную настоящими требованиями предельную высоту зданий, строений, сооружений, без увеличения их объемно-пространственных параметров;</w:t>
      </w:r>
    </w:p>
    <w:p w14:paraId="6B47C1D1" w14:textId="066A2686" w:rsidR="0091048A" w:rsidRDefault="0091048A" w:rsidP="009104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8A">
        <w:rPr>
          <w:rFonts w:ascii="Times New Roman" w:hAnsi="Times New Roman" w:cs="Times New Roman"/>
          <w:sz w:val="28"/>
          <w:szCs w:val="28"/>
        </w:rPr>
        <w:t>при установлении на крыше архитектурных элементов: купола,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48A">
        <w:rPr>
          <w:rFonts w:ascii="Times New Roman" w:hAnsi="Times New Roman" w:cs="Times New Roman"/>
          <w:sz w:val="28"/>
          <w:szCs w:val="28"/>
        </w:rPr>
        <w:t xml:space="preserve">башни, фронтоны и другие элементы, их высота должна составлять </w:t>
      </w:r>
      <w:r w:rsidR="004A64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1048A">
        <w:rPr>
          <w:rFonts w:ascii="Times New Roman" w:hAnsi="Times New Roman" w:cs="Times New Roman"/>
          <w:sz w:val="28"/>
          <w:szCs w:val="28"/>
        </w:rPr>
        <w:t xml:space="preserve">не более одной четвертой от высоты здания, измеряемой </w:t>
      </w:r>
      <w:r w:rsidR="004A649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1048A">
        <w:rPr>
          <w:rFonts w:ascii="Times New Roman" w:hAnsi="Times New Roman" w:cs="Times New Roman"/>
          <w:sz w:val="28"/>
          <w:szCs w:val="28"/>
        </w:rPr>
        <w:t xml:space="preserve">от планировочной отметки уровня земли до верхней отметки </w:t>
      </w:r>
      <w:proofErr w:type="gramStart"/>
      <w:r w:rsidRPr="0091048A">
        <w:rPr>
          <w:rFonts w:ascii="Times New Roman" w:hAnsi="Times New Roman" w:cs="Times New Roman"/>
          <w:sz w:val="28"/>
          <w:szCs w:val="28"/>
        </w:rPr>
        <w:t xml:space="preserve">объекта, </w:t>
      </w:r>
      <w:r w:rsidR="004A649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64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1048A">
        <w:rPr>
          <w:rFonts w:ascii="Times New Roman" w:hAnsi="Times New Roman" w:cs="Times New Roman"/>
          <w:sz w:val="28"/>
          <w:szCs w:val="28"/>
        </w:rPr>
        <w:t>не превышая установленную настоящими требованиями предельную высоту зданий, строений, сооружений;</w:t>
      </w:r>
    </w:p>
    <w:p w14:paraId="68F325FA" w14:textId="2747C1DE" w:rsidR="0091048A" w:rsidRDefault="0091048A" w:rsidP="0091048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48A">
        <w:rPr>
          <w:rFonts w:ascii="Times New Roman" w:hAnsi="Times New Roman" w:cs="Times New Roman"/>
          <w:sz w:val="28"/>
          <w:szCs w:val="28"/>
        </w:rPr>
        <w:t xml:space="preserve">дымоходы, вентиляционные каналы, антенны, молниеотводы и другое инженерное оборудование, устанавливаемое на крышах, при расчете предельной высоты зданий, строений, сооружений </w:t>
      </w:r>
      <w:r w:rsidR="004A649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1048A">
        <w:rPr>
          <w:rFonts w:ascii="Times New Roman" w:hAnsi="Times New Roman" w:cs="Times New Roman"/>
          <w:sz w:val="28"/>
          <w:szCs w:val="28"/>
        </w:rPr>
        <w:t>не учитываются;</w:t>
      </w:r>
    </w:p>
    <w:p w14:paraId="0D877DCE" w14:textId="53945B8D" w:rsidR="00CD0C04" w:rsidRPr="0091048A" w:rsidRDefault="0091048A" w:rsidP="0091048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48A">
        <w:rPr>
          <w:rFonts w:ascii="Times New Roman" w:hAnsi="Times New Roman" w:cs="Times New Roman"/>
          <w:sz w:val="28"/>
          <w:szCs w:val="28"/>
        </w:rPr>
        <w:lastRenderedPageBreak/>
        <w:t xml:space="preserve">предельная высота зданий, строений, сооружений измеряется </w:t>
      </w:r>
      <w:r w:rsidR="004A64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104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48A">
        <w:rPr>
          <w:rFonts w:ascii="Times New Roman" w:hAnsi="Times New Roman" w:cs="Times New Roman"/>
          <w:sz w:val="28"/>
          <w:szCs w:val="28"/>
        </w:rPr>
        <w:t xml:space="preserve">границах площади застройки объекта от планировочной отметки уровня земли до верхней отметки объекта (высотный параметр устанавливается </w:t>
      </w:r>
      <w:r w:rsidR="004A649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104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48A">
        <w:rPr>
          <w:rFonts w:ascii="Times New Roman" w:hAnsi="Times New Roman" w:cs="Times New Roman"/>
          <w:sz w:val="28"/>
          <w:szCs w:val="28"/>
        </w:rPr>
        <w:t>относительных отметках, является величиной постоянной).</w:t>
      </w:r>
    </w:p>
    <w:p w14:paraId="37BDCF38" w14:textId="77777777" w:rsidR="00CA0D69" w:rsidRPr="00CD0C04" w:rsidRDefault="00CA0D69" w:rsidP="00CA0D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6FB32" w14:textId="77777777" w:rsidR="004A6498" w:rsidRDefault="0091048A" w:rsidP="004A649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498">
        <w:rPr>
          <w:rFonts w:ascii="Times New Roman" w:hAnsi="Times New Roman" w:cs="Times New Roman"/>
          <w:b/>
          <w:bCs/>
          <w:sz w:val="28"/>
          <w:szCs w:val="28"/>
        </w:rPr>
        <w:t>В границах</w:t>
      </w:r>
      <w:bookmarkStart w:id="3" w:name="_Hlk121697206"/>
      <w:r w:rsidR="004A6498" w:rsidRPr="004A64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6498" w:rsidRPr="004A6498">
        <w:rPr>
          <w:rFonts w:ascii="Times New Roman" w:hAnsi="Times New Roman" w:cs="Times New Roman"/>
          <w:b/>
          <w:bCs/>
          <w:sz w:val="28"/>
          <w:szCs w:val="28"/>
        </w:rPr>
        <w:t>ЕЗРЗ-0 разрешается:</w:t>
      </w:r>
    </w:p>
    <w:p w14:paraId="645D68E6" w14:textId="77777777" w:rsidR="004A6498" w:rsidRDefault="004A6498" w:rsidP="004A64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498">
        <w:rPr>
          <w:rFonts w:ascii="Times New Roman" w:hAnsi="Times New Roman" w:cs="Times New Roman"/>
          <w:sz w:val="28"/>
          <w:szCs w:val="28"/>
        </w:rPr>
        <w:t xml:space="preserve">реконструкция, строительство линейных объектов в соответствии </w:t>
      </w:r>
      <w:r w:rsidRPr="004A6498">
        <w:rPr>
          <w:rFonts w:ascii="Times New Roman" w:hAnsi="Times New Roman" w:cs="Times New Roman"/>
          <w:sz w:val="28"/>
          <w:szCs w:val="28"/>
        </w:rPr>
        <w:br/>
        <w:t>с предельной высотой сооружений не более 0,0 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6498">
        <w:rPr>
          <w:rFonts w:ascii="Times New Roman" w:hAnsi="Times New Roman" w:cs="Times New Roman"/>
          <w:sz w:val="28"/>
          <w:szCs w:val="28"/>
        </w:rPr>
        <w:t xml:space="preserve"> до верхней отметки объекта;</w:t>
      </w:r>
    </w:p>
    <w:p w14:paraId="035A00C3" w14:textId="0A47BC9A" w:rsidR="004A6498" w:rsidRPr="004A6498" w:rsidRDefault="004A6498" w:rsidP="004A649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498">
        <w:rPr>
          <w:rFonts w:ascii="Times New Roman" w:hAnsi="Times New Roman" w:cs="Times New Roman"/>
          <w:sz w:val="28"/>
          <w:szCs w:val="28"/>
        </w:rPr>
        <w:t xml:space="preserve">реконструкция, строительство линейных объектов инженерной инфраструктуры: линий электропередач, включая опоры, в соответствии </w:t>
      </w:r>
      <w:r w:rsidRPr="004A6498">
        <w:rPr>
          <w:rFonts w:ascii="Times New Roman" w:hAnsi="Times New Roman" w:cs="Times New Roman"/>
          <w:sz w:val="28"/>
          <w:szCs w:val="28"/>
        </w:rPr>
        <w:br/>
        <w:t>с предельной высотой сооружений не более 12,0 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6498">
        <w:rPr>
          <w:rFonts w:ascii="Times New Roman" w:hAnsi="Times New Roman" w:cs="Times New Roman"/>
          <w:sz w:val="28"/>
          <w:szCs w:val="28"/>
        </w:rPr>
        <w:t xml:space="preserve"> до верхней отметки объекта.</w:t>
      </w:r>
    </w:p>
    <w:p w14:paraId="3F35D3E7" w14:textId="77777777" w:rsidR="004A6498" w:rsidRDefault="004A6498" w:rsidP="004A649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498">
        <w:rPr>
          <w:rFonts w:ascii="Times New Roman" w:hAnsi="Times New Roman" w:cs="Times New Roman"/>
          <w:b/>
          <w:bCs/>
          <w:sz w:val="28"/>
          <w:szCs w:val="28"/>
        </w:rPr>
        <w:t>В границах ЕЗРЗ-1 (ЕЗРЗ-1-1, ЕЗРЗ-1-2, ЕЗРЗ-1-3, ЕЗРЗ-1-4) разрешается:</w:t>
      </w:r>
    </w:p>
    <w:p w14:paraId="101E7D04" w14:textId="77777777" w:rsidR="004A6498" w:rsidRDefault="004A6498" w:rsidP="004A649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498">
        <w:rPr>
          <w:rFonts w:ascii="Times New Roman" w:hAnsi="Times New Roman" w:cs="Times New Roman"/>
          <w:sz w:val="28"/>
          <w:szCs w:val="28"/>
        </w:rPr>
        <w:t xml:space="preserve">реконструкция, строительство объектов капитального строительства </w:t>
      </w:r>
      <w:r w:rsidRPr="004A6498">
        <w:rPr>
          <w:rFonts w:ascii="Times New Roman" w:hAnsi="Times New Roman" w:cs="Times New Roman"/>
          <w:sz w:val="28"/>
          <w:szCs w:val="28"/>
        </w:rPr>
        <w:br/>
        <w:t xml:space="preserve">в соответствии с предельной высотой зданий, строений, сооружений </w:t>
      </w:r>
      <w:r w:rsidRPr="004A6498">
        <w:rPr>
          <w:rFonts w:ascii="Times New Roman" w:hAnsi="Times New Roman" w:cs="Times New Roman"/>
          <w:sz w:val="28"/>
          <w:szCs w:val="28"/>
        </w:rPr>
        <w:br/>
        <w:t>не более 12,0 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6498">
        <w:rPr>
          <w:rFonts w:ascii="Times New Roman" w:hAnsi="Times New Roman" w:cs="Times New Roman"/>
          <w:sz w:val="28"/>
          <w:szCs w:val="28"/>
        </w:rPr>
        <w:t xml:space="preserve"> (до 3 надземных этажей);</w:t>
      </w:r>
    </w:p>
    <w:p w14:paraId="344D26A8" w14:textId="155644A5" w:rsidR="004A6498" w:rsidRPr="004A6498" w:rsidRDefault="004A6498" w:rsidP="004A649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498">
        <w:rPr>
          <w:rFonts w:ascii="Times New Roman" w:hAnsi="Times New Roman" w:cs="Times New Roman"/>
          <w:sz w:val="28"/>
          <w:szCs w:val="28"/>
        </w:rPr>
        <w:t xml:space="preserve">минимальный отступ зданий, строений, сооружений от границ земельных участков, совпадающих с красными линиями улицы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A6498">
        <w:rPr>
          <w:rFonts w:ascii="Times New Roman" w:hAnsi="Times New Roman" w:cs="Times New Roman"/>
          <w:sz w:val="28"/>
          <w:szCs w:val="28"/>
        </w:rPr>
        <w:t>Халтурина – 5,0 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6498">
        <w:rPr>
          <w:rFonts w:ascii="Times New Roman" w:hAnsi="Times New Roman" w:cs="Times New Roman"/>
          <w:sz w:val="28"/>
          <w:szCs w:val="28"/>
        </w:rPr>
        <w:t>.</w:t>
      </w:r>
    </w:p>
    <w:p w14:paraId="77F23E99" w14:textId="77777777" w:rsidR="004A6498" w:rsidRDefault="004A6498" w:rsidP="004A649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498">
        <w:rPr>
          <w:rFonts w:ascii="Times New Roman" w:hAnsi="Times New Roman" w:cs="Times New Roman"/>
          <w:b/>
          <w:bCs/>
          <w:sz w:val="28"/>
          <w:szCs w:val="28"/>
        </w:rPr>
        <w:t>В границах ЕЗРЗ-2 (ЕЗРЗ-2-1, ЕЗРЗ-2-2) разрешается:</w:t>
      </w:r>
    </w:p>
    <w:p w14:paraId="17C838D8" w14:textId="77777777" w:rsidR="004A6498" w:rsidRDefault="004A6498" w:rsidP="004A649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498">
        <w:rPr>
          <w:rFonts w:ascii="Times New Roman" w:hAnsi="Times New Roman" w:cs="Times New Roman"/>
          <w:sz w:val="28"/>
          <w:szCs w:val="28"/>
        </w:rPr>
        <w:t xml:space="preserve">реконструкция, строительство объектов капитального строительства </w:t>
      </w:r>
      <w:r w:rsidRPr="004A6498">
        <w:rPr>
          <w:rFonts w:ascii="Times New Roman" w:hAnsi="Times New Roman" w:cs="Times New Roman"/>
          <w:sz w:val="28"/>
          <w:szCs w:val="28"/>
        </w:rPr>
        <w:br/>
        <w:t xml:space="preserve">в соответствии с предельной высотой зданий, строений, сооружений </w:t>
      </w:r>
      <w:r w:rsidRPr="004A6498">
        <w:rPr>
          <w:rFonts w:ascii="Times New Roman" w:hAnsi="Times New Roman" w:cs="Times New Roman"/>
          <w:sz w:val="28"/>
          <w:szCs w:val="28"/>
        </w:rPr>
        <w:br/>
        <w:t>не более 18,0 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6498">
        <w:rPr>
          <w:rFonts w:ascii="Times New Roman" w:hAnsi="Times New Roman" w:cs="Times New Roman"/>
          <w:sz w:val="28"/>
          <w:szCs w:val="28"/>
        </w:rPr>
        <w:t xml:space="preserve"> (до 5 надземных этажей); </w:t>
      </w:r>
    </w:p>
    <w:p w14:paraId="2F0143DA" w14:textId="4A3CDFF1" w:rsidR="004A6498" w:rsidRPr="004A6498" w:rsidRDefault="004A6498" w:rsidP="004A649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498">
        <w:rPr>
          <w:rFonts w:ascii="Times New Roman" w:hAnsi="Times New Roman" w:cs="Times New Roman"/>
          <w:sz w:val="28"/>
          <w:szCs w:val="28"/>
        </w:rPr>
        <w:t xml:space="preserve">минимальный отступ зданий, строений, сооружений от границ земельных участков, совпадающих с красными линиями улицы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6498">
        <w:rPr>
          <w:rFonts w:ascii="Times New Roman" w:hAnsi="Times New Roman" w:cs="Times New Roman"/>
          <w:sz w:val="28"/>
          <w:szCs w:val="28"/>
        </w:rPr>
        <w:t>Халтурина – 5,0 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64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836C3D" w14:textId="77777777" w:rsidR="004A6498" w:rsidRDefault="004A6498" w:rsidP="004A649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498">
        <w:rPr>
          <w:rFonts w:ascii="Times New Roman" w:hAnsi="Times New Roman" w:cs="Times New Roman"/>
          <w:b/>
          <w:bCs/>
          <w:sz w:val="28"/>
          <w:szCs w:val="28"/>
        </w:rPr>
        <w:t>В границах ЕЗРЗ-3 (ЕЗРЗ-3-1, ЕЗРЗ-3-2) разрешается:</w:t>
      </w:r>
    </w:p>
    <w:p w14:paraId="10489141" w14:textId="5F305F84" w:rsidR="004A6498" w:rsidRPr="004A6498" w:rsidRDefault="004A6498" w:rsidP="004A649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498">
        <w:rPr>
          <w:rFonts w:ascii="Times New Roman" w:hAnsi="Times New Roman" w:cs="Times New Roman"/>
          <w:sz w:val="28"/>
          <w:szCs w:val="28"/>
        </w:rPr>
        <w:t xml:space="preserve">реконструкция, строительство объектов капитального строительства </w:t>
      </w:r>
      <w:r w:rsidRPr="004A6498">
        <w:rPr>
          <w:rFonts w:ascii="Times New Roman" w:hAnsi="Times New Roman" w:cs="Times New Roman"/>
          <w:sz w:val="28"/>
          <w:szCs w:val="28"/>
        </w:rPr>
        <w:br/>
        <w:t xml:space="preserve">в соответствии с предельной высотой зданий, строений, сооружений </w:t>
      </w:r>
      <w:r w:rsidRPr="004A6498">
        <w:rPr>
          <w:rFonts w:ascii="Times New Roman" w:hAnsi="Times New Roman" w:cs="Times New Roman"/>
          <w:sz w:val="28"/>
          <w:szCs w:val="28"/>
        </w:rPr>
        <w:br/>
        <w:t>не более 21,0 метр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A6498">
        <w:rPr>
          <w:rFonts w:ascii="Times New Roman" w:hAnsi="Times New Roman" w:cs="Times New Roman"/>
          <w:sz w:val="28"/>
          <w:szCs w:val="28"/>
        </w:rPr>
        <w:t>(до 6 надземных этажей).</w:t>
      </w:r>
    </w:p>
    <w:p w14:paraId="701460F3" w14:textId="77777777" w:rsidR="004A6498" w:rsidRDefault="004A6498" w:rsidP="004A649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498">
        <w:rPr>
          <w:rFonts w:ascii="Times New Roman" w:hAnsi="Times New Roman" w:cs="Times New Roman"/>
          <w:b/>
          <w:bCs/>
          <w:sz w:val="28"/>
          <w:szCs w:val="28"/>
        </w:rPr>
        <w:t>В границах ЕЗРЗ-4-1, ЕЗРЗ-4-2, ЕЗРЗ-4-3 разрешается:</w:t>
      </w:r>
      <w:bookmarkEnd w:id="3"/>
    </w:p>
    <w:p w14:paraId="538558B2" w14:textId="44106A53" w:rsidR="004A6498" w:rsidRPr="004A6498" w:rsidRDefault="004A6498" w:rsidP="004A649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498">
        <w:rPr>
          <w:rFonts w:ascii="Times New Roman" w:hAnsi="Times New Roman" w:cs="Times New Roman"/>
          <w:sz w:val="28"/>
          <w:szCs w:val="28"/>
        </w:rPr>
        <w:t xml:space="preserve">реконструкция, строительство объектов капитального строительства </w:t>
      </w:r>
      <w:r w:rsidRPr="004A6498">
        <w:rPr>
          <w:rFonts w:ascii="Times New Roman" w:hAnsi="Times New Roman" w:cs="Times New Roman"/>
          <w:sz w:val="28"/>
          <w:szCs w:val="28"/>
        </w:rPr>
        <w:br/>
        <w:t xml:space="preserve">в соответствии с предельной высотой зданий, строений, сооружений </w:t>
      </w:r>
      <w:r w:rsidRPr="004A6498">
        <w:rPr>
          <w:rFonts w:ascii="Times New Roman" w:hAnsi="Times New Roman" w:cs="Times New Roman"/>
          <w:sz w:val="28"/>
          <w:szCs w:val="28"/>
        </w:rPr>
        <w:br/>
        <w:t>не более 27,0 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6498">
        <w:rPr>
          <w:rFonts w:ascii="Times New Roman" w:hAnsi="Times New Roman" w:cs="Times New Roman"/>
          <w:sz w:val="28"/>
          <w:szCs w:val="28"/>
        </w:rPr>
        <w:t xml:space="preserve"> (до 8 надземных этажей). </w:t>
      </w:r>
    </w:p>
    <w:p w14:paraId="64C2BBC2" w14:textId="77777777" w:rsidR="00785A75" w:rsidRDefault="004A6498" w:rsidP="00785A7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498">
        <w:rPr>
          <w:rFonts w:ascii="Times New Roman" w:hAnsi="Times New Roman" w:cs="Times New Roman"/>
          <w:b/>
          <w:bCs/>
          <w:sz w:val="28"/>
          <w:szCs w:val="28"/>
        </w:rPr>
        <w:t>В границах ЕЗРЗ-4-4 разрешается:</w:t>
      </w:r>
    </w:p>
    <w:p w14:paraId="22709B49" w14:textId="77777777" w:rsidR="00785A75" w:rsidRDefault="004A6498" w:rsidP="00785A7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498">
        <w:rPr>
          <w:rFonts w:ascii="Times New Roman" w:hAnsi="Times New Roman" w:cs="Times New Roman"/>
          <w:sz w:val="28"/>
          <w:szCs w:val="28"/>
        </w:rPr>
        <w:t xml:space="preserve">строительство объектов капитального строительства в соответствии </w:t>
      </w:r>
      <w:r w:rsidRPr="004A6498">
        <w:rPr>
          <w:rFonts w:ascii="Times New Roman" w:hAnsi="Times New Roman" w:cs="Times New Roman"/>
          <w:sz w:val="28"/>
          <w:szCs w:val="28"/>
        </w:rPr>
        <w:br/>
        <w:t>с предельной высотой зданий, строений, сооружений не более 27,0 метр</w:t>
      </w:r>
      <w:r w:rsidR="00785A75">
        <w:rPr>
          <w:rFonts w:ascii="Times New Roman" w:hAnsi="Times New Roman" w:cs="Times New Roman"/>
          <w:sz w:val="28"/>
          <w:szCs w:val="28"/>
        </w:rPr>
        <w:t>а</w:t>
      </w:r>
      <w:r w:rsidRPr="004A6498">
        <w:rPr>
          <w:rFonts w:ascii="Times New Roman" w:hAnsi="Times New Roman" w:cs="Times New Roman"/>
          <w:sz w:val="28"/>
          <w:szCs w:val="28"/>
        </w:rPr>
        <w:t xml:space="preserve"> </w:t>
      </w:r>
      <w:r w:rsidRPr="004A6498">
        <w:rPr>
          <w:rFonts w:ascii="Times New Roman" w:hAnsi="Times New Roman" w:cs="Times New Roman"/>
          <w:sz w:val="28"/>
          <w:szCs w:val="28"/>
        </w:rPr>
        <w:br/>
        <w:t>(до 8 надземных этажей);</w:t>
      </w:r>
    </w:p>
    <w:p w14:paraId="2739BEDE" w14:textId="59FA7435" w:rsidR="0091048A" w:rsidRPr="0050023C" w:rsidRDefault="004A6498" w:rsidP="00785A7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6498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реконструкция объектов капитального строительства в соответствии </w:t>
      </w:r>
      <w:r w:rsidRPr="004A6498">
        <w:rPr>
          <w:rFonts w:ascii="Times New Roman" w:hAnsi="Times New Roman" w:cs="Times New Roman"/>
          <w:sz w:val="28"/>
          <w:szCs w:val="28"/>
        </w:rPr>
        <w:br/>
        <w:t>с предельной высотой зданий, строений, сооружений не более 30,0 метр</w:t>
      </w:r>
      <w:r w:rsidR="00785A75">
        <w:rPr>
          <w:rFonts w:ascii="Times New Roman" w:hAnsi="Times New Roman" w:cs="Times New Roman"/>
          <w:sz w:val="28"/>
          <w:szCs w:val="28"/>
        </w:rPr>
        <w:t>а</w:t>
      </w:r>
      <w:r w:rsidRPr="004A6498">
        <w:rPr>
          <w:rFonts w:ascii="Times New Roman" w:hAnsi="Times New Roman" w:cs="Times New Roman"/>
          <w:sz w:val="28"/>
          <w:szCs w:val="28"/>
        </w:rPr>
        <w:br/>
        <w:t>(до 9 надземных этажей).</w:t>
      </w:r>
    </w:p>
    <w:sectPr w:rsidR="0091048A" w:rsidRPr="0050023C" w:rsidSect="001826B2">
      <w:headerReference w:type="default" r:id="rId7"/>
      <w:pgSz w:w="11906" w:h="16838"/>
      <w:pgMar w:top="1134" w:right="1247" w:bottom="1134" w:left="164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C6A13" w14:textId="77777777" w:rsidR="008E77B0" w:rsidRDefault="008E77B0" w:rsidP="00DD1A52">
      <w:pPr>
        <w:spacing w:after="0" w:line="240" w:lineRule="auto"/>
      </w:pPr>
      <w:r>
        <w:separator/>
      </w:r>
    </w:p>
  </w:endnote>
  <w:endnote w:type="continuationSeparator" w:id="0">
    <w:p w14:paraId="01FBA3D6" w14:textId="77777777" w:rsidR="008E77B0" w:rsidRDefault="008E77B0" w:rsidP="00DD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15D22" w14:textId="77777777" w:rsidR="008E77B0" w:rsidRDefault="008E77B0" w:rsidP="00DD1A52">
      <w:pPr>
        <w:spacing w:after="0" w:line="240" w:lineRule="auto"/>
      </w:pPr>
      <w:r>
        <w:separator/>
      </w:r>
    </w:p>
  </w:footnote>
  <w:footnote w:type="continuationSeparator" w:id="0">
    <w:p w14:paraId="0C31A27E" w14:textId="77777777" w:rsidR="008E77B0" w:rsidRDefault="008E77B0" w:rsidP="00DD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64867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BEF4C4" w14:textId="42429D49" w:rsidR="000628C0" w:rsidRPr="001F1B5B" w:rsidRDefault="000628C0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1B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1B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1B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11D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F1B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C0D793" w14:textId="77777777" w:rsidR="000628C0" w:rsidRDefault="000628C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9C1"/>
    <w:rsid w:val="000132B5"/>
    <w:rsid w:val="00016458"/>
    <w:rsid w:val="00033D53"/>
    <w:rsid w:val="00043808"/>
    <w:rsid w:val="00055DC2"/>
    <w:rsid w:val="000628C0"/>
    <w:rsid w:val="00062DF3"/>
    <w:rsid w:val="00087E2C"/>
    <w:rsid w:val="000922FA"/>
    <w:rsid w:val="000A1D6D"/>
    <w:rsid w:val="000A2A40"/>
    <w:rsid w:val="000A7327"/>
    <w:rsid w:val="000B5FF7"/>
    <w:rsid w:val="000C19C1"/>
    <w:rsid w:val="000C4E02"/>
    <w:rsid w:val="000D0AB2"/>
    <w:rsid w:val="000D49BA"/>
    <w:rsid w:val="000D510E"/>
    <w:rsid w:val="000E4506"/>
    <w:rsid w:val="000E663B"/>
    <w:rsid w:val="00116ADE"/>
    <w:rsid w:val="001224E9"/>
    <w:rsid w:val="00131AB6"/>
    <w:rsid w:val="00156776"/>
    <w:rsid w:val="001639B4"/>
    <w:rsid w:val="001826B2"/>
    <w:rsid w:val="00185961"/>
    <w:rsid w:val="00190EE3"/>
    <w:rsid w:val="00195BA4"/>
    <w:rsid w:val="001A0E5E"/>
    <w:rsid w:val="001C0E04"/>
    <w:rsid w:val="001C6F96"/>
    <w:rsid w:val="001E2213"/>
    <w:rsid w:val="001F1B5B"/>
    <w:rsid w:val="0020261C"/>
    <w:rsid w:val="002145A5"/>
    <w:rsid w:val="002236CB"/>
    <w:rsid w:val="00226C2A"/>
    <w:rsid w:val="00232358"/>
    <w:rsid w:val="0024090C"/>
    <w:rsid w:val="002410E3"/>
    <w:rsid w:val="0024239D"/>
    <w:rsid w:val="002704A3"/>
    <w:rsid w:val="00284F19"/>
    <w:rsid w:val="002A5258"/>
    <w:rsid w:val="002B3F00"/>
    <w:rsid w:val="002C04D7"/>
    <w:rsid w:val="002C0FCE"/>
    <w:rsid w:val="002F4AEC"/>
    <w:rsid w:val="00333498"/>
    <w:rsid w:val="00336948"/>
    <w:rsid w:val="00340215"/>
    <w:rsid w:val="00360610"/>
    <w:rsid w:val="0036689C"/>
    <w:rsid w:val="00371FC6"/>
    <w:rsid w:val="003741B5"/>
    <w:rsid w:val="00376424"/>
    <w:rsid w:val="0037770A"/>
    <w:rsid w:val="003959BF"/>
    <w:rsid w:val="003974EE"/>
    <w:rsid w:val="003A01DC"/>
    <w:rsid w:val="003A603F"/>
    <w:rsid w:val="003C7D34"/>
    <w:rsid w:val="003E00FE"/>
    <w:rsid w:val="003E199F"/>
    <w:rsid w:val="003F07ED"/>
    <w:rsid w:val="003F4383"/>
    <w:rsid w:val="004013A9"/>
    <w:rsid w:val="00407AD6"/>
    <w:rsid w:val="004159E5"/>
    <w:rsid w:val="00440E3A"/>
    <w:rsid w:val="004438D8"/>
    <w:rsid w:val="0044547E"/>
    <w:rsid w:val="00450B0C"/>
    <w:rsid w:val="00474BD6"/>
    <w:rsid w:val="00494307"/>
    <w:rsid w:val="00494D14"/>
    <w:rsid w:val="00494F06"/>
    <w:rsid w:val="00496434"/>
    <w:rsid w:val="004A6498"/>
    <w:rsid w:val="004C31F4"/>
    <w:rsid w:val="004D14DD"/>
    <w:rsid w:val="004D2FB7"/>
    <w:rsid w:val="0050023C"/>
    <w:rsid w:val="005026DB"/>
    <w:rsid w:val="00516514"/>
    <w:rsid w:val="00525913"/>
    <w:rsid w:val="00526A59"/>
    <w:rsid w:val="005459F9"/>
    <w:rsid w:val="00562103"/>
    <w:rsid w:val="00565977"/>
    <w:rsid w:val="005879D7"/>
    <w:rsid w:val="00591E9F"/>
    <w:rsid w:val="005B6D7C"/>
    <w:rsid w:val="005C319C"/>
    <w:rsid w:val="005C37B7"/>
    <w:rsid w:val="005C6BEC"/>
    <w:rsid w:val="005E5C61"/>
    <w:rsid w:val="005F1083"/>
    <w:rsid w:val="00602FAF"/>
    <w:rsid w:val="00605C2D"/>
    <w:rsid w:val="00606DC4"/>
    <w:rsid w:val="006438DF"/>
    <w:rsid w:val="00643D06"/>
    <w:rsid w:val="006640B8"/>
    <w:rsid w:val="006641EB"/>
    <w:rsid w:val="0068570D"/>
    <w:rsid w:val="00693FD4"/>
    <w:rsid w:val="006946BC"/>
    <w:rsid w:val="006A1657"/>
    <w:rsid w:val="006A1969"/>
    <w:rsid w:val="006A1D49"/>
    <w:rsid w:val="006B4464"/>
    <w:rsid w:val="006B599E"/>
    <w:rsid w:val="006D3B6C"/>
    <w:rsid w:val="006F5511"/>
    <w:rsid w:val="006F63E8"/>
    <w:rsid w:val="006F7BE4"/>
    <w:rsid w:val="00713DC9"/>
    <w:rsid w:val="007142F3"/>
    <w:rsid w:val="007204B9"/>
    <w:rsid w:val="007317B4"/>
    <w:rsid w:val="00742A3A"/>
    <w:rsid w:val="00743A48"/>
    <w:rsid w:val="007546C3"/>
    <w:rsid w:val="00756C57"/>
    <w:rsid w:val="00785A75"/>
    <w:rsid w:val="00785B84"/>
    <w:rsid w:val="00795584"/>
    <w:rsid w:val="007B4DB5"/>
    <w:rsid w:val="007B5B76"/>
    <w:rsid w:val="007D5645"/>
    <w:rsid w:val="007F25DF"/>
    <w:rsid w:val="00812DCF"/>
    <w:rsid w:val="008201CE"/>
    <w:rsid w:val="00822353"/>
    <w:rsid w:val="008226B0"/>
    <w:rsid w:val="008251CB"/>
    <w:rsid w:val="00826F52"/>
    <w:rsid w:val="00830E11"/>
    <w:rsid w:val="00833830"/>
    <w:rsid w:val="00833E43"/>
    <w:rsid w:val="008361A9"/>
    <w:rsid w:val="0085184F"/>
    <w:rsid w:val="00867DBA"/>
    <w:rsid w:val="00884944"/>
    <w:rsid w:val="008914C2"/>
    <w:rsid w:val="008A171F"/>
    <w:rsid w:val="008A2BFB"/>
    <w:rsid w:val="008B19C1"/>
    <w:rsid w:val="008C46C2"/>
    <w:rsid w:val="008E6E32"/>
    <w:rsid w:val="008E77B0"/>
    <w:rsid w:val="008F25DE"/>
    <w:rsid w:val="008F36EF"/>
    <w:rsid w:val="008F5188"/>
    <w:rsid w:val="008F6A56"/>
    <w:rsid w:val="009023A1"/>
    <w:rsid w:val="00902D2D"/>
    <w:rsid w:val="0091048A"/>
    <w:rsid w:val="00937B35"/>
    <w:rsid w:val="009508C2"/>
    <w:rsid w:val="00971675"/>
    <w:rsid w:val="009870C1"/>
    <w:rsid w:val="009A331B"/>
    <w:rsid w:val="009B0E6A"/>
    <w:rsid w:val="009C2995"/>
    <w:rsid w:val="009D38D6"/>
    <w:rsid w:val="009F2B29"/>
    <w:rsid w:val="00A123F1"/>
    <w:rsid w:val="00A36F22"/>
    <w:rsid w:val="00A42E6E"/>
    <w:rsid w:val="00A450AD"/>
    <w:rsid w:val="00A551B0"/>
    <w:rsid w:val="00A56854"/>
    <w:rsid w:val="00A577B0"/>
    <w:rsid w:val="00A679B9"/>
    <w:rsid w:val="00A806CE"/>
    <w:rsid w:val="00A97432"/>
    <w:rsid w:val="00AA1DC1"/>
    <w:rsid w:val="00AA2CFE"/>
    <w:rsid w:val="00AA59C8"/>
    <w:rsid w:val="00AA6F08"/>
    <w:rsid w:val="00AA7BA7"/>
    <w:rsid w:val="00AB2BBB"/>
    <w:rsid w:val="00AC0043"/>
    <w:rsid w:val="00AC5548"/>
    <w:rsid w:val="00AE3078"/>
    <w:rsid w:val="00AF3858"/>
    <w:rsid w:val="00B01F32"/>
    <w:rsid w:val="00B056AB"/>
    <w:rsid w:val="00B203A7"/>
    <w:rsid w:val="00B26613"/>
    <w:rsid w:val="00B26779"/>
    <w:rsid w:val="00B31275"/>
    <w:rsid w:val="00B31747"/>
    <w:rsid w:val="00B35060"/>
    <w:rsid w:val="00B3666E"/>
    <w:rsid w:val="00B4307D"/>
    <w:rsid w:val="00B437C4"/>
    <w:rsid w:val="00B45592"/>
    <w:rsid w:val="00B513BA"/>
    <w:rsid w:val="00B574E9"/>
    <w:rsid w:val="00B57B7F"/>
    <w:rsid w:val="00B6218C"/>
    <w:rsid w:val="00B65445"/>
    <w:rsid w:val="00B75DC6"/>
    <w:rsid w:val="00B808BA"/>
    <w:rsid w:val="00B83672"/>
    <w:rsid w:val="00B866B7"/>
    <w:rsid w:val="00B911DB"/>
    <w:rsid w:val="00B9763F"/>
    <w:rsid w:val="00BB055B"/>
    <w:rsid w:val="00BD4B74"/>
    <w:rsid w:val="00BD6C64"/>
    <w:rsid w:val="00BD742F"/>
    <w:rsid w:val="00BE79F4"/>
    <w:rsid w:val="00BF1F54"/>
    <w:rsid w:val="00C01CFB"/>
    <w:rsid w:val="00C10171"/>
    <w:rsid w:val="00C14423"/>
    <w:rsid w:val="00C726A2"/>
    <w:rsid w:val="00C748B6"/>
    <w:rsid w:val="00C76585"/>
    <w:rsid w:val="00C86D98"/>
    <w:rsid w:val="00C9269B"/>
    <w:rsid w:val="00C95AE9"/>
    <w:rsid w:val="00CA0D69"/>
    <w:rsid w:val="00CA53F9"/>
    <w:rsid w:val="00CA560E"/>
    <w:rsid w:val="00CB168C"/>
    <w:rsid w:val="00CC0159"/>
    <w:rsid w:val="00CC4096"/>
    <w:rsid w:val="00CC73D8"/>
    <w:rsid w:val="00CD0C04"/>
    <w:rsid w:val="00CD5094"/>
    <w:rsid w:val="00CD7123"/>
    <w:rsid w:val="00CD7E9D"/>
    <w:rsid w:val="00CE48C9"/>
    <w:rsid w:val="00D243C5"/>
    <w:rsid w:val="00D30062"/>
    <w:rsid w:val="00D3526F"/>
    <w:rsid w:val="00D3674E"/>
    <w:rsid w:val="00D46C8B"/>
    <w:rsid w:val="00D50E01"/>
    <w:rsid w:val="00D73849"/>
    <w:rsid w:val="00D740E8"/>
    <w:rsid w:val="00D91719"/>
    <w:rsid w:val="00D91A00"/>
    <w:rsid w:val="00DA57D3"/>
    <w:rsid w:val="00DD1A52"/>
    <w:rsid w:val="00DE6350"/>
    <w:rsid w:val="00DF4C05"/>
    <w:rsid w:val="00E17153"/>
    <w:rsid w:val="00E17DB5"/>
    <w:rsid w:val="00E26E87"/>
    <w:rsid w:val="00E2712B"/>
    <w:rsid w:val="00E37EE1"/>
    <w:rsid w:val="00E41257"/>
    <w:rsid w:val="00E46C31"/>
    <w:rsid w:val="00E7482F"/>
    <w:rsid w:val="00E90056"/>
    <w:rsid w:val="00E9057B"/>
    <w:rsid w:val="00EB013D"/>
    <w:rsid w:val="00EB2987"/>
    <w:rsid w:val="00EB4A7E"/>
    <w:rsid w:val="00EE27A1"/>
    <w:rsid w:val="00EE4E78"/>
    <w:rsid w:val="00EE5DE4"/>
    <w:rsid w:val="00F000DA"/>
    <w:rsid w:val="00F35BBA"/>
    <w:rsid w:val="00F50015"/>
    <w:rsid w:val="00F50A7A"/>
    <w:rsid w:val="00F50AF9"/>
    <w:rsid w:val="00F52AB5"/>
    <w:rsid w:val="00F714B6"/>
    <w:rsid w:val="00F738EC"/>
    <w:rsid w:val="00F7551A"/>
    <w:rsid w:val="00F84739"/>
    <w:rsid w:val="00FA3F76"/>
    <w:rsid w:val="00FA65B7"/>
    <w:rsid w:val="00FC2157"/>
    <w:rsid w:val="00FC2889"/>
    <w:rsid w:val="00FD3EBC"/>
    <w:rsid w:val="00FD75AC"/>
    <w:rsid w:val="00FE411A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C7BE"/>
  <w15:docId w15:val="{8B2BA991-CC5C-471E-8970-996D35E6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7" w:qFormat="1"/>
    <w:lsdException w:name="heading 2" w:semiHidden="1" w:uiPriority="67" w:unhideWhenUsed="1" w:qFormat="1"/>
    <w:lsdException w:name="heading 3" w:semiHidden="1" w:uiPriority="67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10E"/>
  </w:style>
  <w:style w:type="paragraph" w:styleId="1">
    <w:name w:val="heading 1"/>
    <w:next w:val="a"/>
    <w:link w:val="10"/>
    <w:uiPriority w:val="67"/>
    <w:unhideWhenUsed/>
    <w:qFormat/>
    <w:rsid w:val="00F50A7A"/>
    <w:pPr>
      <w:keepNext/>
      <w:keepLines/>
      <w:spacing w:after="0" w:line="271" w:lineRule="auto"/>
      <w:ind w:firstLine="68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67"/>
    <w:unhideWhenUsed/>
    <w:qFormat/>
    <w:rsid w:val="00F50A7A"/>
    <w:pPr>
      <w:keepNext/>
      <w:keepLines/>
      <w:spacing w:after="0"/>
      <w:ind w:firstLine="709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3">
    <w:name w:val="heading 3"/>
    <w:basedOn w:val="a"/>
    <w:next w:val="a"/>
    <w:link w:val="30"/>
    <w:uiPriority w:val="67"/>
    <w:unhideWhenUsed/>
    <w:qFormat/>
    <w:rsid w:val="000D510E"/>
    <w:pPr>
      <w:widowControl w:val="0"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67"/>
    <w:rsid w:val="000D510E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semiHidden/>
    <w:rsid w:val="000D51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D510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qFormat/>
    <w:rsid w:val="000D5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aliases w:val="Обычный (Web), Знак Знак22,Обычный (Web)1,Знак,Знак Знак22"/>
    <w:basedOn w:val="a"/>
    <w:link w:val="a6"/>
    <w:uiPriority w:val="99"/>
    <w:qFormat/>
    <w:rsid w:val="000D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0D51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0D510E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D510E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0D510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0D51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Стиль Обычный отступ + По ширине"/>
    <w:basedOn w:val="ab"/>
    <w:uiPriority w:val="99"/>
    <w:qFormat/>
    <w:rsid w:val="000D510E"/>
    <w:pPr>
      <w:overflowPunct w:val="0"/>
      <w:autoSpaceDE w:val="0"/>
      <w:autoSpaceDN w:val="0"/>
      <w:adjustRightInd w:val="0"/>
      <w:spacing w:before="60" w:after="0" w:line="240" w:lineRule="auto"/>
      <w:ind w:left="601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rsid w:val="000D51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бычный (Интернет) Знак"/>
    <w:aliases w:val="Обычный (Web) Знак, Знак Знак22 Знак,Обычный (Web)1 Знак,Знак Знак,Знак Знак22 Знак"/>
    <w:link w:val="a5"/>
    <w:uiPriority w:val="99"/>
    <w:rsid w:val="000D510E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D510E"/>
    <w:pPr>
      <w:widowControl w:val="0"/>
      <w:autoSpaceDE w:val="0"/>
      <w:autoSpaceDN w:val="0"/>
      <w:adjustRightInd w:val="0"/>
      <w:spacing w:after="0" w:line="156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5">
    <w:name w:val="Font Style25"/>
    <w:rsid w:val="000D510E"/>
    <w:rPr>
      <w:rFonts w:ascii="Sylfaen" w:hAnsi="Sylfaen" w:cs="Sylfaen"/>
      <w:sz w:val="24"/>
      <w:szCs w:val="24"/>
    </w:rPr>
  </w:style>
  <w:style w:type="paragraph" w:styleId="ab">
    <w:name w:val="Normal Indent"/>
    <w:basedOn w:val="a"/>
    <w:uiPriority w:val="99"/>
    <w:semiHidden/>
    <w:unhideWhenUsed/>
    <w:rsid w:val="000D510E"/>
    <w:pPr>
      <w:ind w:left="708"/>
    </w:pPr>
  </w:style>
  <w:style w:type="paragraph" w:styleId="ac">
    <w:name w:val="header"/>
    <w:basedOn w:val="a"/>
    <w:link w:val="ad"/>
    <w:uiPriority w:val="99"/>
    <w:unhideWhenUsed/>
    <w:rsid w:val="00DD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1A52"/>
  </w:style>
  <w:style w:type="paragraph" w:styleId="ae">
    <w:name w:val="footer"/>
    <w:basedOn w:val="a"/>
    <w:link w:val="af"/>
    <w:uiPriority w:val="99"/>
    <w:unhideWhenUsed/>
    <w:rsid w:val="00DD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1A52"/>
  </w:style>
  <w:style w:type="paragraph" w:styleId="af0">
    <w:name w:val="Balloon Text"/>
    <w:basedOn w:val="a"/>
    <w:link w:val="af1"/>
    <w:uiPriority w:val="99"/>
    <w:semiHidden/>
    <w:unhideWhenUsed/>
    <w:rsid w:val="0037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41B5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99"/>
    <w:rsid w:val="00CD5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97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67"/>
    <w:rsid w:val="00F50A7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F50A7A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styleId="af3">
    <w:name w:val="Hyperlink"/>
    <w:uiPriority w:val="99"/>
    <w:rsid w:val="00F50A7A"/>
    <w:rPr>
      <w:rFonts w:cs="Times New Roman"/>
      <w:color w:val="0000FF"/>
      <w:u w:val="single"/>
    </w:rPr>
  </w:style>
  <w:style w:type="character" w:customStyle="1" w:styleId="11">
    <w:name w:val="Нижний колонтитул Знак1"/>
    <w:uiPriority w:val="99"/>
    <w:locked/>
    <w:rsid w:val="00F50A7A"/>
    <w:rPr>
      <w:rFonts w:ascii="Arial" w:eastAsia="Times New Roman" w:hAnsi="Arial" w:cs="Times New Roman"/>
      <w:sz w:val="16"/>
      <w:szCs w:val="20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F50A7A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F50A7A"/>
    <w:pPr>
      <w:spacing w:after="0" w:line="240" w:lineRule="auto"/>
      <w:ind w:firstLine="709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6"/>
      <w:szCs w:val="56"/>
      <w:lang w:eastAsia="ru-RU"/>
    </w:rPr>
  </w:style>
  <w:style w:type="character" w:customStyle="1" w:styleId="af5">
    <w:name w:val="Заголовок Знак"/>
    <w:basedOn w:val="a0"/>
    <w:link w:val="af4"/>
    <w:uiPriority w:val="10"/>
    <w:rsid w:val="00F50A7A"/>
    <w:rPr>
      <w:rFonts w:ascii="Times New Roman" w:eastAsiaTheme="majorEastAsia" w:hAnsi="Times New Roman" w:cstheme="majorBidi"/>
      <w:b/>
      <w:spacing w:val="-10"/>
      <w:kern w:val="28"/>
      <w:sz w:val="26"/>
      <w:szCs w:val="56"/>
      <w:lang w:eastAsia="ru-RU"/>
    </w:rPr>
  </w:style>
  <w:style w:type="character" w:styleId="af6">
    <w:name w:val="Strong"/>
    <w:basedOn w:val="a0"/>
    <w:uiPriority w:val="22"/>
    <w:qFormat/>
    <w:rsid w:val="00F50A7A"/>
    <w:rPr>
      <w:b/>
      <w:bCs/>
    </w:rPr>
  </w:style>
  <w:style w:type="paragraph" w:customStyle="1" w:styleId="footnotedescription">
    <w:name w:val="footnote description"/>
    <w:next w:val="a"/>
    <w:link w:val="footnotedescriptionChar"/>
    <w:hidden/>
    <w:rsid w:val="00F50A7A"/>
    <w:pPr>
      <w:spacing w:after="0"/>
      <w:ind w:left="68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F50A7A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F50A7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f7">
    <w:name w:val="caption"/>
    <w:basedOn w:val="a"/>
    <w:next w:val="a"/>
    <w:uiPriority w:val="35"/>
    <w:unhideWhenUsed/>
    <w:qFormat/>
    <w:rsid w:val="00F50A7A"/>
    <w:pPr>
      <w:spacing w:after="200" w:line="240" w:lineRule="auto"/>
    </w:pPr>
    <w:rPr>
      <w:i/>
      <w:iCs/>
      <w:color w:val="44546A" w:themeColor="text2"/>
      <w:szCs w:val="18"/>
    </w:rPr>
  </w:style>
  <w:style w:type="character" w:styleId="af8">
    <w:name w:val="Emphasis"/>
    <w:basedOn w:val="a0"/>
    <w:uiPriority w:val="20"/>
    <w:qFormat/>
    <w:rsid w:val="00F50A7A"/>
    <w:rPr>
      <w:i/>
      <w:iCs/>
    </w:rPr>
  </w:style>
  <w:style w:type="character" w:customStyle="1" w:styleId="citation">
    <w:name w:val="citation"/>
    <w:basedOn w:val="a0"/>
    <w:rsid w:val="00F50A7A"/>
  </w:style>
  <w:style w:type="character" w:customStyle="1" w:styleId="infoinfo-item-text">
    <w:name w:val="info__info-item-text"/>
    <w:basedOn w:val="a0"/>
    <w:rsid w:val="00F50A7A"/>
  </w:style>
  <w:style w:type="character" w:customStyle="1" w:styleId="blk">
    <w:name w:val="blk"/>
    <w:basedOn w:val="a0"/>
    <w:rsid w:val="00F50A7A"/>
  </w:style>
  <w:style w:type="paragraph" w:styleId="af9">
    <w:name w:val="Body Text"/>
    <w:basedOn w:val="a"/>
    <w:link w:val="afa"/>
    <w:uiPriority w:val="99"/>
    <w:rsid w:val="00F50A7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F50A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obj-address">
    <w:name w:val="obj-address"/>
    <w:basedOn w:val="a0"/>
    <w:rsid w:val="00F50A7A"/>
  </w:style>
  <w:style w:type="character" w:customStyle="1" w:styleId="afb">
    <w:name w:val="Другое_"/>
    <w:basedOn w:val="a0"/>
    <w:link w:val="afc"/>
    <w:rsid w:val="00F50A7A"/>
    <w:rPr>
      <w:rFonts w:ascii="Times New Roman" w:eastAsia="Times New Roman" w:hAnsi="Times New Roman" w:cs="Times New Roman"/>
    </w:rPr>
  </w:style>
  <w:style w:type="paragraph" w:customStyle="1" w:styleId="afc">
    <w:name w:val="Другое"/>
    <w:basedOn w:val="a"/>
    <w:link w:val="afb"/>
    <w:rsid w:val="00F50A7A"/>
    <w:pPr>
      <w:widowControl w:val="0"/>
      <w:spacing w:after="0"/>
      <w:ind w:firstLine="400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F5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8"/>
    <w:basedOn w:val="a1"/>
    <w:next w:val="af2"/>
    <w:uiPriority w:val="59"/>
    <w:rsid w:val="00F50A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F50A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F50A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2"/>
    <w:uiPriority w:val="59"/>
    <w:rsid w:val="00F50A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footnote text"/>
    <w:basedOn w:val="a"/>
    <w:link w:val="afe"/>
    <w:semiHidden/>
    <w:rsid w:val="00F50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semiHidden/>
    <w:rsid w:val="00F50A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rsid w:val="00F50A7A"/>
    <w:rPr>
      <w:rFonts w:cs="Times New Roman"/>
      <w:vertAlign w:val="superscript"/>
    </w:rPr>
  </w:style>
  <w:style w:type="paragraph" w:customStyle="1" w:styleId="13">
    <w:name w:val="Без интервала1"/>
    <w:aliases w:val="Текстовая часть,Без интервала3,Без интервала2,Без интервала11,No Spacing"/>
    <w:qFormat/>
    <w:rsid w:val="00F50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Нет"/>
    <w:rsid w:val="00F50A7A"/>
  </w:style>
  <w:style w:type="table" w:customStyle="1" w:styleId="7">
    <w:name w:val="Сетка таблицы7"/>
    <w:basedOn w:val="a1"/>
    <w:next w:val="af2"/>
    <w:uiPriority w:val="39"/>
    <w:rsid w:val="00F50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Grid61"/>
    <w:rsid w:val="00F50A7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page number"/>
    <w:rsid w:val="00F50A7A"/>
    <w:rPr>
      <w:rFonts w:cs="Times New Roman"/>
    </w:rPr>
  </w:style>
  <w:style w:type="character" w:customStyle="1" w:styleId="aff2">
    <w:name w:val="Гипертекстовая ссылка"/>
    <w:rsid w:val="00F50A7A"/>
    <w:rPr>
      <w:rFonts w:cs="Times New Roman"/>
      <w:b/>
      <w:bCs/>
      <w:color w:val="106BBE"/>
    </w:rPr>
  </w:style>
  <w:style w:type="table" w:customStyle="1" w:styleId="14">
    <w:name w:val="Сетка таблицы1"/>
    <w:basedOn w:val="a1"/>
    <w:next w:val="af2"/>
    <w:uiPriority w:val="99"/>
    <w:rsid w:val="00F50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Subtitle"/>
    <w:basedOn w:val="a"/>
    <w:next w:val="a"/>
    <w:link w:val="aff4"/>
    <w:uiPriority w:val="99"/>
    <w:qFormat/>
    <w:rsid w:val="00F50A7A"/>
    <w:pPr>
      <w:widowControl w:val="0"/>
      <w:autoSpaceDE w:val="0"/>
      <w:autoSpaceDN w:val="0"/>
      <w:adjustRightInd w:val="0"/>
      <w:spacing w:before="240" w:after="18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4">
    <w:name w:val="Подзаголовок Знак"/>
    <w:basedOn w:val="a0"/>
    <w:link w:val="aff3"/>
    <w:uiPriority w:val="99"/>
    <w:rsid w:val="00F50A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F50A7A"/>
  </w:style>
  <w:style w:type="paragraph" w:styleId="23">
    <w:name w:val="Body Text 2"/>
    <w:basedOn w:val="a"/>
    <w:link w:val="22"/>
    <w:uiPriority w:val="99"/>
    <w:semiHidden/>
    <w:unhideWhenUsed/>
    <w:rsid w:val="00F50A7A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F50A7A"/>
  </w:style>
  <w:style w:type="paragraph" w:customStyle="1" w:styleId="15">
    <w:name w:val="Абзац списка1"/>
    <w:basedOn w:val="a"/>
    <w:rsid w:val="00F50A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50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0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6"/>
    <w:uiPriority w:val="99"/>
    <w:semiHidden/>
    <w:rsid w:val="00F50A7A"/>
    <w:rPr>
      <w:sz w:val="20"/>
      <w:szCs w:val="20"/>
    </w:rPr>
  </w:style>
  <w:style w:type="paragraph" w:styleId="aff6">
    <w:name w:val="annotation text"/>
    <w:basedOn w:val="a"/>
    <w:link w:val="aff5"/>
    <w:uiPriority w:val="99"/>
    <w:semiHidden/>
    <w:unhideWhenUsed/>
    <w:rsid w:val="00F50A7A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uiPriority w:val="99"/>
    <w:semiHidden/>
    <w:rsid w:val="00F50A7A"/>
    <w:rPr>
      <w:sz w:val="20"/>
      <w:szCs w:val="20"/>
    </w:rPr>
  </w:style>
  <w:style w:type="character" w:customStyle="1" w:styleId="aff7">
    <w:name w:val="Тема примечания Знак"/>
    <w:basedOn w:val="aff5"/>
    <w:link w:val="aff8"/>
    <w:uiPriority w:val="99"/>
    <w:semiHidden/>
    <w:rsid w:val="00F50A7A"/>
    <w:rPr>
      <w:b/>
      <w:bCs/>
      <w:sz w:val="20"/>
      <w:szCs w:val="20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F50A7A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F50A7A"/>
    <w:rPr>
      <w:b/>
      <w:bCs/>
      <w:sz w:val="20"/>
      <w:szCs w:val="20"/>
    </w:rPr>
  </w:style>
  <w:style w:type="character" w:styleId="aff9">
    <w:name w:val="annotation reference"/>
    <w:basedOn w:val="a0"/>
    <w:uiPriority w:val="99"/>
    <w:semiHidden/>
    <w:unhideWhenUsed/>
    <w:rsid w:val="00F50A7A"/>
    <w:rPr>
      <w:sz w:val="16"/>
      <w:szCs w:val="16"/>
    </w:rPr>
  </w:style>
  <w:style w:type="paragraph" w:styleId="affa">
    <w:name w:val="Revision"/>
    <w:hidden/>
    <w:uiPriority w:val="99"/>
    <w:semiHidden/>
    <w:rsid w:val="00F50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FF7E9-5562-40FD-B876-391ADA0B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8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2025-02-13T14:05:00Z</cp:lastPrinted>
  <dcterms:created xsi:type="dcterms:W3CDTF">2020-08-06T09:22:00Z</dcterms:created>
  <dcterms:modified xsi:type="dcterms:W3CDTF">2025-02-13T14:05:00Z</dcterms:modified>
</cp:coreProperties>
</file>