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1FBB52A3" w14:textId="77777777" w:rsidR="00092F06" w:rsidRPr="00211DDF" w:rsidRDefault="00860AD6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21F66B12" w14:textId="77777777" w:rsidR="003946AB" w:rsidRDefault="005550ED" w:rsidP="005550ED">
      <w:pPr>
        <w:jc w:val="center"/>
        <w:rPr>
          <w:b/>
          <w:color w:val="auto"/>
          <w:sz w:val="28"/>
          <w:szCs w:val="28"/>
        </w:rPr>
      </w:pPr>
      <w:bookmarkStart w:id="0" w:name="_Hlk95810900"/>
      <w:r w:rsidRPr="005550ED">
        <w:rPr>
          <w:b/>
          <w:color w:val="auto"/>
          <w:sz w:val="28"/>
          <w:szCs w:val="28"/>
        </w:rPr>
        <w:t>«Братская могила воинов Советской Армии, погибших в период Великой</w:t>
      </w:r>
      <w:r>
        <w:rPr>
          <w:b/>
          <w:color w:val="auto"/>
          <w:sz w:val="28"/>
          <w:szCs w:val="28"/>
        </w:rPr>
        <w:t xml:space="preserve"> </w:t>
      </w:r>
      <w:r w:rsidRPr="005550ED">
        <w:rPr>
          <w:b/>
          <w:color w:val="auto"/>
          <w:sz w:val="28"/>
          <w:szCs w:val="28"/>
        </w:rPr>
        <w:t>Отечественной войны. Захоронено 66 человек, установлено фамилий на 39</w:t>
      </w:r>
      <w:r>
        <w:rPr>
          <w:b/>
          <w:color w:val="auto"/>
          <w:sz w:val="28"/>
          <w:szCs w:val="28"/>
        </w:rPr>
        <w:t xml:space="preserve"> </w:t>
      </w:r>
      <w:r w:rsidRPr="005550ED">
        <w:rPr>
          <w:b/>
          <w:color w:val="auto"/>
          <w:sz w:val="28"/>
          <w:szCs w:val="28"/>
        </w:rPr>
        <w:t>человек. Скульптура установлена в 1963 году», 1963 г.</w:t>
      </w:r>
      <w:r w:rsidR="00A54A7E" w:rsidRPr="00211DDF">
        <w:rPr>
          <w:b/>
          <w:color w:val="auto"/>
          <w:sz w:val="28"/>
          <w:szCs w:val="28"/>
        </w:rPr>
        <w:t xml:space="preserve">, расположенного по адресу: </w:t>
      </w:r>
      <w:bookmarkEnd w:id="0"/>
      <w:r w:rsidRPr="005550ED">
        <w:rPr>
          <w:b/>
          <w:color w:val="auto"/>
          <w:sz w:val="28"/>
          <w:szCs w:val="28"/>
        </w:rPr>
        <w:t>Курская область,</w:t>
      </w:r>
      <w:r>
        <w:rPr>
          <w:b/>
          <w:color w:val="auto"/>
          <w:sz w:val="28"/>
          <w:szCs w:val="28"/>
        </w:rPr>
        <w:t xml:space="preserve"> </w:t>
      </w:r>
      <w:r w:rsidRPr="005550ED">
        <w:rPr>
          <w:b/>
          <w:color w:val="auto"/>
          <w:sz w:val="28"/>
          <w:szCs w:val="28"/>
        </w:rPr>
        <w:t>Фатежский район,</w:t>
      </w:r>
      <w:r w:rsidR="003946AB">
        <w:rPr>
          <w:b/>
          <w:color w:val="auto"/>
          <w:sz w:val="28"/>
          <w:szCs w:val="28"/>
        </w:rPr>
        <w:t xml:space="preserve"> </w:t>
      </w:r>
    </w:p>
    <w:p w14:paraId="7EE342EC" w14:textId="4C2E2962" w:rsidR="00211DDF" w:rsidRDefault="005550ED" w:rsidP="005550ED">
      <w:pPr>
        <w:jc w:val="center"/>
        <w:rPr>
          <w:b/>
          <w:color w:val="auto"/>
          <w:sz w:val="28"/>
          <w:szCs w:val="28"/>
        </w:rPr>
      </w:pPr>
      <w:r w:rsidRPr="005550ED">
        <w:rPr>
          <w:b/>
          <w:color w:val="auto"/>
          <w:sz w:val="28"/>
          <w:szCs w:val="28"/>
        </w:rPr>
        <w:t>с. Хмелевое</w:t>
      </w:r>
    </w:p>
    <w:p w14:paraId="04EBD925" w14:textId="77777777" w:rsidR="00211DDF" w:rsidRP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202194B7" w14:textId="77777777" w:rsidR="007F4AE1" w:rsidRPr="00211DDF" w:rsidRDefault="007F4AE1" w:rsidP="00E82E6B">
      <w:pPr>
        <w:ind w:firstLine="709"/>
        <w:jc w:val="center"/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17A154D1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5550ED" w:rsidRPr="005550ED">
        <w:rPr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66 человек, установлено фамилий на 39 человек. Скульптура установлена в 1963 году», 1963 г., расположенного по адресу: Курская область, Фатежский </w:t>
      </w:r>
      <w:proofErr w:type="gramStart"/>
      <w:r w:rsidR="005550ED" w:rsidRPr="005550ED">
        <w:rPr>
          <w:sz w:val="28"/>
          <w:szCs w:val="28"/>
        </w:rPr>
        <w:t xml:space="preserve">район, </w:t>
      </w:r>
      <w:r w:rsidR="005550ED">
        <w:rPr>
          <w:sz w:val="28"/>
          <w:szCs w:val="28"/>
        </w:rPr>
        <w:t xml:space="preserve">  </w:t>
      </w:r>
      <w:proofErr w:type="gramEnd"/>
      <w:r w:rsidR="005550ED">
        <w:rPr>
          <w:sz w:val="28"/>
          <w:szCs w:val="28"/>
        </w:rPr>
        <w:t xml:space="preserve">               </w:t>
      </w:r>
      <w:r w:rsidR="005550ED" w:rsidRPr="005550ED">
        <w:rPr>
          <w:sz w:val="28"/>
          <w:szCs w:val="28"/>
        </w:rPr>
        <w:t>с. Хмелевое</w:t>
      </w:r>
      <w:r w:rsidR="00E21AC9" w:rsidRPr="00211DDF">
        <w:rPr>
          <w:sz w:val="28"/>
          <w:szCs w:val="28"/>
        </w:rPr>
        <w:t>,</w:t>
      </w:r>
      <w:r w:rsidR="000C62DE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согласно приложению № 1</w:t>
      </w:r>
      <w:r w:rsidR="0067614C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436C563B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5550ED" w:rsidRPr="005550ED">
        <w:rPr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3946AB">
        <w:rPr>
          <w:color w:val="auto"/>
          <w:sz w:val="28"/>
          <w:szCs w:val="28"/>
        </w:rPr>
        <w:t xml:space="preserve">                </w:t>
      </w:r>
      <w:r w:rsidR="005550ED" w:rsidRPr="005550ED">
        <w:rPr>
          <w:color w:val="auto"/>
          <w:sz w:val="28"/>
          <w:szCs w:val="28"/>
        </w:rPr>
        <w:t xml:space="preserve">66 человек, установлено фамилий на 39 человек. Скульптура </w:t>
      </w:r>
      <w:proofErr w:type="gramStart"/>
      <w:r w:rsidR="005550ED" w:rsidRPr="005550ED">
        <w:rPr>
          <w:color w:val="auto"/>
          <w:sz w:val="28"/>
          <w:szCs w:val="28"/>
        </w:rPr>
        <w:t xml:space="preserve">установлена </w:t>
      </w:r>
      <w:r w:rsidR="003946AB">
        <w:rPr>
          <w:color w:val="auto"/>
          <w:sz w:val="28"/>
          <w:szCs w:val="28"/>
        </w:rPr>
        <w:t xml:space="preserve"> </w:t>
      </w:r>
      <w:r w:rsidR="005550ED" w:rsidRPr="005550ED">
        <w:rPr>
          <w:color w:val="auto"/>
          <w:sz w:val="28"/>
          <w:szCs w:val="28"/>
        </w:rPr>
        <w:lastRenderedPageBreak/>
        <w:t>в</w:t>
      </w:r>
      <w:proofErr w:type="gramEnd"/>
      <w:r w:rsidR="005550ED" w:rsidRPr="005550ED">
        <w:rPr>
          <w:color w:val="auto"/>
          <w:sz w:val="28"/>
          <w:szCs w:val="28"/>
        </w:rPr>
        <w:t xml:space="preserve"> 1963 году», 1963 г., расположенного по адресу: Курская область, Фатежский район, с. Хмелевое</w:t>
      </w:r>
      <w:r w:rsidR="00E82E6B" w:rsidRPr="00211DDF">
        <w:rPr>
          <w:sz w:val="28"/>
          <w:szCs w:val="28"/>
        </w:rPr>
        <w:t>, согласно приложению</w:t>
      </w:r>
      <w:r w:rsidR="00AD28F2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№ 2</w:t>
      </w:r>
      <w:r w:rsidR="00A916B7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662A7B67" w14:textId="77777777" w:rsid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06CD16AF" w14:textId="77777777" w:rsidR="00211DDF" w:rsidRP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79DCE62B" w14:textId="596039A0" w:rsidR="009B7491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66F6224D" w14:textId="77777777" w:rsidR="00211DDF" w:rsidRDefault="00211DDF" w:rsidP="00E21AC9">
      <w:pPr>
        <w:jc w:val="both"/>
        <w:rPr>
          <w:sz w:val="28"/>
          <w:szCs w:val="28"/>
        </w:rPr>
      </w:pPr>
    </w:p>
    <w:p w14:paraId="0B8ED737" w14:textId="77777777" w:rsidR="00211DDF" w:rsidRDefault="00211DDF" w:rsidP="00E21AC9">
      <w:pPr>
        <w:jc w:val="both"/>
        <w:rPr>
          <w:sz w:val="28"/>
          <w:szCs w:val="28"/>
        </w:rPr>
      </w:pPr>
    </w:p>
    <w:p w14:paraId="01E31A66" w14:textId="77777777" w:rsidR="00211DDF" w:rsidRDefault="00211DDF" w:rsidP="00E21AC9">
      <w:pPr>
        <w:jc w:val="both"/>
        <w:rPr>
          <w:sz w:val="28"/>
          <w:szCs w:val="28"/>
        </w:rPr>
      </w:pPr>
    </w:p>
    <w:p w14:paraId="00785E20" w14:textId="77777777" w:rsidR="00211DDF" w:rsidRDefault="00211DDF" w:rsidP="00E21AC9">
      <w:pPr>
        <w:jc w:val="both"/>
        <w:rPr>
          <w:sz w:val="28"/>
          <w:szCs w:val="28"/>
        </w:rPr>
      </w:pPr>
    </w:p>
    <w:p w14:paraId="24BFA568" w14:textId="77777777" w:rsidR="00211DDF" w:rsidRDefault="00211DDF" w:rsidP="00E21AC9">
      <w:pPr>
        <w:jc w:val="both"/>
        <w:rPr>
          <w:sz w:val="28"/>
          <w:szCs w:val="28"/>
        </w:rPr>
      </w:pPr>
    </w:p>
    <w:p w14:paraId="67393E98" w14:textId="77777777" w:rsidR="00211DDF" w:rsidRDefault="00211DDF" w:rsidP="00E21AC9">
      <w:pPr>
        <w:jc w:val="both"/>
        <w:rPr>
          <w:sz w:val="28"/>
          <w:szCs w:val="28"/>
        </w:rPr>
      </w:pPr>
    </w:p>
    <w:p w14:paraId="1A2346A5" w14:textId="77777777" w:rsidR="00211DDF" w:rsidRDefault="00211DDF" w:rsidP="00E21AC9">
      <w:pPr>
        <w:jc w:val="both"/>
        <w:rPr>
          <w:sz w:val="28"/>
          <w:szCs w:val="28"/>
        </w:rPr>
      </w:pPr>
    </w:p>
    <w:p w14:paraId="5659D5A6" w14:textId="77777777" w:rsidR="00211DDF" w:rsidRDefault="00211DDF" w:rsidP="00E21AC9">
      <w:pPr>
        <w:jc w:val="both"/>
        <w:rPr>
          <w:sz w:val="28"/>
          <w:szCs w:val="28"/>
        </w:rPr>
      </w:pPr>
    </w:p>
    <w:p w14:paraId="4F661380" w14:textId="77777777" w:rsidR="00211DDF" w:rsidRDefault="00211DDF" w:rsidP="00E21AC9">
      <w:pPr>
        <w:jc w:val="both"/>
        <w:rPr>
          <w:sz w:val="28"/>
          <w:szCs w:val="28"/>
        </w:rPr>
      </w:pPr>
    </w:p>
    <w:p w14:paraId="1A06F94F" w14:textId="77777777" w:rsidR="00211DDF" w:rsidRDefault="00211DDF" w:rsidP="00E21AC9">
      <w:pPr>
        <w:jc w:val="both"/>
        <w:rPr>
          <w:sz w:val="28"/>
          <w:szCs w:val="28"/>
        </w:rPr>
      </w:pPr>
    </w:p>
    <w:p w14:paraId="1896FD14" w14:textId="77777777" w:rsidR="00211DDF" w:rsidRDefault="00211DDF" w:rsidP="00E21AC9">
      <w:pPr>
        <w:jc w:val="both"/>
        <w:rPr>
          <w:sz w:val="28"/>
          <w:szCs w:val="28"/>
        </w:rPr>
      </w:pPr>
    </w:p>
    <w:p w14:paraId="7377B6A3" w14:textId="77777777" w:rsidR="00211DDF" w:rsidRDefault="00211DDF" w:rsidP="00E21AC9">
      <w:pPr>
        <w:jc w:val="both"/>
        <w:rPr>
          <w:sz w:val="28"/>
          <w:szCs w:val="28"/>
        </w:rPr>
      </w:pPr>
    </w:p>
    <w:p w14:paraId="52A68B44" w14:textId="77777777" w:rsidR="00211DDF" w:rsidRDefault="00211DDF" w:rsidP="00E21AC9">
      <w:pPr>
        <w:jc w:val="both"/>
        <w:rPr>
          <w:sz w:val="28"/>
          <w:szCs w:val="28"/>
        </w:rPr>
      </w:pPr>
    </w:p>
    <w:p w14:paraId="5A3999E0" w14:textId="77777777" w:rsidR="00211DDF" w:rsidRDefault="00211DDF" w:rsidP="00E21AC9">
      <w:pPr>
        <w:jc w:val="both"/>
        <w:rPr>
          <w:sz w:val="28"/>
          <w:szCs w:val="28"/>
        </w:rPr>
      </w:pPr>
    </w:p>
    <w:p w14:paraId="6ED10EF9" w14:textId="77777777" w:rsidR="00211DDF" w:rsidRDefault="00211DDF" w:rsidP="00E21AC9">
      <w:pPr>
        <w:jc w:val="both"/>
        <w:rPr>
          <w:sz w:val="28"/>
          <w:szCs w:val="28"/>
        </w:rPr>
      </w:pPr>
    </w:p>
    <w:p w14:paraId="6538562C" w14:textId="77777777" w:rsidR="00211DDF" w:rsidRDefault="00211DDF" w:rsidP="00E21AC9">
      <w:pPr>
        <w:jc w:val="both"/>
        <w:rPr>
          <w:sz w:val="28"/>
          <w:szCs w:val="28"/>
        </w:rPr>
      </w:pPr>
    </w:p>
    <w:p w14:paraId="3D4ECF98" w14:textId="77777777" w:rsidR="00211DDF" w:rsidRDefault="00211DDF" w:rsidP="00E21AC9">
      <w:pPr>
        <w:jc w:val="both"/>
        <w:rPr>
          <w:sz w:val="28"/>
          <w:szCs w:val="28"/>
        </w:rPr>
      </w:pPr>
    </w:p>
    <w:p w14:paraId="137ECC7E" w14:textId="77777777" w:rsidR="00211DDF" w:rsidRDefault="00211DDF" w:rsidP="00E21AC9">
      <w:pPr>
        <w:jc w:val="both"/>
        <w:rPr>
          <w:sz w:val="28"/>
          <w:szCs w:val="28"/>
        </w:rPr>
      </w:pPr>
    </w:p>
    <w:p w14:paraId="0277C230" w14:textId="77777777" w:rsidR="00211DDF" w:rsidRDefault="00211DDF" w:rsidP="00E21AC9">
      <w:pPr>
        <w:jc w:val="both"/>
        <w:rPr>
          <w:sz w:val="28"/>
          <w:szCs w:val="28"/>
        </w:rPr>
      </w:pPr>
    </w:p>
    <w:p w14:paraId="476158B2" w14:textId="77777777" w:rsidR="00211DDF" w:rsidRDefault="00211DDF" w:rsidP="00E21AC9">
      <w:pPr>
        <w:jc w:val="both"/>
        <w:rPr>
          <w:sz w:val="28"/>
          <w:szCs w:val="28"/>
        </w:rPr>
      </w:pPr>
    </w:p>
    <w:p w14:paraId="7C94736A" w14:textId="77777777" w:rsidR="00211DDF" w:rsidRDefault="00211DDF" w:rsidP="00E21AC9">
      <w:pPr>
        <w:jc w:val="both"/>
        <w:rPr>
          <w:sz w:val="28"/>
          <w:szCs w:val="28"/>
        </w:rPr>
      </w:pPr>
    </w:p>
    <w:p w14:paraId="661C96AD" w14:textId="77777777" w:rsidR="00211DDF" w:rsidRDefault="00211DDF" w:rsidP="00E21AC9">
      <w:pPr>
        <w:jc w:val="both"/>
        <w:rPr>
          <w:sz w:val="28"/>
          <w:szCs w:val="28"/>
        </w:rPr>
      </w:pPr>
    </w:p>
    <w:p w14:paraId="71CD5DB6" w14:textId="77777777" w:rsidR="00211DDF" w:rsidRDefault="00211DDF" w:rsidP="00E21AC9">
      <w:pPr>
        <w:jc w:val="both"/>
        <w:rPr>
          <w:sz w:val="28"/>
          <w:szCs w:val="28"/>
        </w:rPr>
      </w:pPr>
    </w:p>
    <w:p w14:paraId="6E90FA69" w14:textId="77777777" w:rsidR="00211DDF" w:rsidRDefault="00211DDF" w:rsidP="00E21AC9">
      <w:pPr>
        <w:jc w:val="both"/>
        <w:rPr>
          <w:sz w:val="28"/>
          <w:szCs w:val="28"/>
        </w:rPr>
      </w:pPr>
    </w:p>
    <w:p w14:paraId="4AE3928B" w14:textId="77777777" w:rsidR="00211DDF" w:rsidRDefault="00211DDF" w:rsidP="00E21AC9">
      <w:pPr>
        <w:jc w:val="both"/>
        <w:rPr>
          <w:sz w:val="28"/>
          <w:szCs w:val="28"/>
        </w:rPr>
      </w:pPr>
    </w:p>
    <w:p w14:paraId="1779B6D7" w14:textId="77777777" w:rsidR="00211DDF" w:rsidRDefault="00211DDF" w:rsidP="00E21AC9">
      <w:pPr>
        <w:jc w:val="both"/>
        <w:rPr>
          <w:sz w:val="28"/>
          <w:szCs w:val="28"/>
        </w:rPr>
      </w:pPr>
    </w:p>
    <w:p w14:paraId="3A278096" w14:textId="2E34F27F" w:rsidR="00211DDF" w:rsidRDefault="00211DDF" w:rsidP="00E21AC9">
      <w:pPr>
        <w:jc w:val="both"/>
        <w:rPr>
          <w:sz w:val="28"/>
          <w:szCs w:val="28"/>
        </w:rPr>
      </w:pPr>
    </w:p>
    <w:p w14:paraId="4047BC8A" w14:textId="77777777" w:rsidR="003946AB" w:rsidRDefault="003946AB" w:rsidP="00E21AC9">
      <w:pPr>
        <w:jc w:val="both"/>
        <w:rPr>
          <w:sz w:val="28"/>
          <w:szCs w:val="28"/>
        </w:rPr>
      </w:pPr>
    </w:p>
    <w:p w14:paraId="23C154DC" w14:textId="77777777" w:rsidR="000C62DE" w:rsidRDefault="000C62DE" w:rsidP="00E21AC9">
      <w:pPr>
        <w:jc w:val="both"/>
        <w:rPr>
          <w:sz w:val="28"/>
          <w:szCs w:val="28"/>
        </w:rPr>
      </w:pPr>
    </w:p>
    <w:p w14:paraId="6DD2BD1A" w14:textId="4771B072" w:rsidR="00D72DD9" w:rsidRDefault="00D72DD9" w:rsidP="00E21AC9">
      <w:pPr>
        <w:jc w:val="both"/>
        <w:rPr>
          <w:sz w:val="28"/>
          <w:szCs w:val="28"/>
        </w:rPr>
      </w:pPr>
    </w:p>
    <w:p w14:paraId="6F8AD476" w14:textId="77777777" w:rsidR="00AD28F2" w:rsidRDefault="00AD28F2" w:rsidP="00E21AC9">
      <w:pPr>
        <w:jc w:val="both"/>
        <w:rPr>
          <w:sz w:val="28"/>
          <w:szCs w:val="28"/>
        </w:rPr>
      </w:pPr>
    </w:p>
    <w:p w14:paraId="776D849C" w14:textId="3F85539A" w:rsidR="006956D7" w:rsidRDefault="006956D7" w:rsidP="00E21AC9">
      <w:pPr>
        <w:jc w:val="both"/>
        <w:rPr>
          <w:sz w:val="28"/>
          <w:szCs w:val="28"/>
        </w:rPr>
      </w:pPr>
    </w:p>
    <w:p w14:paraId="78E50964" w14:textId="77777777" w:rsidR="006956D7" w:rsidRDefault="006956D7" w:rsidP="00E21AC9">
      <w:pPr>
        <w:jc w:val="both"/>
        <w:rPr>
          <w:sz w:val="28"/>
          <w:szCs w:val="28"/>
        </w:rPr>
      </w:pPr>
    </w:p>
    <w:p w14:paraId="690C4DD8" w14:textId="160D32ED" w:rsidR="0040689B" w:rsidRDefault="0040689B" w:rsidP="00E21AC9">
      <w:pPr>
        <w:jc w:val="both"/>
        <w:rPr>
          <w:sz w:val="28"/>
          <w:szCs w:val="28"/>
        </w:rPr>
      </w:pPr>
    </w:p>
    <w:p w14:paraId="13677489" w14:textId="77777777" w:rsidR="005550ED" w:rsidRPr="00092F06" w:rsidRDefault="005550ED" w:rsidP="00E21AC9">
      <w:pPr>
        <w:jc w:val="both"/>
        <w:rPr>
          <w:sz w:val="27"/>
          <w:szCs w:val="27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24A810B0" w14:textId="77777777" w:rsidR="003946AB" w:rsidRDefault="001536EE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5550ED" w:rsidRPr="005550ED">
        <w:rPr>
          <w:b/>
          <w:color w:val="auto"/>
          <w:sz w:val="28"/>
          <w:szCs w:val="28"/>
        </w:rPr>
        <w:t xml:space="preserve">«Братская могила воинов Советской Армии, погибших </w:t>
      </w:r>
    </w:p>
    <w:p w14:paraId="14D61DCA" w14:textId="77777777" w:rsidR="003946AB" w:rsidRDefault="005550ED" w:rsidP="007D7743">
      <w:pPr>
        <w:jc w:val="center"/>
        <w:rPr>
          <w:b/>
          <w:color w:val="auto"/>
          <w:sz w:val="28"/>
          <w:szCs w:val="28"/>
        </w:rPr>
      </w:pPr>
      <w:r w:rsidRPr="005550ED">
        <w:rPr>
          <w:b/>
          <w:color w:val="auto"/>
          <w:sz w:val="28"/>
          <w:szCs w:val="28"/>
        </w:rPr>
        <w:t xml:space="preserve">в период Великой Отечественной войны. Захоронено 66 человек, установлено фамилий на 39 человек. Скульптура установлена </w:t>
      </w:r>
    </w:p>
    <w:p w14:paraId="7D553F20" w14:textId="19655D35" w:rsidR="004F2AF5" w:rsidRPr="00092F06" w:rsidRDefault="005550ED" w:rsidP="007D7743">
      <w:pPr>
        <w:jc w:val="center"/>
        <w:rPr>
          <w:b/>
          <w:color w:val="auto"/>
          <w:sz w:val="28"/>
          <w:szCs w:val="28"/>
        </w:rPr>
      </w:pPr>
      <w:r w:rsidRPr="005550ED">
        <w:rPr>
          <w:b/>
          <w:color w:val="auto"/>
          <w:sz w:val="28"/>
          <w:szCs w:val="28"/>
        </w:rPr>
        <w:t>в</w:t>
      </w:r>
      <w:r w:rsidR="003946AB">
        <w:rPr>
          <w:b/>
          <w:color w:val="auto"/>
          <w:sz w:val="28"/>
          <w:szCs w:val="28"/>
        </w:rPr>
        <w:t xml:space="preserve"> </w:t>
      </w:r>
      <w:r w:rsidRPr="005550ED">
        <w:rPr>
          <w:b/>
          <w:color w:val="auto"/>
          <w:sz w:val="28"/>
          <w:szCs w:val="28"/>
        </w:rPr>
        <w:t>1963 году», 1963 г., расположенного по адресу: Курская область, Фатежский район, с. Хмелевое</w:t>
      </w:r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02"/>
            <w:bookmarkEnd w:id="1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71DE" w:rsidRPr="004A5887" w14:paraId="602B3A5E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8371DE" w:rsidRPr="00211DDF" w:rsidRDefault="008371DE" w:rsidP="00837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8371DE" w:rsidRPr="00211DDF" w:rsidRDefault="008371DE" w:rsidP="00837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5BD42791" w:rsidR="008371DE" w:rsidRPr="008371DE" w:rsidRDefault="008371DE" w:rsidP="00837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1DE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– 8,01 м; </w:t>
            </w:r>
          </w:p>
        </w:tc>
      </w:tr>
      <w:tr w:rsidR="008371DE" w:rsidRPr="004A5887" w14:paraId="1F02A28F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89" w14:textId="5094B5DD" w:rsidR="008371DE" w:rsidRPr="00211DDF" w:rsidRDefault="008371DE" w:rsidP="00837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7C" w14:textId="684DE2E8" w:rsidR="008371DE" w:rsidRPr="00211DDF" w:rsidRDefault="008371DE" w:rsidP="00837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24F" w14:textId="6C39BA4B" w:rsidR="008371DE" w:rsidRPr="008371DE" w:rsidRDefault="008371DE" w:rsidP="00837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1DE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– 10,74 м; </w:t>
            </w:r>
          </w:p>
        </w:tc>
      </w:tr>
      <w:tr w:rsidR="008371DE" w:rsidRPr="004A5887" w14:paraId="491C03D8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1103013A" w:rsidR="008371DE" w:rsidRPr="00211DDF" w:rsidRDefault="008371DE" w:rsidP="00837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744D41B2" w:rsidR="008371DE" w:rsidRPr="00211DDF" w:rsidRDefault="008371DE" w:rsidP="00837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43637DDF" w:rsidR="008371DE" w:rsidRPr="008371DE" w:rsidRDefault="008371DE" w:rsidP="00837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1DE">
              <w:rPr>
                <w:rFonts w:ascii="Times New Roman" w:hAnsi="Times New Roman" w:cs="Times New Roman"/>
                <w:sz w:val="28"/>
                <w:szCs w:val="28"/>
              </w:rPr>
              <w:t>На юго-запад –</w:t>
            </w:r>
            <w:r w:rsidR="00394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1DE">
              <w:rPr>
                <w:rFonts w:ascii="Times New Roman" w:hAnsi="Times New Roman" w:cs="Times New Roman"/>
                <w:sz w:val="28"/>
                <w:szCs w:val="28"/>
              </w:rPr>
              <w:t xml:space="preserve">8,07 м; </w:t>
            </w:r>
          </w:p>
        </w:tc>
      </w:tr>
      <w:tr w:rsidR="008371DE" w:rsidRPr="004A5887" w14:paraId="3FE07195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34E1DD" w:rsidR="008371DE" w:rsidRPr="00211DDF" w:rsidRDefault="008371DE" w:rsidP="00837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3192DCB1" w:rsidR="008371DE" w:rsidRPr="00211DDF" w:rsidRDefault="008371DE" w:rsidP="00837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770A3048" w:rsidR="008371DE" w:rsidRPr="008371DE" w:rsidRDefault="008371DE" w:rsidP="00837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1DE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в исходную точку – 9,98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3F97AEF" w14:textId="5AE0B4BE" w:rsidR="00AD28F2" w:rsidRDefault="00AD28F2" w:rsidP="003946AB">
      <w:pPr>
        <w:rPr>
          <w:b/>
          <w:color w:val="auto"/>
          <w:sz w:val="28"/>
          <w:szCs w:val="28"/>
        </w:rPr>
      </w:pPr>
    </w:p>
    <w:p w14:paraId="7982C9F7" w14:textId="77777777" w:rsidR="003946AB" w:rsidRDefault="003946AB" w:rsidP="003946AB">
      <w:pPr>
        <w:rPr>
          <w:b/>
          <w:color w:val="auto"/>
          <w:sz w:val="28"/>
          <w:szCs w:val="28"/>
        </w:rPr>
      </w:pPr>
    </w:p>
    <w:p w14:paraId="59B0492F" w14:textId="77777777" w:rsidR="00120D2F" w:rsidRDefault="00120D2F" w:rsidP="008371DE">
      <w:pPr>
        <w:rPr>
          <w:b/>
          <w:color w:val="auto"/>
          <w:sz w:val="28"/>
          <w:szCs w:val="28"/>
        </w:rPr>
      </w:pPr>
    </w:p>
    <w:p w14:paraId="5AF46411" w14:textId="5F0E0493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7D26786" w14:textId="77777777" w:rsidR="001F7ED9" w:rsidRDefault="001F7ED9" w:rsidP="004F2AF5">
      <w:pPr>
        <w:jc w:val="center"/>
        <w:rPr>
          <w:b/>
          <w:color w:val="auto"/>
          <w:sz w:val="28"/>
          <w:szCs w:val="28"/>
        </w:rPr>
      </w:pPr>
    </w:p>
    <w:p w14:paraId="3F180D48" w14:textId="0E6318F0" w:rsidR="005550ED" w:rsidRDefault="005550ED" w:rsidP="00211DDF">
      <w:pPr>
        <w:rPr>
          <w:b/>
          <w:color w:val="auto"/>
          <w:sz w:val="28"/>
          <w:szCs w:val="28"/>
        </w:rPr>
      </w:pPr>
    </w:p>
    <w:p w14:paraId="0AC077F2" w14:textId="77777777" w:rsidR="008371DE" w:rsidRDefault="008371DE" w:rsidP="00211DDF">
      <w:pPr>
        <w:rPr>
          <w:b/>
          <w:color w:val="auto"/>
          <w:sz w:val="28"/>
          <w:szCs w:val="28"/>
        </w:rPr>
      </w:pPr>
    </w:p>
    <w:p w14:paraId="567DC396" w14:textId="77777777" w:rsidR="003946AB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5550ED" w:rsidRPr="005550ED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763B751B" w14:textId="77777777" w:rsidR="003946AB" w:rsidRDefault="005550ED" w:rsidP="007D7743">
      <w:pPr>
        <w:jc w:val="center"/>
        <w:rPr>
          <w:b/>
          <w:color w:val="auto"/>
          <w:sz w:val="28"/>
          <w:szCs w:val="28"/>
        </w:rPr>
      </w:pPr>
      <w:r w:rsidRPr="005550ED">
        <w:rPr>
          <w:b/>
          <w:color w:val="auto"/>
          <w:sz w:val="28"/>
          <w:szCs w:val="28"/>
        </w:rPr>
        <w:t xml:space="preserve">66 человек, установлено фамилий на 39 человек. Скульптура установлена в 1963 году», 1963 г., расположенного по адресу: </w:t>
      </w:r>
    </w:p>
    <w:p w14:paraId="550F7FFA" w14:textId="31C5397E" w:rsidR="00120D2F" w:rsidRDefault="005550ED" w:rsidP="007D7743">
      <w:pPr>
        <w:jc w:val="center"/>
        <w:rPr>
          <w:b/>
          <w:color w:val="auto"/>
          <w:sz w:val="28"/>
          <w:szCs w:val="28"/>
        </w:rPr>
      </w:pPr>
      <w:r w:rsidRPr="005550ED">
        <w:rPr>
          <w:b/>
          <w:color w:val="auto"/>
          <w:sz w:val="28"/>
          <w:szCs w:val="28"/>
        </w:rPr>
        <w:t>Курская область, Фатежский район, с. Хмелевое</w:t>
      </w:r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4A4CD9BA" w:rsidR="00211DDF" w:rsidRPr="00ED569C" w:rsidRDefault="008371DE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01499994" wp14:editId="7CA5D77B">
            <wp:extent cx="5760085" cy="4864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86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0D3013B8" w14:textId="4FE1B94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EAD849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1C48ED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7004773C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550ED" w:rsidRPr="005550ED">
              <w:rPr>
                <w:sz w:val="28"/>
                <w:szCs w:val="28"/>
                <w:lang w:eastAsia="en-US"/>
              </w:rPr>
              <w:t xml:space="preserve">«Братская могила воинов Советской Армии, погибших в период Великой Отечественной войны. Захоронено 66 человек, установлено фамилий на 39 человек. Скульптура установлена в 1963 году», 1963 г., расположенного по адресу: Курская область, Фатежский </w:t>
            </w:r>
            <w:proofErr w:type="gramStart"/>
            <w:r w:rsidR="005550ED" w:rsidRPr="005550ED">
              <w:rPr>
                <w:sz w:val="28"/>
                <w:szCs w:val="28"/>
                <w:lang w:eastAsia="en-US"/>
              </w:rPr>
              <w:t xml:space="preserve">район, </w:t>
            </w:r>
            <w:r w:rsidR="005550ED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5550ED">
              <w:rPr>
                <w:sz w:val="28"/>
                <w:szCs w:val="28"/>
                <w:lang w:eastAsia="en-US"/>
              </w:rPr>
              <w:t xml:space="preserve">            </w:t>
            </w:r>
            <w:r w:rsidR="005550ED" w:rsidRPr="005550ED">
              <w:rPr>
                <w:sz w:val="28"/>
                <w:szCs w:val="28"/>
                <w:lang w:eastAsia="en-US"/>
              </w:rPr>
              <w:t>с. Хмелевое</w:t>
            </w:r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875087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AA707A3" w14:textId="77777777" w:rsidR="00A44792" w:rsidRDefault="00A44792" w:rsidP="00CB75C6">
      <w:pPr>
        <w:rPr>
          <w:b/>
          <w:bCs/>
          <w:color w:val="auto"/>
          <w:sz w:val="28"/>
          <w:szCs w:val="28"/>
        </w:rPr>
      </w:pPr>
    </w:p>
    <w:p w14:paraId="6FE35E83" w14:textId="77777777" w:rsidR="008D7947" w:rsidRDefault="008D7947" w:rsidP="00012882">
      <w:pPr>
        <w:rPr>
          <w:b/>
          <w:bCs/>
          <w:color w:val="auto"/>
          <w:sz w:val="28"/>
          <w:szCs w:val="28"/>
        </w:rPr>
      </w:pPr>
    </w:p>
    <w:p w14:paraId="49F282E2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7F9ED446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2780CCE1" w14:textId="77777777" w:rsidR="00133AD9" w:rsidRDefault="00133AD9" w:rsidP="00AD28F2">
      <w:pPr>
        <w:rPr>
          <w:b/>
          <w:bCs/>
          <w:color w:val="auto"/>
          <w:sz w:val="28"/>
          <w:szCs w:val="28"/>
        </w:rPr>
      </w:pPr>
    </w:p>
    <w:p w14:paraId="30D9A4FF" w14:textId="77777777" w:rsidR="003946AB" w:rsidRDefault="00120D2F" w:rsidP="00E52ACD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5550ED" w:rsidRPr="005550ED">
        <w:rPr>
          <w:b/>
          <w:color w:val="auto"/>
          <w:sz w:val="28"/>
          <w:szCs w:val="28"/>
        </w:rPr>
        <w:t>«Братская могила воинов Советской Армии, погибших в период Великой Отечественной войны. Захоронено 66 человек, установлено фамилий на 39 человек. Скульптура установлена в 1963 году», 1963 г., расположенного по адресу: Курская область, Фатежский район,</w:t>
      </w:r>
      <w:r w:rsidR="003946AB">
        <w:rPr>
          <w:b/>
          <w:color w:val="auto"/>
          <w:sz w:val="28"/>
          <w:szCs w:val="28"/>
        </w:rPr>
        <w:t xml:space="preserve"> </w:t>
      </w:r>
    </w:p>
    <w:p w14:paraId="1A624BFB" w14:textId="17EE6D09" w:rsidR="00120D2F" w:rsidRPr="00C677CF" w:rsidRDefault="005550ED" w:rsidP="00E52ACD">
      <w:pPr>
        <w:jc w:val="center"/>
        <w:rPr>
          <w:b/>
          <w:bCs/>
          <w:color w:val="auto"/>
          <w:sz w:val="28"/>
          <w:szCs w:val="28"/>
        </w:rPr>
      </w:pPr>
      <w:r w:rsidRPr="005550ED">
        <w:rPr>
          <w:b/>
          <w:color w:val="auto"/>
          <w:sz w:val="28"/>
          <w:szCs w:val="28"/>
        </w:rPr>
        <w:t>с. Хмелевое</w:t>
      </w:r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8371DE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8371DE" w:rsidRPr="00254A1A" w:rsidRDefault="008371DE" w:rsidP="008371DE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31A4A4B5" w:rsidR="008371DE" w:rsidRPr="00C14363" w:rsidRDefault="008371DE" w:rsidP="008371DE">
            <w:pPr>
              <w:jc w:val="center"/>
              <w:rPr>
                <w:iCs/>
                <w:szCs w:val="24"/>
              </w:rPr>
            </w:pPr>
            <w:r>
              <w:t xml:space="preserve">431899,79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46A8038D" w:rsidR="008371DE" w:rsidRPr="00C14363" w:rsidRDefault="008371DE" w:rsidP="008371DE">
            <w:pPr>
              <w:jc w:val="center"/>
              <w:rPr>
                <w:iCs/>
                <w:szCs w:val="24"/>
              </w:rPr>
            </w:pPr>
            <w:r>
              <w:t xml:space="preserve">1354257,51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8371DE" w:rsidRPr="005E0D21" w:rsidRDefault="008371DE" w:rsidP="008371DE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8371DE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8371DE" w:rsidRPr="00254A1A" w:rsidRDefault="008371DE" w:rsidP="008371DE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442971B5" w:rsidR="008371DE" w:rsidRPr="00C14363" w:rsidRDefault="008371DE" w:rsidP="008371DE">
            <w:pPr>
              <w:jc w:val="center"/>
              <w:rPr>
                <w:iCs/>
                <w:szCs w:val="24"/>
              </w:rPr>
            </w:pPr>
            <w:r>
              <w:t xml:space="preserve">431885,73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52E94EA6" w:rsidR="008371DE" w:rsidRPr="00C14363" w:rsidRDefault="008371DE" w:rsidP="008371DE">
            <w:pPr>
              <w:jc w:val="center"/>
              <w:rPr>
                <w:iCs/>
                <w:szCs w:val="24"/>
              </w:rPr>
            </w:pPr>
            <w:r>
              <w:t xml:space="preserve">1354215,65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8371DE" w:rsidRPr="005E0D21" w:rsidRDefault="008371DE" w:rsidP="008371DE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8371DE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8371DE" w:rsidRPr="00254A1A" w:rsidRDefault="008371DE" w:rsidP="008371DE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1DA55068" w:rsidR="008371DE" w:rsidRPr="00C14363" w:rsidRDefault="008371DE" w:rsidP="008371DE">
            <w:pPr>
              <w:jc w:val="center"/>
              <w:rPr>
                <w:iCs/>
                <w:szCs w:val="24"/>
              </w:rPr>
            </w:pPr>
            <w:r>
              <w:t xml:space="preserve">431925,28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2ADE0157" w:rsidR="008371DE" w:rsidRPr="00C14363" w:rsidRDefault="008371DE" w:rsidP="008371DE">
            <w:pPr>
              <w:jc w:val="center"/>
              <w:rPr>
                <w:iCs/>
                <w:szCs w:val="24"/>
              </w:rPr>
            </w:pPr>
            <w:r>
              <w:t xml:space="preserve">1354202,35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8371DE" w:rsidRPr="005E0D21" w:rsidRDefault="008371DE" w:rsidP="008371DE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8371DE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8371DE" w:rsidRPr="00254A1A" w:rsidRDefault="008371DE" w:rsidP="008371DE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14F9187E" w:rsidR="008371DE" w:rsidRPr="00C14363" w:rsidRDefault="008371DE" w:rsidP="008371DE">
            <w:pPr>
              <w:jc w:val="center"/>
              <w:rPr>
                <w:iCs/>
                <w:szCs w:val="24"/>
              </w:rPr>
            </w:pPr>
            <w:r>
              <w:t xml:space="preserve">431939,35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6C1BE05E" w:rsidR="008371DE" w:rsidRPr="00C14363" w:rsidRDefault="008371DE" w:rsidP="008371DE">
            <w:pPr>
              <w:jc w:val="center"/>
              <w:rPr>
                <w:iCs/>
                <w:szCs w:val="24"/>
              </w:rPr>
            </w:pPr>
            <w:r>
              <w:t xml:space="preserve">1354244,21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8371DE" w:rsidRPr="005E0D21" w:rsidRDefault="008371DE" w:rsidP="008371DE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8371DE" w:rsidRPr="00254A1A" w14:paraId="616626B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6E4" w14:textId="77777777" w:rsidR="008371DE" w:rsidRDefault="008371DE" w:rsidP="008371DE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73E" w14:textId="0DBD805D" w:rsidR="008371DE" w:rsidRPr="00C14363" w:rsidRDefault="008371DE" w:rsidP="008371DE">
            <w:pPr>
              <w:jc w:val="center"/>
              <w:rPr>
                <w:iCs/>
                <w:szCs w:val="24"/>
              </w:rPr>
            </w:pPr>
            <w:r>
              <w:t xml:space="preserve">431899,79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B20" w14:textId="17990606" w:rsidR="008371DE" w:rsidRPr="00C14363" w:rsidRDefault="008371DE" w:rsidP="008371DE">
            <w:pPr>
              <w:jc w:val="center"/>
              <w:rPr>
                <w:iCs/>
                <w:szCs w:val="24"/>
              </w:rPr>
            </w:pPr>
            <w:r>
              <w:t xml:space="preserve">1354257,51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027" w14:textId="77777777" w:rsidR="008371DE" w:rsidRPr="005E0D21" w:rsidRDefault="008371DE" w:rsidP="008371DE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0D1142" w14:textId="17F206AE" w:rsidR="009E7A8D" w:rsidRDefault="009E7A8D" w:rsidP="001536EE">
      <w:pPr>
        <w:rPr>
          <w:b/>
          <w:bCs/>
          <w:sz w:val="28"/>
          <w:szCs w:val="28"/>
        </w:rPr>
      </w:pPr>
    </w:p>
    <w:p w14:paraId="431AB2C1" w14:textId="72485BCB" w:rsidR="001F7ED9" w:rsidRDefault="001F7ED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CC5AE7A" w14:textId="58AB505A" w:rsidR="0082161E" w:rsidRDefault="0082161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F3668DC" w14:textId="2561836F" w:rsidR="00AD28F2" w:rsidRDefault="00AD28F2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F9BFCE8" w14:textId="289BA35B" w:rsidR="00133AD9" w:rsidRDefault="00133AD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5D68FEE" w14:textId="77777777" w:rsidR="003946AB" w:rsidRDefault="003946AB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50CC0F17" w14:textId="77777777" w:rsidR="003946AB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5550ED" w:rsidRPr="005550ED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25B7BA23" w14:textId="77777777" w:rsidR="003946AB" w:rsidRDefault="005550ED" w:rsidP="007D7743">
      <w:pPr>
        <w:jc w:val="center"/>
        <w:rPr>
          <w:b/>
          <w:color w:val="auto"/>
          <w:sz w:val="28"/>
          <w:szCs w:val="28"/>
        </w:rPr>
      </w:pPr>
      <w:r w:rsidRPr="005550ED">
        <w:rPr>
          <w:b/>
          <w:color w:val="auto"/>
          <w:sz w:val="28"/>
          <w:szCs w:val="28"/>
        </w:rPr>
        <w:t xml:space="preserve">66 человек, установлено фамилий на 39 человек. Скульптура установлена в 1963 году», 1963 г., расположенного по адресу: </w:t>
      </w:r>
    </w:p>
    <w:p w14:paraId="61EB3134" w14:textId="146C9640" w:rsidR="004F2AF5" w:rsidRDefault="005550ED" w:rsidP="007D7743">
      <w:pPr>
        <w:jc w:val="center"/>
        <w:rPr>
          <w:b/>
          <w:color w:val="auto"/>
          <w:sz w:val="28"/>
          <w:szCs w:val="28"/>
        </w:rPr>
      </w:pPr>
      <w:r w:rsidRPr="005550ED">
        <w:rPr>
          <w:b/>
          <w:color w:val="auto"/>
          <w:sz w:val="28"/>
          <w:szCs w:val="28"/>
        </w:rPr>
        <w:t>Курская область, Фатежский район, с. Хмелевое</w:t>
      </w:r>
    </w:p>
    <w:p w14:paraId="24CCDE4F" w14:textId="77777777" w:rsidR="003946AB" w:rsidRPr="00CE36CA" w:rsidRDefault="003946AB" w:rsidP="007D7743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1C72E0D6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5550ED" w:rsidRPr="005550ED">
        <w:rPr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66 человек, установлено фамилий на 39 человек. Скульптура установлена в 1963 году», 1963 г., расположенного по адресу: Курская область, Фатежский </w:t>
      </w:r>
      <w:proofErr w:type="gramStart"/>
      <w:r w:rsidR="005550ED" w:rsidRPr="005550ED">
        <w:rPr>
          <w:color w:val="auto"/>
          <w:sz w:val="28"/>
          <w:szCs w:val="28"/>
        </w:rPr>
        <w:t xml:space="preserve">район, </w:t>
      </w:r>
      <w:r w:rsidR="005550ED">
        <w:rPr>
          <w:color w:val="auto"/>
          <w:sz w:val="28"/>
          <w:szCs w:val="28"/>
        </w:rPr>
        <w:t xml:space="preserve">  </w:t>
      </w:r>
      <w:proofErr w:type="gramEnd"/>
      <w:r w:rsidR="005550ED">
        <w:rPr>
          <w:color w:val="auto"/>
          <w:sz w:val="28"/>
          <w:szCs w:val="28"/>
        </w:rPr>
        <w:t xml:space="preserve">               </w:t>
      </w:r>
      <w:r w:rsidR="005550ED" w:rsidRPr="005550ED">
        <w:rPr>
          <w:color w:val="auto"/>
          <w:sz w:val="28"/>
          <w:szCs w:val="28"/>
        </w:rPr>
        <w:t>с. Хмелевое</w:t>
      </w:r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6785BD37" w:rsidR="00E8606D" w:rsidRPr="009E7A8D" w:rsidRDefault="00986F12" w:rsidP="009E7A8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9E7A8D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0ACF"/>
    <w:rsid w:val="00011C09"/>
    <w:rsid w:val="00012882"/>
    <w:rsid w:val="00013EA9"/>
    <w:rsid w:val="00017B69"/>
    <w:rsid w:val="00034F1F"/>
    <w:rsid w:val="00034F23"/>
    <w:rsid w:val="00047FAB"/>
    <w:rsid w:val="00052562"/>
    <w:rsid w:val="00066CC6"/>
    <w:rsid w:val="00076F8B"/>
    <w:rsid w:val="000869A6"/>
    <w:rsid w:val="00092F06"/>
    <w:rsid w:val="00094200"/>
    <w:rsid w:val="000A326E"/>
    <w:rsid w:val="000C62DE"/>
    <w:rsid w:val="000E430E"/>
    <w:rsid w:val="000F32DC"/>
    <w:rsid w:val="000F3969"/>
    <w:rsid w:val="00101184"/>
    <w:rsid w:val="00120D2F"/>
    <w:rsid w:val="0012168C"/>
    <w:rsid w:val="00125BBE"/>
    <w:rsid w:val="0013013E"/>
    <w:rsid w:val="00133AD9"/>
    <w:rsid w:val="00142D06"/>
    <w:rsid w:val="0014671B"/>
    <w:rsid w:val="001536EE"/>
    <w:rsid w:val="00161475"/>
    <w:rsid w:val="00166CD8"/>
    <w:rsid w:val="001812D5"/>
    <w:rsid w:val="00182D5A"/>
    <w:rsid w:val="001B6C74"/>
    <w:rsid w:val="001C2C53"/>
    <w:rsid w:val="001C3DC7"/>
    <w:rsid w:val="001E7398"/>
    <w:rsid w:val="001F7D30"/>
    <w:rsid w:val="001F7ED9"/>
    <w:rsid w:val="00211DDF"/>
    <w:rsid w:val="0022266C"/>
    <w:rsid w:val="00240C14"/>
    <w:rsid w:val="00247254"/>
    <w:rsid w:val="00254A1A"/>
    <w:rsid w:val="002A2AEF"/>
    <w:rsid w:val="002A5407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E33"/>
    <w:rsid w:val="00344E6B"/>
    <w:rsid w:val="00351A1F"/>
    <w:rsid w:val="00357693"/>
    <w:rsid w:val="003946AB"/>
    <w:rsid w:val="003C11A5"/>
    <w:rsid w:val="003C2BF3"/>
    <w:rsid w:val="003C2C0F"/>
    <w:rsid w:val="003C4264"/>
    <w:rsid w:val="003C73DC"/>
    <w:rsid w:val="003D1A5E"/>
    <w:rsid w:val="003E3A04"/>
    <w:rsid w:val="003E5A7A"/>
    <w:rsid w:val="0040689B"/>
    <w:rsid w:val="00407941"/>
    <w:rsid w:val="00420EE0"/>
    <w:rsid w:val="00444163"/>
    <w:rsid w:val="00461145"/>
    <w:rsid w:val="00464CEC"/>
    <w:rsid w:val="004700C3"/>
    <w:rsid w:val="004757C1"/>
    <w:rsid w:val="00477973"/>
    <w:rsid w:val="004877A4"/>
    <w:rsid w:val="004A0CE1"/>
    <w:rsid w:val="004C5A06"/>
    <w:rsid w:val="004C7830"/>
    <w:rsid w:val="004E3F1E"/>
    <w:rsid w:val="004F2AF5"/>
    <w:rsid w:val="0051206E"/>
    <w:rsid w:val="005342A7"/>
    <w:rsid w:val="00546D47"/>
    <w:rsid w:val="005550ED"/>
    <w:rsid w:val="0055541D"/>
    <w:rsid w:val="005643D8"/>
    <w:rsid w:val="00565EA4"/>
    <w:rsid w:val="00586E56"/>
    <w:rsid w:val="005917EE"/>
    <w:rsid w:val="00591C64"/>
    <w:rsid w:val="00594977"/>
    <w:rsid w:val="005D3431"/>
    <w:rsid w:val="005D4BE2"/>
    <w:rsid w:val="005E0D21"/>
    <w:rsid w:val="005E35BB"/>
    <w:rsid w:val="00613982"/>
    <w:rsid w:val="00613CA4"/>
    <w:rsid w:val="0061556F"/>
    <w:rsid w:val="006160C9"/>
    <w:rsid w:val="00624EC2"/>
    <w:rsid w:val="00625855"/>
    <w:rsid w:val="0064086F"/>
    <w:rsid w:val="006450AD"/>
    <w:rsid w:val="0065100D"/>
    <w:rsid w:val="00654E8A"/>
    <w:rsid w:val="00656D0C"/>
    <w:rsid w:val="0066274B"/>
    <w:rsid w:val="00670734"/>
    <w:rsid w:val="006731C1"/>
    <w:rsid w:val="0067614C"/>
    <w:rsid w:val="00686613"/>
    <w:rsid w:val="006956D7"/>
    <w:rsid w:val="006A3C8C"/>
    <w:rsid w:val="006B1C75"/>
    <w:rsid w:val="006B7C11"/>
    <w:rsid w:val="006C320E"/>
    <w:rsid w:val="006D0E4E"/>
    <w:rsid w:val="006D7AAF"/>
    <w:rsid w:val="006E0252"/>
    <w:rsid w:val="00703FC3"/>
    <w:rsid w:val="0071020D"/>
    <w:rsid w:val="00717AD6"/>
    <w:rsid w:val="0074232A"/>
    <w:rsid w:val="0074483A"/>
    <w:rsid w:val="00744AEC"/>
    <w:rsid w:val="0076022E"/>
    <w:rsid w:val="0076434B"/>
    <w:rsid w:val="00766AA9"/>
    <w:rsid w:val="00770ADA"/>
    <w:rsid w:val="007C7DF9"/>
    <w:rsid w:val="007C7F0A"/>
    <w:rsid w:val="007D0263"/>
    <w:rsid w:val="007D2C5A"/>
    <w:rsid w:val="007D7743"/>
    <w:rsid w:val="007F48F7"/>
    <w:rsid w:val="007F4AE1"/>
    <w:rsid w:val="007F68B0"/>
    <w:rsid w:val="0080136C"/>
    <w:rsid w:val="00803F74"/>
    <w:rsid w:val="00817909"/>
    <w:rsid w:val="00817EB1"/>
    <w:rsid w:val="00817ECD"/>
    <w:rsid w:val="0082161E"/>
    <w:rsid w:val="008217FE"/>
    <w:rsid w:val="008371DE"/>
    <w:rsid w:val="008402A9"/>
    <w:rsid w:val="008524C1"/>
    <w:rsid w:val="008529A5"/>
    <w:rsid w:val="00857027"/>
    <w:rsid w:val="00860868"/>
    <w:rsid w:val="00860AD6"/>
    <w:rsid w:val="00874E8C"/>
    <w:rsid w:val="00881824"/>
    <w:rsid w:val="00881DB2"/>
    <w:rsid w:val="008C14B1"/>
    <w:rsid w:val="008D7947"/>
    <w:rsid w:val="008D7F33"/>
    <w:rsid w:val="008E3297"/>
    <w:rsid w:val="00901673"/>
    <w:rsid w:val="00912491"/>
    <w:rsid w:val="009167A6"/>
    <w:rsid w:val="009266AC"/>
    <w:rsid w:val="00941A65"/>
    <w:rsid w:val="00941C33"/>
    <w:rsid w:val="00952A97"/>
    <w:rsid w:val="00964E6B"/>
    <w:rsid w:val="00965713"/>
    <w:rsid w:val="0097209D"/>
    <w:rsid w:val="00973F1B"/>
    <w:rsid w:val="009742CE"/>
    <w:rsid w:val="00986F12"/>
    <w:rsid w:val="009A3744"/>
    <w:rsid w:val="009A3E14"/>
    <w:rsid w:val="009B6C0D"/>
    <w:rsid w:val="009B7491"/>
    <w:rsid w:val="009E2612"/>
    <w:rsid w:val="009E7A8D"/>
    <w:rsid w:val="009F0EF4"/>
    <w:rsid w:val="00A14D3E"/>
    <w:rsid w:val="00A319ED"/>
    <w:rsid w:val="00A40B6A"/>
    <w:rsid w:val="00A44792"/>
    <w:rsid w:val="00A47D83"/>
    <w:rsid w:val="00A54A7E"/>
    <w:rsid w:val="00A56C58"/>
    <w:rsid w:val="00A91262"/>
    <w:rsid w:val="00A916B7"/>
    <w:rsid w:val="00AA1578"/>
    <w:rsid w:val="00AA313E"/>
    <w:rsid w:val="00AA6301"/>
    <w:rsid w:val="00AD28F2"/>
    <w:rsid w:val="00AE5924"/>
    <w:rsid w:val="00AF4041"/>
    <w:rsid w:val="00B255BC"/>
    <w:rsid w:val="00B36F24"/>
    <w:rsid w:val="00B54B0A"/>
    <w:rsid w:val="00B876B9"/>
    <w:rsid w:val="00BA1120"/>
    <w:rsid w:val="00BA3AD0"/>
    <w:rsid w:val="00BD18C3"/>
    <w:rsid w:val="00BE299D"/>
    <w:rsid w:val="00BE2C24"/>
    <w:rsid w:val="00BE614A"/>
    <w:rsid w:val="00BF23D0"/>
    <w:rsid w:val="00BF5EBB"/>
    <w:rsid w:val="00C07F37"/>
    <w:rsid w:val="00C14363"/>
    <w:rsid w:val="00C150AB"/>
    <w:rsid w:val="00C26F23"/>
    <w:rsid w:val="00C27BD4"/>
    <w:rsid w:val="00C4742D"/>
    <w:rsid w:val="00C549E5"/>
    <w:rsid w:val="00C5550D"/>
    <w:rsid w:val="00C67FA4"/>
    <w:rsid w:val="00C720DB"/>
    <w:rsid w:val="00C72562"/>
    <w:rsid w:val="00CA7BE2"/>
    <w:rsid w:val="00CB4225"/>
    <w:rsid w:val="00CB75C6"/>
    <w:rsid w:val="00CC6157"/>
    <w:rsid w:val="00CD4E85"/>
    <w:rsid w:val="00CE0E7D"/>
    <w:rsid w:val="00CE36CA"/>
    <w:rsid w:val="00CE55D6"/>
    <w:rsid w:val="00CE6CE3"/>
    <w:rsid w:val="00D0184F"/>
    <w:rsid w:val="00D06CA4"/>
    <w:rsid w:val="00D14011"/>
    <w:rsid w:val="00D146A9"/>
    <w:rsid w:val="00D159C2"/>
    <w:rsid w:val="00D30D2A"/>
    <w:rsid w:val="00D42A32"/>
    <w:rsid w:val="00D6209B"/>
    <w:rsid w:val="00D65AEC"/>
    <w:rsid w:val="00D65F0D"/>
    <w:rsid w:val="00D72DD9"/>
    <w:rsid w:val="00D74AE5"/>
    <w:rsid w:val="00D779B5"/>
    <w:rsid w:val="00D85970"/>
    <w:rsid w:val="00D91539"/>
    <w:rsid w:val="00DA4980"/>
    <w:rsid w:val="00DD3A9D"/>
    <w:rsid w:val="00DE7921"/>
    <w:rsid w:val="00E03B04"/>
    <w:rsid w:val="00E14EA3"/>
    <w:rsid w:val="00E20E97"/>
    <w:rsid w:val="00E21AC9"/>
    <w:rsid w:val="00E27EFC"/>
    <w:rsid w:val="00E31AB8"/>
    <w:rsid w:val="00E33CAB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569C"/>
    <w:rsid w:val="00ED63C1"/>
    <w:rsid w:val="00EE7E6B"/>
    <w:rsid w:val="00EF5E92"/>
    <w:rsid w:val="00F33562"/>
    <w:rsid w:val="00F41071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A3D30"/>
    <w:rsid w:val="00FB5BA7"/>
    <w:rsid w:val="00FB6220"/>
    <w:rsid w:val="00FB684C"/>
    <w:rsid w:val="00FC54C8"/>
    <w:rsid w:val="00FD2109"/>
    <w:rsid w:val="00FE0B10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2021-09-13T12:05:00Z</cp:lastPrinted>
  <dcterms:created xsi:type="dcterms:W3CDTF">2021-02-20T11:48:00Z</dcterms:created>
  <dcterms:modified xsi:type="dcterms:W3CDTF">2022-03-10T08:05:00Z</dcterms:modified>
</cp:coreProperties>
</file>