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52" w:rsidRPr="00146C52" w:rsidRDefault="00146C52" w:rsidP="00146C52">
      <w:pPr>
        <w:spacing w:after="0" w:line="240" w:lineRule="auto"/>
        <w:ind w:left="793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46C52" w:rsidRPr="00146C52" w:rsidRDefault="00146C52" w:rsidP="00146C52">
      <w:pPr>
        <w:spacing w:after="0" w:line="240" w:lineRule="auto"/>
        <w:ind w:left="793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имущества Курской области</w:t>
      </w:r>
    </w:p>
    <w:p w:rsidR="00146C52" w:rsidRPr="00146C52" w:rsidRDefault="00146C52" w:rsidP="00146C52">
      <w:pPr>
        <w:spacing w:after="0" w:line="240" w:lineRule="auto"/>
        <w:ind w:left="7938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26.04.2023 № 01.01-16/43</w:t>
      </w:r>
    </w:p>
    <w:p w:rsidR="00146C52" w:rsidRPr="00146C52" w:rsidRDefault="00146C52" w:rsidP="00146C52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приказов Министерства имущества Курской области от 20.06.2023 № 01.01-16/61, от 17.08.2023 </w:t>
      </w: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01.01-16/92</w:t>
      </w:r>
      <w:r w:rsidRPr="00146C5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 от 26.12.2023 № 01.01-16/173</w:t>
      </w:r>
      <w:r w:rsidRPr="00146C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6C52" w:rsidRPr="00146C52" w:rsidRDefault="00146C52" w:rsidP="00146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4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46C52">
        <w:rPr>
          <w:rFonts w:ascii="Times New Roman" w:eastAsia="Times New Roman" w:hAnsi="Times New Roman" w:cs="Times New Roman"/>
          <w:b/>
          <w:sz w:val="27"/>
          <w:szCs w:val="27"/>
        </w:rPr>
        <w:t xml:space="preserve">етальный план-график </w:t>
      </w:r>
      <w:r w:rsidRPr="00146C52">
        <w:rPr>
          <w:rFonts w:ascii="Times New Roman" w:eastAsia="Times New Roman" w:hAnsi="Times New Roman" w:cs="Times New Roman"/>
          <w:b/>
          <w:sz w:val="27"/>
          <w:szCs w:val="27"/>
        </w:rPr>
        <w:br/>
        <w:t xml:space="preserve">реализации государственной программы Курской области «Управление имуществом Курской области» </w:t>
      </w:r>
      <w:r w:rsidRPr="00146C52">
        <w:rPr>
          <w:rFonts w:ascii="Times New Roman" w:eastAsia="Times New Roman" w:hAnsi="Times New Roman" w:cs="Times New Roman"/>
          <w:b/>
          <w:sz w:val="27"/>
          <w:szCs w:val="27"/>
        </w:rPr>
        <w:br/>
        <w:t>на текущий финансовый 2023 год и плановый период 2024 и 2025 годов</w:t>
      </w:r>
    </w:p>
    <w:p w:rsidR="00146C52" w:rsidRPr="00146C52" w:rsidRDefault="00146C52" w:rsidP="00146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270"/>
        <w:gridCol w:w="425"/>
        <w:gridCol w:w="1560"/>
        <w:gridCol w:w="2698"/>
        <w:gridCol w:w="851"/>
        <w:gridCol w:w="850"/>
        <w:gridCol w:w="2121"/>
        <w:gridCol w:w="1138"/>
        <w:gridCol w:w="1130"/>
        <w:gridCol w:w="1134"/>
      </w:tblGrid>
      <w:tr w:rsidR="00146C52" w:rsidRPr="00146C52" w:rsidTr="009D6FB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структурного элемента подпрограммы, контрольного события 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(ФИО, должность, организация)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ind w:left="-6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реализа- ции (дата контроль-ного события)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ресурсного обеспечения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146C52" w:rsidRPr="00146C52" w:rsidTr="009D6FB0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46C52" w:rsidRPr="00146C52" w:rsidTr="009D6FB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программа Курской области «Управление имуществом Курской области»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208 348,802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213 969,280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343 670,426</w:t>
            </w:r>
          </w:p>
        </w:tc>
      </w:tr>
      <w:tr w:rsidR="00146C52" w:rsidRPr="00146C52" w:rsidTr="009D6FB0">
        <w:trPr>
          <w:trHeight w:val="5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112 325,800</w:t>
            </w:r>
          </w:p>
        </w:tc>
      </w:tr>
      <w:tr w:rsidR="00146C52" w:rsidRPr="00146C52" w:rsidTr="009D6FB0">
        <w:trPr>
          <w:trHeight w:val="49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204 893,202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211 588,180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231 344,626</w:t>
            </w:r>
          </w:p>
        </w:tc>
      </w:tr>
      <w:tr w:rsidR="00146C52" w:rsidRPr="00146C52" w:rsidTr="009D6FB0">
        <w:trPr>
          <w:trHeight w:val="1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1.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«Совершенствование системы управления имуществом Курской области и земельными ресурсами на территории Курской области»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(Министр имущества Курской области Савин Д.А.)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68 592,789</w:t>
            </w:r>
          </w:p>
          <w:p w:rsidR="00146C52" w:rsidRPr="00146C52" w:rsidRDefault="00146C52" w:rsidP="00146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73 516,934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201 953,666</w:t>
            </w:r>
          </w:p>
        </w:tc>
      </w:tr>
      <w:tr w:rsidR="00146C52" w:rsidRPr="00146C52" w:rsidTr="009D6FB0">
        <w:trPr>
          <w:trHeight w:val="5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112 325,800</w:t>
            </w:r>
          </w:p>
        </w:tc>
      </w:tr>
      <w:tr w:rsidR="00146C52" w:rsidRPr="00146C52" w:rsidTr="009D6FB0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65 137,189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sz w:val="20"/>
                <w:szCs w:val="20"/>
              </w:rPr>
              <w:t>71 135,834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sz w:val="20"/>
                <w:szCs w:val="20"/>
              </w:rPr>
              <w:t>89 627,866</w:t>
            </w:r>
          </w:p>
        </w:tc>
      </w:tr>
      <w:tr w:rsidR="00146C52" w:rsidRPr="00146C52" w:rsidTr="009D6FB0">
        <w:trPr>
          <w:trHeight w:val="67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1.1.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(Министр имущества Курской области Савин Д.А.)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Оптимизация состава и структуры имущества Курской области в интересах обеспечения устойчивых предпосылок для экономического роста;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повышение эффективности управления имуществом Курской области, включая развитие конкурентоспособности и инвестиционной привлекательности компаний с участием Курской области;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совершенствование системы учета имущества Курской области в реестре имущества Курской области;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обеспечение поступлений в бюджет Курской области средств от использования и продажи недвижимого имущества и земельных участков Курской области;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установление налоговой базы с учетом рыночной цены на землю;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возмещение затрат по оплате коммунальных услуг и платы за негативное воздействие на работу централизованной системы водоотведения по нежилым помещениям и зданиям,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находящимся в собственности Курской области, переданным в пользование органам государственной власти Курской области;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выполнение государственного задания ОБУ «Центр государственной кадастровой оценки Курской области»;</w:t>
            </w:r>
          </w:p>
          <w:p w:rsidR="00146C52" w:rsidRPr="00146C52" w:rsidRDefault="00146C52" w:rsidP="00146C52">
            <w:pPr>
              <w:spacing w:after="0" w:line="180" w:lineRule="exact"/>
              <w:ind w:right="-57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проведение капитального ремонта нежилых помещений и зданий, относящихся к объектам культурного наследия, находящихся в собственности Курской области и закрепленных </w:t>
            </w:r>
            <w:r w:rsidRPr="00146C52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br/>
              <w:t>на праве хозяйственного ведения за областными государственными унитарными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Всего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81201132510112380412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81201132510112746811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812041225101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5110521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81201132510112390242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81201132510112390244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81201132510110010611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81207052510112390244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u w:val="single"/>
              </w:rPr>
              <w:t>68 592,789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1 450,000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1 960,168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1 581,000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9 293,987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3 971,955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2 786,611</w:t>
            </w:r>
          </w:p>
          <w:p w:rsidR="00146C52" w:rsidRPr="00146C52" w:rsidRDefault="00146C52" w:rsidP="00146C52">
            <w:pPr>
              <w:tabs>
                <w:tab w:val="left" w:pos="193"/>
                <w:tab w:val="center" w:pos="50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47 499,068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73 516,934</w:t>
            </w: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5 143,850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2 892,680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4 836,420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8 507,718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2 736,897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2 900,611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46 398,758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201 953,666</w:t>
            </w:r>
          </w:p>
          <w:p w:rsidR="00146C52" w:rsidRPr="00146C52" w:rsidRDefault="00146C52" w:rsidP="00146C52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5 143,850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2 585,680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4 836,420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8 050,347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132 148,000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2 690,611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46 398,758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1.1.1</w:t>
            </w:r>
          </w:p>
          <w:p w:rsidR="00146C52" w:rsidRPr="00146C52" w:rsidRDefault="00146C52" w:rsidP="00146C5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Проведение экспертиз (обследований) с целью определения технического состояния объектов, хранение технических паспортов, оценочной и иной хранившейся по состоянию на 1 января 2013 года в органах и организациях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 </w:t>
            </w:r>
            <w:r w:rsidRPr="00146C5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государственному техническому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учету и (или) технической инвентаризации учетно-технической документации об объектах </w:t>
            </w:r>
            <w:r w:rsidRPr="00146C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государственного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технического учета и технической инвентаризации</w:t>
            </w: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(регистрационных книг, реестров, копий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правоустанавливающих документов)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хранения технических паспортов, оценочной и  иной учетно-технической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1 183,321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1 183,321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1 183,321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программы 1.1.1.1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технических паспортов, оценочной и  иной учетно-технической документации осуществлено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с привлечением независимых оценщиков начальной стоимости земельных участков 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объектов недвижимости, рыночной стоимости объектов незавершенного строительства или земельных участков, изъятых по решению суда путем продажи с публичных торгов,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начальной цены права заключения договоров аренды земельных участков, годового размера арендной платы за земельные участки, рыночной стоимости имущества Курской области, в том числе оценка ущерба, нанесенного имуществу Курской области, рыночной стоимости ставки арендной платы за пользование имуществом Курской области,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рыночной стоимости имущества Курской области перед приватизацией, имущества в составе залогового фонда, в процедуре ликвидации, банкротства, состояния (анализа) рынка аренды, начальной стоимости имущества, подготовка экономического обоснования коэффициентов, используемых при определении арендной платы, за земельные участки, </w:t>
            </w:r>
            <w:r w:rsidRPr="00146C5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находящиеся в собственности Курской области и земельные участки, государственная собственность на которые не разграничена, расположенные в границах города Курска, а также за земельные участки из земель сельскохозяйственного назначения, находящиеся в собственности Курской области, и земельные участки, государственная собственность на которые не разграничена, расположенные на территориях сельских поселений, входящих в состав муниципальных районов, и земельные участки, расположенные на межселенных территориях муниципальных районов, за исключением земельных участков, предоставленных для сенокошения, выпаса </w:t>
            </w:r>
            <w:r w:rsidRPr="00146C5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lastRenderedPageBreak/>
              <w:t>сельскохозяйственных животных, ведения личного подсобного хозяйства на полевых участках, ведения огородничества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(Министр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Савин Д.А.,  заместитель министра имущества Курской области Сороколетова Е.Е., 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425,661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46C52" w:rsidRPr="00146C52" w:rsidTr="009D6FB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1.1.2.1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Оценочные работы проведены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(Министр имущества Курской области  Савин Д.А., заместитель министра имущества Курской области Сороколетова Е.Е. , 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6C52" w:rsidRPr="00146C52" w:rsidTr="009D6FB0">
        <w:trPr>
          <w:trHeight w:val="5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1.1.3 </w:t>
            </w:r>
          </w:p>
          <w:p w:rsidR="00146C52" w:rsidRPr="00146C52" w:rsidRDefault="00146C52" w:rsidP="00146C5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и списание имущества казны Курской области, в том числе: капитальный и текущий ремонт объектов, изготовление проектной и сметной документации на проведение ремонтных работ, осуществление строительного контроля, охрана объектов, проведение экспертиз (обследований) с целью определения технического состояния объектов, иные услуги (работы), связанные с содержанием имущества казны, а также оплата коммунальных услуг по объектам имущества казны Курской области, разработка научно-проектной документации, проведение работ по сохранению объектов культурного наследия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регионального значения; </w:t>
            </w: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демонтажные работы, утилизация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услуги по организации проведения торгов по реализации списанного имущества казны Курской области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</w:t>
            </w:r>
            <w:r w:rsidRPr="00146C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конкурсе или в закрытом аукционе), услуги по разработке и изготовлению проектно-сметной документации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организации работ по сносу, </w:t>
            </w: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>вывоз мусора, оставшегося от списанных объектов казны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содержания имущества казны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1 450,000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250,334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5 143,850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5143,850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C52" w:rsidRPr="00146C52" w:rsidTr="009D6FB0">
        <w:trPr>
          <w:trHeight w:val="8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1.1.3.1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содержанию имущества казны Курской области осуществлены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31.12.2023 31.12.2024 31.12.2025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объектов недвижимости в собственность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Сороколетова Е.Е., 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права собственности  Курской области на объекты недвижимости, в том числе земельные участки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81201132510112380412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1 581,000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4 836,420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4 836,420</w:t>
            </w:r>
          </w:p>
        </w:tc>
      </w:tr>
      <w:tr w:rsidR="00146C52" w:rsidRPr="00146C52" w:rsidTr="009D6FB0">
        <w:trPr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1.1.4.1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Сороколетова Е.Е., 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</w:tr>
      <w:tr w:rsidR="00146C52" w:rsidRPr="00146C52" w:rsidTr="009D6FB0">
        <w:trPr>
          <w:trHeight w:val="7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кадастровых работ с целью осуществления государственного кадастрового учета по земельным участкам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(заместитель министра имущества Курской области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Вовлечение земельных участков в хозяйственный оборот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16,062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433,359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1.1.5.1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1.1.6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проведению аудиторских проверок государственных унитарных предприятий Курской области, подлежащих приватизации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 Сороколетова Е.Е)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Преобразование унитарных предприятий Курской области в хозяйственные общества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81201132510112380244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76,000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146C52" w:rsidRPr="00146C52" w:rsidTr="009D6FB0">
        <w:trPr>
          <w:trHeight w:val="10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Контрольное событие программы 1.1.6.1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государственных унитарных предприятий Курской области, подлежащих приватизации, получено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  Сороколетова Е.Е)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Министерством имущества Курской области прав акционера от имени Курской области в акционерных обществах, акции которых находятся в собственности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поступлений в бюджет Курской области дивидендов по акциям, принадлежащим Курской области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81201132510112380244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16"/>
                <w:lang w:eastAsia="ru-RU"/>
              </w:rPr>
              <w:t>8,790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16"/>
                <w:highlight w:val="yellow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0,000</w:t>
            </w:r>
          </w:p>
        </w:tc>
      </w:tr>
      <w:tr w:rsidR="00146C52" w:rsidRPr="00146C52" w:rsidTr="009D6FB0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6C52">
              <w:rPr>
                <w:rFonts w:ascii="Times New Roman" w:eastAsia="Times New Roman" w:hAnsi="Times New Roman" w:cs="Times New Roman"/>
                <w:sz w:val="15"/>
                <w:szCs w:val="15"/>
              </w:rPr>
              <w:t>Контрольное событие программы 1.1.7.1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5"/>
                <w:szCs w:val="15"/>
              </w:rPr>
              <w:t>Участие от имени Курской области в общих собраниях акционеров  акционерных обществ, акции которых находятся в собственности Курской области, принято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х</w:t>
            </w:r>
          </w:p>
        </w:tc>
      </w:tr>
      <w:tr w:rsidR="00146C52" w:rsidRPr="00146C52" w:rsidTr="009D6FB0">
        <w:trPr>
          <w:trHeight w:val="7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1.1.8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субсидии из областного бюджета государственному унитарному предприятию Курской области на возмещение затрат по оплате коммунальных услуг и за негативное воздействие на работу централизованной системы водоотведения </w:t>
            </w:r>
            <w:r w:rsidRPr="00146C52">
              <w:rPr>
                <w:rFonts w:ascii="Times New Roman" w:eastAsia="Calibri" w:hAnsi="Times New Roman" w:cs="Times New Roman"/>
                <w:sz w:val="15"/>
                <w:szCs w:val="15"/>
              </w:rPr>
              <w:t>по нежилым помещениям и зданиям, находящимся в собственности Курской области, переданным в пользование органам государственной власти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Давыдова А.В.)         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Субсидия на возмещение затрат по оплате коммунальных услуг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 негативное воздействие на работу централизованной системы водоотведения</w:t>
            </w: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нежилым помещениям и зданиям, находящимся в собственности Курской области, переданным в пользование органам государственной власти Курской области, предоставлена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81201132510112746811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9 293,987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8 507,718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8 050,347</w:t>
            </w:r>
          </w:p>
        </w:tc>
      </w:tr>
      <w:tr w:rsidR="00146C52" w:rsidRPr="00146C52" w:rsidTr="009D6FB0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1.1.8.1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Субсидия на возмещение затрат по оплате коммунальных услуг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 негативное воздействие на работу централизованной системы водоотведения</w:t>
            </w: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нежилым помещениям и зданиям, находящимся в </w:t>
            </w:r>
            <w:r w:rsidRPr="00146C52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собственности</w:t>
            </w: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Курской области, переданным в </w:t>
            </w: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пользование органам государственной власти,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Давыдова А.В.)        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1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1.1.9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бюджетам муниципальных образований Курской области на проведение комплексных кадастровых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Финансовая поддержка при исполнении расходных обязательств, возникающих при выполнении органами местного самоуправления полномочий по вопросам местного значения по проведению комплексных кадастровых работ, оказана.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3 971,955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2 736,897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132 148,000</w:t>
            </w:r>
          </w:p>
        </w:tc>
      </w:tr>
      <w:tr w:rsidR="00146C52" w:rsidRPr="00146C52" w:rsidTr="009D6FB0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812041225101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5110521 (федеральный бюджет)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2 381,100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112 325,800</w:t>
            </w:r>
          </w:p>
        </w:tc>
      </w:tr>
      <w:tr w:rsidR="00146C52" w:rsidRPr="00146C52" w:rsidTr="009D6FB0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812041225101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5110521 (областной бюджет)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516,355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355,797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19 822,200</w:t>
            </w:r>
          </w:p>
        </w:tc>
      </w:tr>
      <w:tr w:rsidR="00146C52" w:rsidRPr="00146C52" w:rsidTr="009D6FB0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программы 1.1.9.1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Мероприятие 1.1.10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Приобретение, создание, сопровождение программного обеспечения, неисключительных, лицензионных прав на программное             </w:t>
            </w: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br/>
              <w:t xml:space="preserve">обеспечение и прочих услуг в области информационных технологий, оснащение  программно-техническими комплексами, в том числе оборудованием для организации записи и on-line трансляций совещаний, оргтехникой, техническими средствами, средствами телекоммуникаций и защиты информации, копировально-множительной техникой, выполнение работ,                 услуг по защите информации,              расширение, модернизация и дооборудование локально-вычислительной сети, услуги скоростного доступа по </w:t>
            </w:r>
            <w:r w:rsidRPr="00146C5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Давыдова А.В., заместитель министра имущества Курской области Сороколетова Е.Е., 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правовых, административных и материально-технических условии для эффективного управления и распоряжения имуществом Курской области,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81201132510112390242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2 786,611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2 690,611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1.1.10.1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серверного оборудования, компьютеров, оргтехники, приобретение, создание, сопровождение программного обеспечения, неисключительных, лицензионных прав на программное обеспечение, расширение, модернизация 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дооборудование локально-вычислительной сети, оказание телематических услуг и предоставление доступа к сети передачи данных осуществлено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Давыдова А.В., заместитель министра имущества Курской области Сороколетова Е.Е., 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13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нотариальному оформлению доверенностей, учредительных документов в рамках реализации мероприятий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(Министр имущества Курской области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Савин Д.А)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правовых, административных и материально-технических условии для эффективного управления и распоряжения имуществом Курской области,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1.1.12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объявлений в средствах массовой информации в рамках реализации мероприятий государственной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Опубликование объявлений в средствах массовой информации с целью раскрытия информации о вовлечении земельных участков в хозяйственный оборот, обеспечения доступа возможных претендентов к соответствующей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1.1.13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Обучение специалистов,              в том числе повышение квалификации, переподготовка кадров, в сфере управления ресурсами, реформирования и регулирования земельно-имущественных отношений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уровня профессиональных знаний, </w:t>
            </w:r>
            <w:r w:rsidRPr="00146C5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совершенствование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практических навыков и умений специалистов в сфере управления ресурсами, реформирования и регулирования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81207052510112390244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16"/>
                <w:lang w:eastAsia="ru-RU"/>
              </w:rPr>
              <w:t>45,000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45,000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событие программы 1.1.13.1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специалистов,                     в том числе повышение квалификации, переподготовка кадров в сфере управления ресурсами, реформирования и регулирования земельно-имущественных отношений  проведено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имущества Курской области (заместитель министра имущества Курской области Сороколетова Е.Е.)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16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1.1.14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субсидии ОБУ «Центр государственной кадастровой оценки Курской 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области» на финансовое обеспечение выполнения государственного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области(заместитель председателя комитета Сороколетова Е.Е., заместитель председателя комитета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задание на оказание государственных услуг областным государственным учреждением выполнено 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81201132510110010611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47 499,068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46 398,758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</w:rPr>
              <w:t>46 398,758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 событие программы 1.1.14.1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ОБУ «Центр государственной кадастровой оценки Курской области» на финансовое обеспечение выполнения государственного задания предоставлена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Сороколетова Е.Е., 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Шутеев Д.Ю.)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2.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«Обеспечение реализации государственной программы Курской области «Управление имуществом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139 756,013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140 452,346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141 716,760</w:t>
            </w:r>
          </w:p>
        </w:tc>
      </w:tr>
      <w:tr w:rsidR="00146C52" w:rsidRPr="00146C52" w:rsidTr="009D6FB0">
        <w:trPr>
          <w:trHeight w:val="16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органов государственной власти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выполнения целей, задач и показателей государственной программы в целом, в разрезе подпрограмм и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Всего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81201132520110020129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81207052520110020244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81201132520110020852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81201132520112714242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>83 219,778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4 785,852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12 652,286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83 211,764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4 785,998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12 644,126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84 476,178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4 785,998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13 908,540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2.1.1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6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деятельности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выполнение функций </w:t>
            </w:r>
            <w:r w:rsidRPr="00146C52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выполнения целей, задач и показателей государственной программы в целом, в разрезе подпрограмм и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Всего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81201132520110020129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81201132520110020122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81207052520110020244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81201132520110020852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>70 567,492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4 785,852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70 567,638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4 785,998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70 567,638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50 317,608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15 195,917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215,115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4 785,998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43,000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программы 2.1.1.1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показатели (индикаторы) государственной программы Курской области «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имуществом  Курской области» достигнуты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2.1.2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и сопровождение программных продуктов по автоматизации проведения процедур государственных закупок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Автоматизация проведения процедур государственных закупок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81201132520112714242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12 652,286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12 644,126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13 908,540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C52" w:rsidRPr="00146C52" w:rsidTr="009D6FB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программы 2.1.2.1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процедур государственных закупок автоматизировано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имущества Курской области 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46C52" w:rsidRPr="00146C52" w:rsidTr="009D6FB0">
        <w:trPr>
          <w:trHeight w:val="11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2.2 Обеспечение деятельности (оказание услуг) государственных учреждений в сфере закупок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Calibri" w:hAnsi="Times New Roman" w:cs="Times New Roman"/>
                <w:sz w:val="16"/>
                <w:szCs w:val="16"/>
              </w:rPr>
              <w:t>Централизация и унификация закупочных процессов, повышение их прозрачности и профессионализма, снижение коррупционных рисков, увеличение экономии бюджетных средств по результатам проводимых торгов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Всего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81201132520210010111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81201132520210010112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81201132520210010119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81201132520210010242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81201132520210010244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val="en-US"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  <w:t>56 536,235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37 974,570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11 468,320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2 166,339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4 802,006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57 240,582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36 845,479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11 127,335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3 631,311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5 511,457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57 240,582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36 845,479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125,000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11 127,335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3 631,311</w:t>
            </w:r>
          </w:p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5 511,457</w:t>
            </w:r>
          </w:p>
        </w:tc>
      </w:tr>
      <w:tr w:rsidR="00146C52" w:rsidRPr="00146C52" w:rsidTr="009D6FB0">
        <w:trPr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numPr>
                <w:ilvl w:val="0"/>
                <w:numId w:val="16"/>
              </w:numPr>
              <w:tabs>
                <w:tab w:val="left" w:pos="1134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программы 2.2.1</w:t>
            </w:r>
          </w:p>
          <w:p w:rsidR="00146C52" w:rsidRPr="00146C52" w:rsidRDefault="00146C52" w:rsidP="00146C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Деятельность ОКУ «Центр закупок  Курской области» обеспечена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Министерство имущества Курской области </w:t>
            </w: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(заместитель министра имущества Курской области 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Давыдова А.В.)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31.12.2024</w:t>
            </w:r>
          </w:p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52" w:rsidRPr="00146C52" w:rsidRDefault="00146C52" w:rsidP="0014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146C52" w:rsidRPr="00146C52" w:rsidRDefault="00146C52" w:rsidP="00146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5E0A" w:rsidRDefault="00A65E0A">
      <w:bookmarkStart w:id="0" w:name="_GoBack"/>
      <w:bookmarkEnd w:id="0"/>
    </w:p>
    <w:sectPr w:rsidR="00A65E0A" w:rsidSect="00353F26">
      <w:pgSz w:w="16838" w:h="11906" w:orient="landscape"/>
      <w:pgMar w:top="1701" w:right="1134" w:bottom="1134" w:left="1134" w:header="720" w:footer="720" w:gutter="0"/>
      <w:pgNumType w:start="1" w:chapStyle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0C45"/>
    <w:multiLevelType w:val="multilevel"/>
    <w:tmpl w:val="6F8A6C7C"/>
    <w:lvl w:ilvl="0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0FB535FC"/>
    <w:multiLevelType w:val="hybridMultilevel"/>
    <w:tmpl w:val="C2A02CCC"/>
    <w:lvl w:ilvl="0" w:tplc="A45858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F23A0B"/>
    <w:multiLevelType w:val="hybridMultilevel"/>
    <w:tmpl w:val="1FC4E9A2"/>
    <w:lvl w:ilvl="0" w:tplc="937685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E07968"/>
    <w:multiLevelType w:val="hybridMultilevel"/>
    <w:tmpl w:val="CC8E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0C6"/>
    <w:multiLevelType w:val="hybridMultilevel"/>
    <w:tmpl w:val="73AAC17C"/>
    <w:lvl w:ilvl="0" w:tplc="F418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0954"/>
    <w:multiLevelType w:val="hybridMultilevel"/>
    <w:tmpl w:val="0194C7D6"/>
    <w:lvl w:ilvl="0" w:tplc="3D6E11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77C"/>
    <w:multiLevelType w:val="hybridMultilevel"/>
    <w:tmpl w:val="EAB00068"/>
    <w:lvl w:ilvl="0" w:tplc="5CE4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871A1"/>
    <w:multiLevelType w:val="hybridMultilevel"/>
    <w:tmpl w:val="9A3090BE"/>
    <w:lvl w:ilvl="0" w:tplc="C16E21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2D45"/>
    <w:multiLevelType w:val="hybridMultilevel"/>
    <w:tmpl w:val="3C9C7B6A"/>
    <w:lvl w:ilvl="0" w:tplc="EB3020B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0E4EB8"/>
    <w:multiLevelType w:val="singleLevel"/>
    <w:tmpl w:val="510E0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6B253C5E"/>
    <w:multiLevelType w:val="hybridMultilevel"/>
    <w:tmpl w:val="77B6DDEE"/>
    <w:lvl w:ilvl="0" w:tplc="F418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FC2072"/>
    <w:multiLevelType w:val="hybridMultilevel"/>
    <w:tmpl w:val="D04453D6"/>
    <w:lvl w:ilvl="0" w:tplc="77962AD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F87A92"/>
    <w:multiLevelType w:val="hybridMultilevel"/>
    <w:tmpl w:val="31B8B2AA"/>
    <w:lvl w:ilvl="0" w:tplc="95B493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B7"/>
    <w:rsid w:val="00146C52"/>
    <w:rsid w:val="005E6AB7"/>
    <w:rsid w:val="00A65E0A"/>
    <w:rsid w:val="00BA5957"/>
    <w:rsid w:val="00E136A7"/>
    <w:rsid w:val="00E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2971-88AB-461B-BFC2-16B48432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C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6C5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6C52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46C5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6C5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46C52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146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6C52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46C5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46C52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6C52"/>
  </w:style>
  <w:style w:type="paragraph" w:styleId="a3">
    <w:name w:val="footer"/>
    <w:basedOn w:val="a"/>
    <w:link w:val="a4"/>
    <w:uiPriority w:val="99"/>
    <w:rsid w:val="00146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6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46C5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46C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nhideWhenUsed/>
    <w:rsid w:val="00146C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146C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semiHidden/>
    <w:unhideWhenUsed/>
    <w:rsid w:val="0014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semiHidden/>
    <w:rsid w:val="00146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6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qFormat/>
    <w:rsid w:val="00146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146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146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8pt">
    <w:name w:val="Основной текст (2) + 18 pt"/>
    <w:basedOn w:val="21"/>
    <w:rsid w:val="00146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1"/>
    <w:rsid w:val="00146C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146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c">
    <w:name w:val="Hyperlink"/>
    <w:basedOn w:val="a0"/>
    <w:uiPriority w:val="99"/>
    <w:unhideWhenUsed/>
    <w:rsid w:val="00146C52"/>
    <w:rPr>
      <w:color w:val="0000FF"/>
      <w:u w:val="single"/>
    </w:rPr>
  </w:style>
  <w:style w:type="character" w:customStyle="1" w:styleId="31">
    <w:name w:val="Основной шрифт абзаца3"/>
    <w:rsid w:val="00146C52"/>
  </w:style>
  <w:style w:type="character" w:customStyle="1" w:styleId="Absatz-Standardschriftart">
    <w:name w:val="Absatz-Standardschriftart"/>
    <w:rsid w:val="00146C52"/>
  </w:style>
  <w:style w:type="character" w:customStyle="1" w:styleId="23">
    <w:name w:val="Основной шрифт абзаца2"/>
    <w:rsid w:val="00146C52"/>
  </w:style>
  <w:style w:type="character" w:customStyle="1" w:styleId="10">
    <w:name w:val="Основной шрифт абзаца1"/>
    <w:rsid w:val="00146C52"/>
  </w:style>
  <w:style w:type="character" w:styleId="ad">
    <w:name w:val="Strong"/>
    <w:qFormat/>
    <w:rsid w:val="00146C52"/>
    <w:rPr>
      <w:b/>
      <w:bCs/>
    </w:rPr>
  </w:style>
  <w:style w:type="paragraph" w:customStyle="1" w:styleId="ae">
    <w:name w:val="Заголовок"/>
    <w:basedOn w:val="a"/>
    <w:next w:val="af"/>
    <w:rsid w:val="00146C52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146C52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basedOn w:val="a0"/>
    <w:link w:val="af"/>
    <w:rsid w:val="00146C52"/>
    <w:rPr>
      <w:rFonts w:ascii="Calibri" w:eastAsia="Calibri" w:hAnsi="Calibri" w:cs="Calibri"/>
      <w:lang w:eastAsia="ar-SA"/>
    </w:rPr>
  </w:style>
  <w:style w:type="paragraph" w:styleId="af1">
    <w:name w:val="List"/>
    <w:basedOn w:val="af"/>
    <w:rsid w:val="00146C52"/>
    <w:rPr>
      <w:rFonts w:cs="Mangal"/>
    </w:rPr>
  </w:style>
  <w:style w:type="paragraph" w:customStyle="1" w:styleId="32">
    <w:name w:val="Название3"/>
    <w:basedOn w:val="a"/>
    <w:rsid w:val="00146C5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46C5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24">
    <w:name w:val="Название2"/>
    <w:basedOn w:val="a"/>
    <w:rsid w:val="00146C5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146C5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1">
    <w:name w:val="Название1"/>
    <w:basedOn w:val="a"/>
    <w:rsid w:val="00146C5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146C52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ConsPlusCell">
    <w:name w:val="ConsPlusCell"/>
    <w:uiPriority w:val="99"/>
    <w:rsid w:val="00146C5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af2">
    <w:name w:val="Содержимое врезки"/>
    <w:basedOn w:val="af"/>
    <w:rsid w:val="00146C52"/>
  </w:style>
  <w:style w:type="paragraph" w:customStyle="1" w:styleId="af3">
    <w:name w:val="Содержимое таблицы"/>
    <w:basedOn w:val="a"/>
    <w:rsid w:val="00146C52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146C52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unhideWhenUsed/>
    <w:rsid w:val="00146C5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146C52"/>
    <w:rPr>
      <w:rFonts w:ascii="Calibri" w:eastAsia="Calibri" w:hAnsi="Calibri" w:cs="Times New Roman"/>
      <w:lang w:eastAsia="ar-SA"/>
    </w:rPr>
  </w:style>
  <w:style w:type="paragraph" w:customStyle="1" w:styleId="210">
    <w:name w:val="Заголовок 21"/>
    <w:basedOn w:val="a"/>
    <w:next w:val="a"/>
    <w:qFormat/>
    <w:rsid w:val="00146C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146C5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qFormat/>
    <w:rsid w:val="00146C5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61">
    <w:name w:val="Заголовок 61"/>
    <w:basedOn w:val="a"/>
    <w:next w:val="a"/>
    <w:qFormat/>
    <w:rsid w:val="00146C5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3337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2024-01-09T11:46:00Z</dcterms:created>
  <dcterms:modified xsi:type="dcterms:W3CDTF">2024-01-09T11:47:00Z</dcterms:modified>
</cp:coreProperties>
</file>