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DC" w:rsidRDefault="00B80DD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80DDC" w:rsidRDefault="00B80DDC">
      <w:pPr>
        <w:pStyle w:val="ConsPlusNormal"/>
        <w:outlineLvl w:val="0"/>
      </w:pPr>
    </w:p>
    <w:p w:rsidR="00B80DDC" w:rsidRDefault="00B80DDC">
      <w:pPr>
        <w:pStyle w:val="ConsPlusTitle"/>
        <w:jc w:val="center"/>
        <w:outlineLvl w:val="0"/>
      </w:pPr>
      <w:r>
        <w:t>АДМИНИСТРАЦИЯ КУРСКОЙ ОБЛАСТИ</w:t>
      </w:r>
    </w:p>
    <w:p w:rsidR="00B80DDC" w:rsidRDefault="00B80DDC">
      <w:pPr>
        <w:pStyle w:val="ConsPlusTitle"/>
        <w:jc w:val="center"/>
      </w:pPr>
    </w:p>
    <w:p w:rsidR="00B80DDC" w:rsidRDefault="00B80DDC">
      <w:pPr>
        <w:pStyle w:val="ConsPlusTitle"/>
        <w:jc w:val="center"/>
      </w:pPr>
      <w:r>
        <w:t>ПОСТАНОВЛЕНИЕ</w:t>
      </w:r>
    </w:p>
    <w:p w:rsidR="00B80DDC" w:rsidRDefault="00B80DDC">
      <w:pPr>
        <w:pStyle w:val="ConsPlusTitle"/>
        <w:jc w:val="center"/>
      </w:pPr>
      <w:r>
        <w:t>от 24 октября 2013 г. N 774-па</w:t>
      </w:r>
    </w:p>
    <w:p w:rsidR="00B80DDC" w:rsidRDefault="00B80DDC">
      <w:pPr>
        <w:pStyle w:val="ConsPlusTitle"/>
        <w:jc w:val="center"/>
      </w:pPr>
    </w:p>
    <w:p w:rsidR="00B80DDC" w:rsidRDefault="00B80DDC">
      <w:pPr>
        <w:pStyle w:val="ConsPlusTitle"/>
        <w:jc w:val="center"/>
      </w:pPr>
      <w:r>
        <w:t>ОБ УТВЕРЖДЕНИИ ГОСУДАРСТВЕННОЙ ПРОГРАММЫ КУРСКОЙ ОБЛАСТИ</w:t>
      </w:r>
    </w:p>
    <w:p w:rsidR="00B80DDC" w:rsidRDefault="00B80DDC">
      <w:pPr>
        <w:pStyle w:val="ConsPlusTitle"/>
        <w:jc w:val="center"/>
      </w:pPr>
      <w:r>
        <w:t>"РАЗВИТИЕ ЭКОНОМИКИ И ВНЕШНИХ СВЯЗЕЙ КУРСКОЙ ОБЛАСТИ"</w:t>
      </w:r>
    </w:p>
    <w:p w:rsidR="00B80DDC" w:rsidRDefault="00B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DDC" w:rsidRDefault="00B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DDC" w:rsidRDefault="00B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DDC" w:rsidRDefault="00B80DDC">
            <w:pPr>
              <w:pStyle w:val="ConsPlusNormal"/>
              <w:jc w:val="center"/>
            </w:pPr>
            <w:r>
              <w:rPr>
                <w:color w:val="392C69"/>
              </w:rPr>
              <w:t>Список изменяющих документов</w:t>
            </w:r>
          </w:p>
          <w:p w:rsidR="00B80DDC" w:rsidRDefault="00B80DDC">
            <w:pPr>
              <w:pStyle w:val="ConsPlusNormal"/>
              <w:jc w:val="center"/>
            </w:pPr>
            <w:proofErr w:type="gramStart"/>
            <w:r>
              <w:rPr>
                <w:color w:val="392C69"/>
              </w:rPr>
              <w:t>(в ред. постановлений Администрации Курской области</w:t>
            </w:r>
            <w:proofErr w:type="gramEnd"/>
          </w:p>
          <w:p w:rsidR="00B80DDC" w:rsidRDefault="00B80DDC">
            <w:pPr>
              <w:pStyle w:val="ConsPlusNormal"/>
              <w:jc w:val="center"/>
            </w:pPr>
            <w:r>
              <w:rPr>
                <w:color w:val="392C69"/>
              </w:rPr>
              <w:t xml:space="preserve">от 31.10.2013 </w:t>
            </w:r>
            <w:hyperlink r:id="rId5">
              <w:r>
                <w:rPr>
                  <w:color w:val="0000FF"/>
                </w:rPr>
                <w:t>N 792-па</w:t>
              </w:r>
            </w:hyperlink>
            <w:r>
              <w:rPr>
                <w:color w:val="392C69"/>
              </w:rPr>
              <w:t xml:space="preserve">, от 08.04.2014 </w:t>
            </w:r>
            <w:hyperlink r:id="rId6">
              <w:r>
                <w:rPr>
                  <w:color w:val="0000FF"/>
                </w:rPr>
                <w:t>N 226-па</w:t>
              </w:r>
            </w:hyperlink>
            <w:r>
              <w:rPr>
                <w:color w:val="392C69"/>
              </w:rPr>
              <w:t xml:space="preserve">, от 04.07.2014 </w:t>
            </w:r>
            <w:hyperlink r:id="rId7">
              <w:r>
                <w:rPr>
                  <w:color w:val="0000FF"/>
                </w:rPr>
                <w:t>N 405-па</w:t>
              </w:r>
            </w:hyperlink>
            <w:r>
              <w:rPr>
                <w:color w:val="392C69"/>
              </w:rPr>
              <w:t>,</w:t>
            </w:r>
          </w:p>
          <w:p w:rsidR="00B80DDC" w:rsidRDefault="00B80DDC">
            <w:pPr>
              <w:pStyle w:val="ConsPlusNormal"/>
              <w:jc w:val="center"/>
            </w:pPr>
            <w:r>
              <w:rPr>
                <w:color w:val="392C69"/>
              </w:rPr>
              <w:t xml:space="preserve">от 30.10.2014 </w:t>
            </w:r>
            <w:hyperlink r:id="rId8">
              <w:r>
                <w:rPr>
                  <w:color w:val="0000FF"/>
                </w:rPr>
                <w:t>N 686-па</w:t>
              </w:r>
            </w:hyperlink>
            <w:r>
              <w:rPr>
                <w:color w:val="392C69"/>
              </w:rPr>
              <w:t xml:space="preserve">, от 09.12.2014 </w:t>
            </w:r>
            <w:hyperlink r:id="rId9">
              <w:r>
                <w:rPr>
                  <w:color w:val="0000FF"/>
                </w:rPr>
                <w:t>N 810-па</w:t>
              </w:r>
            </w:hyperlink>
            <w:r>
              <w:rPr>
                <w:color w:val="392C69"/>
              </w:rPr>
              <w:t xml:space="preserve">, от 06.03.2015 </w:t>
            </w:r>
            <w:hyperlink r:id="rId10">
              <w:r>
                <w:rPr>
                  <w:color w:val="0000FF"/>
                </w:rPr>
                <w:t>N 118-па</w:t>
              </w:r>
            </w:hyperlink>
            <w:r>
              <w:rPr>
                <w:color w:val="392C69"/>
              </w:rPr>
              <w:t>,</w:t>
            </w:r>
          </w:p>
          <w:p w:rsidR="00B80DDC" w:rsidRDefault="00B80DDC">
            <w:pPr>
              <w:pStyle w:val="ConsPlusNormal"/>
              <w:jc w:val="center"/>
            </w:pPr>
            <w:r>
              <w:rPr>
                <w:color w:val="392C69"/>
              </w:rPr>
              <w:t xml:space="preserve">от 18.05.2015 </w:t>
            </w:r>
            <w:hyperlink r:id="rId11">
              <w:r>
                <w:rPr>
                  <w:color w:val="0000FF"/>
                </w:rPr>
                <w:t>N 284-па</w:t>
              </w:r>
            </w:hyperlink>
            <w:r>
              <w:rPr>
                <w:color w:val="392C69"/>
              </w:rPr>
              <w:t xml:space="preserve">, от 03.09.2015 </w:t>
            </w:r>
            <w:hyperlink r:id="rId12">
              <w:r>
                <w:rPr>
                  <w:color w:val="0000FF"/>
                </w:rPr>
                <w:t>N 577-па</w:t>
              </w:r>
            </w:hyperlink>
            <w:r>
              <w:rPr>
                <w:color w:val="392C69"/>
              </w:rPr>
              <w:t xml:space="preserve">, от 12.11.2015 </w:t>
            </w:r>
            <w:hyperlink r:id="rId13">
              <w:r>
                <w:rPr>
                  <w:color w:val="0000FF"/>
                </w:rPr>
                <w:t>N 791-па</w:t>
              </w:r>
            </w:hyperlink>
            <w:r>
              <w:rPr>
                <w:color w:val="392C69"/>
              </w:rPr>
              <w:t>,</w:t>
            </w:r>
          </w:p>
          <w:p w:rsidR="00B80DDC" w:rsidRDefault="00B80DDC">
            <w:pPr>
              <w:pStyle w:val="ConsPlusNormal"/>
              <w:jc w:val="center"/>
            </w:pPr>
            <w:r>
              <w:rPr>
                <w:color w:val="392C69"/>
              </w:rPr>
              <w:t xml:space="preserve">от 31.12.2015 </w:t>
            </w:r>
            <w:hyperlink r:id="rId14">
              <w:r>
                <w:rPr>
                  <w:color w:val="0000FF"/>
                </w:rPr>
                <w:t>N 970-па</w:t>
              </w:r>
            </w:hyperlink>
            <w:r>
              <w:rPr>
                <w:color w:val="392C69"/>
              </w:rPr>
              <w:t xml:space="preserve">, от 06.04.2016 </w:t>
            </w:r>
            <w:hyperlink r:id="rId15">
              <w:r>
                <w:rPr>
                  <w:color w:val="0000FF"/>
                </w:rPr>
                <w:t>N 192-па</w:t>
              </w:r>
            </w:hyperlink>
            <w:r>
              <w:rPr>
                <w:color w:val="392C69"/>
              </w:rPr>
              <w:t xml:space="preserve">, от 30.06.2016 </w:t>
            </w:r>
            <w:hyperlink r:id="rId16">
              <w:r>
                <w:rPr>
                  <w:color w:val="0000FF"/>
                </w:rPr>
                <w:t>N 469-па</w:t>
              </w:r>
            </w:hyperlink>
            <w:r>
              <w:rPr>
                <w:color w:val="392C69"/>
              </w:rPr>
              <w:t>,</w:t>
            </w:r>
          </w:p>
          <w:p w:rsidR="00B80DDC" w:rsidRDefault="00B80DDC">
            <w:pPr>
              <w:pStyle w:val="ConsPlusNormal"/>
              <w:jc w:val="center"/>
            </w:pPr>
            <w:r>
              <w:rPr>
                <w:color w:val="392C69"/>
              </w:rPr>
              <w:t xml:space="preserve">от 27.09.2016 </w:t>
            </w:r>
            <w:hyperlink r:id="rId17">
              <w:r>
                <w:rPr>
                  <w:color w:val="0000FF"/>
                </w:rPr>
                <w:t>N 731-па</w:t>
              </w:r>
            </w:hyperlink>
            <w:r>
              <w:rPr>
                <w:color w:val="392C69"/>
              </w:rPr>
              <w:t xml:space="preserve">, от 01.11.2016 </w:t>
            </w:r>
            <w:hyperlink r:id="rId18">
              <w:r>
                <w:rPr>
                  <w:color w:val="0000FF"/>
                </w:rPr>
                <w:t>N 831-па</w:t>
              </w:r>
            </w:hyperlink>
            <w:r>
              <w:rPr>
                <w:color w:val="392C69"/>
              </w:rPr>
              <w:t xml:space="preserve">, от 06.12.2016 </w:t>
            </w:r>
            <w:hyperlink r:id="rId19">
              <w:r>
                <w:rPr>
                  <w:color w:val="0000FF"/>
                </w:rPr>
                <w:t>N 925-па</w:t>
              </w:r>
            </w:hyperlink>
            <w:r>
              <w:rPr>
                <w:color w:val="392C69"/>
              </w:rPr>
              <w:t>,</w:t>
            </w:r>
          </w:p>
          <w:p w:rsidR="00B80DDC" w:rsidRDefault="00B80DDC">
            <w:pPr>
              <w:pStyle w:val="ConsPlusNormal"/>
              <w:jc w:val="center"/>
            </w:pPr>
            <w:r>
              <w:rPr>
                <w:color w:val="392C69"/>
              </w:rPr>
              <w:t xml:space="preserve">от 26.12.2016 </w:t>
            </w:r>
            <w:hyperlink r:id="rId20">
              <w:r>
                <w:rPr>
                  <w:color w:val="0000FF"/>
                </w:rPr>
                <w:t>N 1005-па</w:t>
              </w:r>
            </w:hyperlink>
            <w:r>
              <w:rPr>
                <w:color w:val="392C69"/>
              </w:rPr>
              <w:t xml:space="preserve">, от 31.01.2017 </w:t>
            </w:r>
            <w:hyperlink r:id="rId21">
              <w:r>
                <w:rPr>
                  <w:color w:val="0000FF"/>
                </w:rPr>
                <w:t>N 48-па</w:t>
              </w:r>
            </w:hyperlink>
            <w:r>
              <w:rPr>
                <w:color w:val="392C69"/>
              </w:rPr>
              <w:t xml:space="preserve">, от 28.03.2017 </w:t>
            </w:r>
            <w:hyperlink r:id="rId22">
              <w:r>
                <w:rPr>
                  <w:color w:val="0000FF"/>
                </w:rPr>
                <w:t>N 253-па</w:t>
              </w:r>
            </w:hyperlink>
            <w:r>
              <w:rPr>
                <w:color w:val="392C69"/>
              </w:rPr>
              <w:t>,</w:t>
            </w:r>
          </w:p>
          <w:p w:rsidR="00B80DDC" w:rsidRDefault="00B80DDC">
            <w:pPr>
              <w:pStyle w:val="ConsPlusNormal"/>
              <w:jc w:val="center"/>
            </w:pPr>
            <w:r>
              <w:rPr>
                <w:color w:val="392C69"/>
              </w:rPr>
              <w:t xml:space="preserve">от 27.06.2017 </w:t>
            </w:r>
            <w:hyperlink r:id="rId23">
              <w:r>
                <w:rPr>
                  <w:color w:val="0000FF"/>
                </w:rPr>
                <w:t>N 515-па</w:t>
              </w:r>
            </w:hyperlink>
            <w:r>
              <w:rPr>
                <w:color w:val="392C69"/>
              </w:rPr>
              <w:t xml:space="preserve">, от 31.08.2017 </w:t>
            </w:r>
            <w:hyperlink r:id="rId24">
              <w:r>
                <w:rPr>
                  <w:color w:val="0000FF"/>
                </w:rPr>
                <w:t>N 685-па</w:t>
              </w:r>
            </w:hyperlink>
            <w:r>
              <w:rPr>
                <w:color w:val="392C69"/>
              </w:rPr>
              <w:t xml:space="preserve">, от 09.11.2017 </w:t>
            </w:r>
            <w:hyperlink r:id="rId25">
              <w:r>
                <w:rPr>
                  <w:color w:val="0000FF"/>
                </w:rPr>
                <w:t>N 889-па</w:t>
              </w:r>
            </w:hyperlink>
            <w:r>
              <w:rPr>
                <w:color w:val="392C69"/>
              </w:rPr>
              <w:t>,</w:t>
            </w:r>
          </w:p>
          <w:p w:rsidR="00B80DDC" w:rsidRDefault="00B80DDC">
            <w:pPr>
              <w:pStyle w:val="ConsPlusNormal"/>
              <w:jc w:val="center"/>
            </w:pPr>
            <w:r>
              <w:rPr>
                <w:color w:val="392C69"/>
              </w:rPr>
              <w:t xml:space="preserve">от 25.12.2017 </w:t>
            </w:r>
            <w:hyperlink r:id="rId26">
              <w:r>
                <w:rPr>
                  <w:color w:val="0000FF"/>
                </w:rPr>
                <w:t>N 1084-па</w:t>
              </w:r>
            </w:hyperlink>
            <w:r>
              <w:rPr>
                <w:color w:val="392C69"/>
              </w:rPr>
              <w:t xml:space="preserve">, от 29.03.2018 </w:t>
            </w:r>
            <w:hyperlink r:id="rId27">
              <w:r>
                <w:rPr>
                  <w:color w:val="0000FF"/>
                </w:rPr>
                <w:t>N 261-па</w:t>
              </w:r>
            </w:hyperlink>
            <w:r>
              <w:rPr>
                <w:color w:val="392C69"/>
              </w:rPr>
              <w:t xml:space="preserve">, от 04.05.2018 </w:t>
            </w:r>
            <w:hyperlink r:id="rId28">
              <w:r>
                <w:rPr>
                  <w:color w:val="0000FF"/>
                </w:rPr>
                <w:t>N 369-па</w:t>
              </w:r>
            </w:hyperlink>
            <w:r>
              <w:rPr>
                <w:color w:val="392C69"/>
              </w:rPr>
              <w:t>,</w:t>
            </w:r>
          </w:p>
          <w:p w:rsidR="00B80DDC" w:rsidRDefault="00B80DDC">
            <w:pPr>
              <w:pStyle w:val="ConsPlusNormal"/>
              <w:jc w:val="center"/>
            </w:pPr>
            <w:r>
              <w:rPr>
                <w:color w:val="392C69"/>
              </w:rPr>
              <w:t xml:space="preserve">от 10.09.2018 </w:t>
            </w:r>
            <w:hyperlink r:id="rId29">
              <w:r>
                <w:rPr>
                  <w:color w:val="0000FF"/>
                </w:rPr>
                <w:t>N 724-па</w:t>
              </w:r>
            </w:hyperlink>
            <w:r>
              <w:rPr>
                <w:color w:val="392C69"/>
              </w:rPr>
              <w:t xml:space="preserve">, от 30.11.2018 </w:t>
            </w:r>
            <w:hyperlink r:id="rId30">
              <w:r>
                <w:rPr>
                  <w:color w:val="0000FF"/>
                </w:rPr>
                <w:t>N 945-па</w:t>
              </w:r>
            </w:hyperlink>
            <w:r>
              <w:rPr>
                <w:color w:val="392C69"/>
              </w:rPr>
              <w:t xml:space="preserve">, от 25.12.2018 </w:t>
            </w:r>
            <w:hyperlink r:id="rId31">
              <w:r>
                <w:rPr>
                  <w:color w:val="0000FF"/>
                </w:rPr>
                <w:t>N 1072-па</w:t>
              </w:r>
            </w:hyperlink>
            <w:r>
              <w:rPr>
                <w:color w:val="392C69"/>
              </w:rPr>
              <w:t>,</w:t>
            </w:r>
          </w:p>
          <w:p w:rsidR="00B80DDC" w:rsidRDefault="00B80DDC">
            <w:pPr>
              <w:pStyle w:val="ConsPlusNormal"/>
              <w:jc w:val="center"/>
            </w:pPr>
            <w:r>
              <w:rPr>
                <w:color w:val="392C69"/>
              </w:rPr>
              <w:t xml:space="preserve">от 19.02.2019 </w:t>
            </w:r>
            <w:hyperlink r:id="rId32">
              <w:r>
                <w:rPr>
                  <w:color w:val="0000FF"/>
                </w:rPr>
                <w:t>N 97-па</w:t>
              </w:r>
            </w:hyperlink>
            <w:r>
              <w:rPr>
                <w:color w:val="392C69"/>
              </w:rPr>
              <w:t xml:space="preserve">, от 22.05.2019 </w:t>
            </w:r>
            <w:hyperlink r:id="rId33">
              <w:r>
                <w:rPr>
                  <w:color w:val="0000FF"/>
                </w:rPr>
                <w:t>N 455-па</w:t>
              </w:r>
            </w:hyperlink>
            <w:r>
              <w:rPr>
                <w:color w:val="392C69"/>
              </w:rPr>
              <w:t xml:space="preserve">, от 05.09.2019 </w:t>
            </w:r>
            <w:hyperlink r:id="rId34">
              <w:r>
                <w:rPr>
                  <w:color w:val="0000FF"/>
                </w:rPr>
                <w:t>N 852-па</w:t>
              </w:r>
            </w:hyperlink>
            <w:r>
              <w:rPr>
                <w:color w:val="392C69"/>
              </w:rPr>
              <w:t>,</w:t>
            </w:r>
          </w:p>
          <w:p w:rsidR="00B80DDC" w:rsidRDefault="00B80DDC">
            <w:pPr>
              <w:pStyle w:val="ConsPlusNormal"/>
              <w:jc w:val="center"/>
            </w:pPr>
            <w:r>
              <w:rPr>
                <w:color w:val="392C69"/>
              </w:rPr>
              <w:t xml:space="preserve">от 10.12.2019 </w:t>
            </w:r>
            <w:hyperlink r:id="rId35">
              <w:r>
                <w:rPr>
                  <w:color w:val="0000FF"/>
                </w:rPr>
                <w:t>N 1240-па</w:t>
              </w:r>
            </w:hyperlink>
            <w:r>
              <w:rPr>
                <w:color w:val="392C69"/>
              </w:rPr>
              <w:t xml:space="preserve">, от 25.12.2019 </w:t>
            </w:r>
            <w:hyperlink r:id="rId36">
              <w:r>
                <w:rPr>
                  <w:color w:val="0000FF"/>
                </w:rPr>
                <w:t>N 1349-па</w:t>
              </w:r>
            </w:hyperlink>
            <w:r>
              <w:rPr>
                <w:color w:val="392C69"/>
              </w:rPr>
              <w:t xml:space="preserve">, от 12.03.2020 </w:t>
            </w:r>
            <w:hyperlink r:id="rId37">
              <w:r>
                <w:rPr>
                  <w:color w:val="0000FF"/>
                </w:rPr>
                <w:t>N 225-па</w:t>
              </w:r>
            </w:hyperlink>
            <w:r>
              <w:rPr>
                <w:color w:val="392C69"/>
              </w:rPr>
              <w:t>,</w:t>
            </w:r>
          </w:p>
          <w:p w:rsidR="00B80DDC" w:rsidRDefault="00B80DDC">
            <w:pPr>
              <w:pStyle w:val="ConsPlusNormal"/>
              <w:jc w:val="center"/>
            </w:pPr>
            <w:r>
              <w:rPr>
                <w:color w:val="392C69"/>
              </w:rPr>
              <w:t xml:space="preserve">от 16.06.2020 </w:t>
            </w:r>
            <w:hyperlink r:id="rId38">
              <w:r>
                <w:rPr>
                  <w:color w:val="0000FF"/>
                </w:rPr>
                <w:t>N 610-па</w:t>
              </w:r>
            </w:hyperlink>
            <w:r>
              <w:rPr>
                <w:color w:val="392C69"/>
              </w:rPr>
              <w:t xml:space="preserve">, от 26.06.2020 </w:t>
            </w:r>
            <w:hyperlink r:id="rId39">
              <w:r>
                <w:rPr>
                  <w:color w:val="0000FF"/>
                </w:rPr>
                <w:t>N 634-па</w:t>
              </w:r>
            </w:hyperlink>
            <w:r>
              <w:rPr>
                <w:color w:val="392C69"/>
              </w:rPr>
              <w:t xml:space="preserve">, от 25.09.2020 </w:t>
            </w:r>
            <w:hyperlink r:id="rId40">
              <w:r>
                <w:rPr>
                  <w:color w:val="0000FF"/>
                </w:rPr>
                <w:t>N 971-па</w:t>
              </w:r>
            </w:hyperlink>
            <w:r>
              <w:rPr>
                <w:color w:val="392C69"/>
              </w:rPr>
              <w:t>,</w:t>
            </w:r>
          </w:p>
          <w:p w:rsidR="00B80DDC" w:rsidRDefault="00B80DDC">
            <w:pPr>
              <w:pStyle w:val="ConsPlusNormal"/>
              <w:jc w:val="center"/>
            </w:pPr>
            <w:r>
              <w:rPr>
                <w:color w:val="392C69"/>
              </w:rPr>
              <w:t xml:space="preserve">от 27.11.2020 </w:t>
            </w:r>
            <w:hyperlink r:id="rId41">
              <w:r>
                <w:rPr>
                  <w:color w:val="0000FF"/>
                </w:rPr>
                <w:t>N 1196-па</w:t>
              </w:r>
            </w:hyperlink>
            <w:r>
              <w:rPr>
                <w:color w:val="392C69"/>
              </w:rPr>
              <w:t xml:space="preserve">, от 30.12.2020 </w:t>
            </w:r>
            <w:hyperlink r:id="rId42">
              <w:r>
                <w:rPr>
                  <w:color w:val="0000FF"/>
                </w:rPr>
                <w:t>N 1437-па</w:t>
              </w:r>
            </w:hyperlink>
            <w:r>
              <w:rPr>
                <w:color w:val="392C69"/>
              </w:rPr>
              <w:t xml:space="preserve">, от 17.03.2021 </w:t>
            </w:r>
            <w:hyperlink r:id="rId43">
              <w:r>
                <w:rPr>
                  <w:color w:val="0000FF"/>
                </w:rPr>
                <w:t>N 228-па</w:t>
              </w:r>
            </w:hyperlink>
            <w:r>
              <w:rPr>
                <w:color w:val="392C69"/>
              </w:rPr>
              <w:t>,</w:t>
            </w:r>
          </w:p>
          <w:p w:rsidR="00B80DDC" w:rsidRDefault="00B80DDC">
            <w:pPr>
              <w:pStyle w:val="ConsPlusNormal"/>
              <w:jc w:val="center"/>
            </w:pPr>
            <w:r>
              <w:rPr>
                <w:color w:val="392C69"/>
              </w:rPr>
              <w:t xml:space="preserve">от 29.04.2021 </w:t>
            </w:r>
            <w:hyperlink r:id="rId44">
              <w:r>
                <w:rPr>
                  <w:color w:val="0000FF"/>
                </w:rPr>
                <w:t>N 448-па</w:t>
              </w:r>
            </w:hyperlink>
            <w:r>
              <w:rPr>
                <w:color w:val="392C69"/>
              </w:rPr>
              <w:t xml:space="preserve">, от 09.08.2021 </w:t>
            </w:r>
            <w:hyperlink r:id="rId45">
              <w:r>
                <w:rPr>
                  <w:color w:val="0000FF"/>
                </w:rPr>
                <w:t>N 819-па</w:t>
              </w:r>
            </w:hyperlink>
            <w:r>
              <w:rPr>
                <w:color w:val="392C69"/>
              </w:rPr>
              <w:t xml:space="preserve">, от 07.10.2021 </w:t>
            </w:r>
            <w:hyperlink r:id="rId46">
              <w:r>
                <w:rPr>
                  <w:color w:val="0000FF"/>
                </w:rPr>
                <w:t>N 1063-па</w:t>
              </w:r>
            </w:hyperlink>
            <w:r>
              <w:rPr>
                <w:color w:val="392C69"/>
              </w:rPr>
              <w:t>,</w:t>
            </w:r>
          </w:p>
          <w:p w:rsidR="00B80DDC" w:rsidRDefault="00B80DDC">
            <w:pPr>
              <w:pStyle w:val="ConsPlusNormal"/>
              <w:jc w:val="center"/>
            </w:pPr>
            <w:r>
              <w:rPr>
                <w:color w:val="392C69"/>
              </w:rPr>
              <w:t xml:space="preserve">от 29.12.2021 </w:t>
            </w:r>
            <w:hyperlink r:id="rId47">
              <w:r>
                <w:rPr>
                  <w:color w:val="0000FF"/>
                </w:rPr>
                <w:t>N 1521-па</w:t>
              </w:r>
            </w:hyperlink>
            <w:r>
              <w:rPr>
                <w:color w:val="392C69"/>
              </w:rPr>
              <w:t xml:space="preserve">, от 16.03.2022 </w:t>
            </w:r>
            <w:hyperlink r:id="rId48">
              <w:r>
                <w:rPr>
                  <w:color w:val="0000FF"/>
                </w:rPr>
                <w:t>N 242-па</w:t>
              </w:r>
            </w:hyperlink>
            <w:r>
              <w:rPr>
                <w:color w:val="392C69"/>
              </w:rPr>
              <w:t xml:space="preserve">, от 24.05.2022 </w:t>
            </w:r>
            <w:hyperlink r:id="rId49">
              <w:r>
                <w:rPr>
                  <w:color w:val="0000FF"/>
                </w:rPr>
                <w:t>N 581-па</w:t>
              </w:r>
            </w:hyperlink>
            <w:r>
              <w:rPr>
                <w:color w:val="392C69"/>
              </w:rPr>
              <w:t>,</w:t>
            </w:r>
          </w:p>
          <w:p w:rsidR="00B80DDC" w:rsidRDefault="00B80DDC">
            <w:pPr>
              <w:pStyle w:val="ConsPlusNormal"/>
              <w:jc w:val="center"/>
            </w:pPr>
            <w:r>
              <w:rPr>
                <w:color w:val="392C69"/>
              </w:rPr>
              <w:t xml:space="preserve">от 06.10.2022 </w:t>
            </w:r>
            <w:hyperlink r:id="rId50">
              <w:r>
                <w:rPr>
                  <w:color w:val="0000FF"/>
                </w:rPr>
                <w:t>N 1102-па</w:t>
              </w:r>
            </w:hyperlink>
            <w:r>
              <w:rPr>
                <w:color w:val="392C69"/>
              </w:rPr>
              <w:t xml:space="preserve">, от 31.10.2022 </w:t>
            </w:r>
            <w:hyperlink r:id="rId51">
              <w:r>
                <w:rPr>
                  <w:color w:val="0000FF"/>
                </w:rPr>
                <w:t>N 1205-па</w:t>
              </w:r>
            </w:hyperlink>
            <w:r>
              <w:rPr>
                <w:color w:val="392C69"/>
              </w:rPr>
              <w:t xml:space="preserve">, от 30.12.2022 </w:t>
            </w:r>
            <w:hyperlink r:id="rId52">
              <w:r>
                <w:rPr>
                  <w:color w:val="0000FF"/>
                </w:rPr>
                <w:t>N 1661-па</w:t>
              </w:r>
            </w:hyperlink>
            <w:r>
              <w:rPr>
                <w:color w:val="392C69"/>
              </w:rPr>
              <w:t>,</w:t>
            </w:r>
          </w:p>
          <w:p w:rsidR="00B80DDC" w:rsidRDefault="00B80DDC">
            <w:pPr>
              <w:pStyle w:val="ConsPlusNormal"/>
              <w:jc w:val="center"/>
            </w:pPr>
            <w:r>
              <w:rPr>
                <w:color w:val="392C69"/>
              </w:rPr>
              <w:t>постановлений Правительства Курской области</w:t>
            </w:r>
          </w:p>
          <w:p w:rsidR="00B80DDC" w:rsidRDefault="00B80DDC">
            <w:pPr>
              <w:pStyle w:val="ConsPlusNormal"/>
              <w:jc w:val="center"/>
            </w:pPr>
            <w:r>
              <w:rPr>
                <w:color w:val="392C69"/>
              </w:rPr>
              <w:t xml:space="preserve">от 28.02.2023 </w:t>
            </w:r>
            <w:hyperlink r:id="rId53">
              <w:r>
                <w:rPr>
                  <w:color w:val="0000FF"/>
                </w:rPr>
                <w:t>N 240-пп</w:t>
              </w:r>
            </w:hyperlink>
            <w:r>
              <w:rPr>
                <w:color w:val="392C69"/>
              </w:rPr>
              <w:t xml:space="preserve">, от 18.05.2023 </w:t>
            </w:r>
            <w:hyperlink r:id="rId54">
              <w:r>
                <w:rPr>
                  <w:color w:val="0000FF"/>
                </w:rPr>
                <w:t>N 560-пп</w:t>
              </w:r>
            </w:hyperlink>
            <w:r>
              <w:rPr>
                <w:color w:val="392C69"/>
              </w:rPr>
              <w:t xml:space="preserve">, от 13.12.2023 </w:t>
            </w:r>
            <w:hyperlink r:id="rId55">
              <w:r>
                <w:rPr>
                  <w:color w:val="0000FF"/>
                </w:rPr>
                <w:t>N 1300-пп</w:t>
              </w:r>
            </w:hyperlink>
            <w:r>
              <w:rPr>
                <w:color w:val="392C69"/>
              </w:rPr>
              <w:t>,</w:t>
            </w:r>
          </w:p>
          <w:p w:rsidR="00B80DDC" w:rsidRDefault="00B80DDC">
            <w:pPr>
              <w:pStyle w:val="ConsPlusNormal"/>
              <w:jc w:val="center"/>
            </w:pPr>
            <w:r>
              <w:rPr>
                <w:color w:val="392C69"/>
              </w:rPr>
              <w:t xml:space="preserve">от 29.12.2023 </w:t>
            </w:r>
            <w:hyperlink r:id="rId56">
              <w:r>
                <w:rPr>
                  <w:color w:val="0000FF"/>
                </w:rPr>
                <w:t>N 1475-пп</w:t>
              </w:r>
            </w:hyperlink>
            <w:r>
              <w:rPr>
                <w:color w:val="392C69"/>
              </w:rPr>
              <w:t xml:space="preserve">, от 01.03.2024 </w:t>
            </w:r>
            <w:hyperlink r:id="rId57">
              <w:r>
                <w:rPr>
                  <w:color w:val="0000FF"/>
                </w:rPr>
                <w:t>N 167-пп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DDC" w:rsidRDefault="00B80DDC">
            <w:pPr>
              <w:pStyle w:val="ConsPlusNormal"/>
            </w:pPr>
          </w:p>
        </w:tc>
      </w:tr>
    </w:tbl>
    <w:p w:rsidR="00B80DDC" w:rsidRDefault="00B80DDC">
      <w:pPr>
        <w:pStyle w:val="ConsPlusNormal"/>
      </w:pPr>
    </w:p>
    <w:p w:rsidR="00B80DDC" w:rsidRDefault="00B80DDC">
      <w:pPr>
        <w:pStyle w:val="ConsPlusNormal"/>
        <w:ind w:firstLine="540"/>
        <w:jc w:val="both"/>
      </w:pPr>
      <w:r>
        <w:t xml:space="preserve">В соответствии со </w:t>
      </w:r>
      <w:hyperlink r:id="rId58">
        <w:r>
          <w:rPr>
            <w:color w:val="0000FF"/>
          </w:rPr>
          <w:t>статьей 179</w:t>
        </w:r>
      </w:hyperlink>
      <w:r>
        <w:t xml:space="preserve"> Бюджетного кодекса Российской Федерации Администрация Курской области постановляет:</w:t>
      </w:r>
    </w:p>
    <w:p w:rsidR="00B80DDC" w:rsidRDefault="00B80DDC">
      <w:pPr>
        <w:pStyle w:val="ConsPlusNormal"/>
        <w:spacing w:before="220"/>
        <w:ind w:firstLine="540"/>
        <w:jc w:val="both"/>
      </w:pPr>
      <w:r>
        <w:t xml:space="preserve">1. Утвердить прилагаемую государственную </w:t>
      </w:r>
      <w:hyperlink w:anchor="P51">
        <w:r>
          <w:rPr>
            <w:color w:val="0000FF"/>
          </w:rPr>
          <w:t>программу</w:t>
        </w:r>
      </w:hyperlink>
      <w:r>
        <w:t xml:space="preserve"> Курской области "Развитие экономики и внешних связей Курской области".</w:t>
      </w:r>
    </w:p>
    <w:p w:rsidR="00B80DDC" w:rsidRDefault="00B80DDC">
      <w:pPr>
        <w:pStyle w:val="ConsPlusNormal"/>
        <w:spacing w:before="220"/>
        <w:ind w:firstLine="540"/>
        <w:jc w:val="both"/>
      </w:pPr>
      <w:r>
        <w:t xml:space="preserve">2. Комитету по экономике и развитию Курской области (Ю.А. </w:t>
      </w:r>
      <w:proofErr w:type="spellStart"/>
      <w:r>
        <w:t>Типикина</w:t>
      </w:r>
      <w:proofErr w:type="spellEnd"/>
      <w:r>
        <w:t>):</w:t>
      </w:r>
    </w:p>
    <w:p w:rsidR="00B80DDC" w:rsidRDefault="00B80DDC">
      <w:pPr>
        <w:pStyle w:val="ConsPlusNormal"/>
        <w:spacing w:before="220"/>
        <w:ind w:firstLine="540"/>
        <w:jc w:val="both"/>
      </w:pPr>
      <w:proofErr w:type="gramStart"/>
      <w:r>
        <w:t xml:space="preserve">разместить утвержденную государственную </w:t>
      </w:r>
      <w:hyperlink w:anchor="P51">
        <w:r>
          <w:rPr>
            <w:color w:val="0000FF"/>
          </w:rPr>
          <w:t>программу</w:t>
        </w:r>
      </w:hyperlink>
      <w:r>
        <w:t xml:space="preserve"> Курской области "Развитие экономики и внешних связей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w:t>
      </w:r>
      <w:proofErr w:type="gramEnd"/>
      <w:r>
        <w:t>дня официального опубликования настоящего постановления;</w:t>
      </w:r>
    </w:p>
    <w:p w:rsidR="00B80DDC" w:rsidRDefault="00B80DDC">
      <w:pPr>
        <w:pStyle w:val="ConsPlusNormal"/>
        <w:spacing w:before="220"/>
        <w:ind w:firstLine="540"/>
        <w:jc w:val="both"/>
      </w:pPr>
      <w:proofErr w:type="gramStart"/>
      <w:r>
        <w:t xml:space="preserve">в случае отклонения объемов финансирования за счет средств областного бюджета, определенных утвержденной государственной </w:t>
      </w:r>
      <w:hyperlink w:anchor="P51">
        <w:r>
          <w:rPr>
            <w:color w:val="0000FF"/>
          </w:rPr>
          <w:t>программой</w:t>
        </w:r>
      </w:hyperlink>
      <w:r>
        <w:t xml:space="preserve"> Курской области, от объемов финансирования государственной программы, утвержденных </w:t>
      </w:r>
      <w:hyperlink r:id="rId59">
        <w:r>
          <w:rPr>
            <w:color w:val="0000FF"/>
          </w:rPr>
          <w:t>Законом</w:t>
        </w:r>
      </w:hyperlink>
      <w:r>
        <w:t xml:space="preserve">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w:t>
      </w:r>
      <w:proofErr w:type="gramEnd"/>
      <w:r>
        <w:t xml:space="preserve">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B80DDC" w:rsidRDefault="00B80DDC">
      <w:pPr>
        <w:pStyle w:val="ConsPlusNormal"/>
        <w:spacing w:before="220"/>
        <w:ind w:firstLine="540"/>
        <w:jc w:val="both"/>
      </w:pPr>
      <w:bookmarkStart w:id="0" w:name="P35"/>
      <w:bookmarkEnd w:id="0"/>
      <w:r>
        <w:lastRenderedPageBreak/>
        <w:t xml:space="preserve">3. Признать утратившими силу постановления Администрации Курской области по </w:t>
      </w:r>
      <w:hyperlink w:anchor="P308">
        <w:r>
          <w:rPr>
            <w:color w:val="0000FF"/>
          </w:rPr>
          <w:t>перечню</w:t>
        </w:r>
      </w:hyperlink>
      <w:r>
        <w:t xml:space="preserve"> согласно приложению.</w:t>
      </w:r>
    </w:p>
    <w:p w:rsidR="00B80DDC" w:rsidRDefault="00B80DDC">
      <w:pPr>
        <w:pStyle w:val="ConsPlusNormal"/>
        <w:spacing w:before="220"/>
        <w:ind w:firstLine="540"/>
        <w:jc w:val="both"/>
      </w:pPr>
      <w:r>
        <w:t xml:space="preserve">4. Настоящее постановление вступает в силу со дня его официального опубликования, за исключением </w:t>
      </w:r>
      <w:hyperlink w:anchor="P35">
        <w:r>
          <w:rPr>
            <w:color w:val="0000FF"/>
          </w:rPr>
          <w:t>пункта 3</w:t>
        </w:r>
      </w:hyperlink>
      <w:r>
        <w:t>, который вступает в силу с 1 января 2014 года.</w:t>
      </w:r>
    </w:p>
    <w:p w:rsidR="00B80DDC" w:rsidRDefault="00B80DDC">
      <w:pPr>
        <w:pStyle w:val="ConsPlusNormal"/>
      </w:pPr>
    </w:p>
    <w:p w:rsidR="00B80DDC" w:rsidRDefault="00B80DDC">
      <w:pPr>
        <w:pStyle w:val="ConsPlusNormal"/>
        <w:jc w:val="right"/>
      </w:pPr>
      <w:r>
        <w:t>Губернатор</w:t>
      </w:r>
    </w:p>
    <w:p w:rsidR="00B80DDC" w:rsidRDefault="00B80DDC">
      <w:pPr>
        <w:pStyle w:val="ConsPlusNormal"/>
        <w:jc w:val="right"/>
      </w:pPr>
      <w:r>
        <w:t>Курской области</w:t>
      </w:r>
    </w:p>
    <w:p w:rsidR="00B80DDC" w:rsidRDefault="00B80DDC">
      <w:pPr>
        <w:pStyle w:val="ConsPlusNormal"/>
        <w:jc w:val="right"/>
      </w:pPr>
      <w:r>
        <w:t>А.Н.МИХАЙЛОВ</w:t>
      </w:r>
    </w:p>
    <w:p w:rsidR="00B80DDC" w:rsidRDefault="00B80DDC">
      <w:pPr>
        <w:pStyle w:val="ConsPlusNormal"/>
      </w:pPr>
    </w:p>
    <w:p w:rsidR="00B80DDC" w:rsidRDefault="00B80DDC">
      <w:pPr>
        <w:pStyle w:val="ConsPlusNormal"/>
      </w:pPr>
    </w:p>
    <w:p w:rsidR="00B80DDC" w:rsidRDefault="00B80DDC">
      <w:pPr>
        <w:pStyle w:val="ConsPlusNormal"/>
      </w:pPr>
    </w:p>
    <w:p w:rsidR="00B80DDC" w:rsidRDefault="00B80DDC">
      <w:pPr>
        <w:pStyle w:val="ConsPlusNormal"/>
      </w:pPr>
    </w:p>
    <w:p w:rsidR="00B80DDC" w:rsidRDefault="00B80DDC">
      <w:pPr>
        <w:pStyle w:val="ConsPlusNormal"/>
      </w:pPr>
    </w:p>
    <w:p w:rsidR="00B80DDC" w:rsidRDefault="00B80DDC">
      <w:pPr>
        <w:pStyle w:val="ConsPlusNormal"/>
        <w:jc w:val="right"/>
        <w:outlineLvl w:val="0"/>
      </w:pPr>
      <w:r>
        <w:t>Утверждена</w:t>
      </w:r>
    </w:p>
    <w:p w:rsidR="00B80DDC" w:rsidRDefault="00B80DDC">
      <w:pPr>
        <w:pStyle w:val="ConsPlusNormal"/>
        <w:jc w:val="right"/>
      </w:pPr>
      <w:r>
        <w:t>постановлением</w:t>
      </w:r>
    </w:p>
    <w:p w:rsidR="00B80DDC" w:rsidRDefault="00B80DDC">
      <w:pPr>
        <w:pStyle w:val="ConsPlusNormal"/>
        <w:jc w:val="right"/>
      </w:pPr>
      <w:r>
        <w:t>Администрации Курской области</w:t>
      </w:r>
    </w:p>
    <w:p w:rsidR="00B80DDC" w:rsidRDefault="00B80DDC">
      <w:pPr>
        <w:pStyle w:val="ConsPlusNormal"/>
        <w:jc w:val="right"/>
      </w:pPr>
      <w:r>
        <w:t>от 24 октября 2013 г. N 774-па</w:t>
      </w:r>
    </w:p>
    <w:p w:rsidR="00B80DDC" w:rsidRDefault="00B80DDC">
      <w:pPr>
        <w:pStyle w:val="ConsPlusNormal"/>
        <w:jc w:val="center"/>
      </w:pPr>
    </w:p>
    <w:p w:rsidR="00B80DDC" w:rsidRDefault="00B80DDC">
      <w:pPr>
        <w:pStyle w:val="ConsPlusTitle"/>
        <w:jc w:val="center"/>
      </w:pPr>
      <w:bookmarkStart w:id="1" w:name="P51"/>
      <w:bookmarkEnd w:id="1"/>
      <w:r w:rsidRPr="00B80DDC">
        <w:t>ГОСУДАРСТВЕННАЯ ПРОГРАММА КУРСКОЙ ОБЛАСТИ</w:t>
      </w:r>
    </w:p>
    <w:p w:rsidR="00B80DDC" w:rsidRDefault="00B80DDC">
      <w:pPr>
        <w:pStyle w:val="ConsPlusTitle"/>
        <w:jc w:val="center"/>
      </w:pPr>
      <w:r>
        <w:t>"РАЗВИТИЕ ЭКОНОМИКИ И ВНЕШНИХ СВЯЗЕЙ КУРСКОЙ ОБЛАСТИ"</w:t>
      </w:r>
    </w:p>
    <w:p w:rsidR="00B80DDC" w:rsidRDefault="00B80DDC">
      <w:pPr>
        <w:pStyle w:val="ConsPlusTitle"/>
        <w:jc w:val="center"/>
      </w:pPr>
      <w:r>
        <w:t>(ДАЛЕЕ - ГОСУДАРСТВЕННАЯ ПРОГРАММА)</w:t>
      </w:r>
    </w:p>
    <w:p w:rsidR="00B80DDC" w:rsidRDefault="00B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DDC" w:rsidRDefault="00B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DDC" w:rsidRDefault="00B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DDC" w:rsidRDefault="00B80DDC">
            <w:pPr>
              <w:pStyle w:val="ConsPlusNormal"/>
              <w:jc w:val="center"/>
            </w:pPr>
            <w:r>
              <w:rPr>
                <w:color w:val="392C69"/>
              </w:rPr>
              <w:t>Список изменяющих документов</w:t>
            </w:r>
          </w:p>
          <w:p w:rsidR="00B80DDC" w:rsidRDefault="00B80DDC">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Правительства Курской области</w:t>
            </w:r>
            <w:proofErr w:type="gramEnd"/>
          </w:p>
          <w:p w:rsidR="00B80DDC" w:rsidRDefault="00B80DDC">
            <w:pPr>
              <w:pStyle w:val="ConsPlusNormal"/>
              <w:jc w:val="center"/>
            </w:pPr>
            <w:r>
              <w:rPr>
                <w:color w:val="392C69"/>
              </w:rPr>
              <w:t>от 01.03.2024 N 167-пп)</w:t>
            </w:r>
          </w:p>
        </w:tc>
        <w:tc>
          <w:tcPr>
            <w:tcW w:w="113" w:type="dxa"/>
            <w:tcBorders>
              <w:top w:val="nil"/>
              <w:left w:val="nil"/>
              <w:bottom w:val="nil"/>
              <w:right w:val="nil"/>
            </w:tcBorders>
            <w:shd w:val="clear" w:color="auto" w:fill="F4F3F8"/>
            <w:tcMar>
              <w:top w:w="0" w:type="dxa"/>
              <w:left w:w="0" w:type="dxa"/>
              <w:bottom w:w="0" w:type="dxa"/>
              <w:right w:w="0" w:type="dxa"/>
            </w:tcMar>
          </w:tcPr>
          <w:p w:rsidR="00B80DDC" w:rsidRDefault="00B80DDC">
            <w:pPr>
              <w:pStyle w:val="ConsPlusNormal"/>
            </w:pPr>
          </w:p>
        </w:tc>
      </w:tr>
    </w:tbl>
    <w:p w:rsidR="00B80DDC" w:rsidRDefault="00B80DDC">
      <w:pPr>
        <w:pStyle w:val="ConsPlusNormal"/>
      </w:pPr>
    </w:p>
    <w:p w:rsidR="00B80DDC" w:rsidRDefault="00B80DDC">
      <w:pPr>
        <w:pStyle w:val="ConsPlusTitle"/>
        <w:jc w:val="center"/>
        <w:outlineLvl w:val="1"/>
      </w:pPr>
      <w:r>
        <w:t>I. Стратегические приоритеты государственной программы</w:t>
      </w:r>
    </w:p>
    <w:p w:rsidR="00B80DDC" w:rsidRDefault="00B80DDC">
      <w:pPr>
        <w:pStyle w:val="ConsPlusNormal"/>
        <w:jc w:val="center"/>
      </w:pPr>
    </w:p>
    <w:p w:rsidR="00B80DDC" w:rsidRDefault="00B80DDC">
      <w:pPr>
        <w:pStyle w:val="ConsPlusTitle"/>
        <w:jc w:val="center"/>
        <w:outlineLvl w:val="2"/>
      </w:pPr>
      <w:r>
        <w:t>1. Оценка текущего состояния сферы реализации</w:t>
      </w:r>
    </w:p>
    <w:p w:rsidR="00B80DDC" w:rsidRDefault="00B80DDC">
      <w:pPr>
        <w:pStyle w:val="ConsPlusTitle"/>
        <w:jc w:val="center"/>
      </w:pPr>
      <w:r>
        <w:t>государственной программы</w:t>
      </w:r>
    </w:p>
    <w:p w:rsidR="00B80DDC" w:rsidRDefault="00B80DDC">
      <w:pPr>
        <w:pStyle w:val="ConsPlusNormal"/>
        <w:jc w:val="center"/>
      </w:pPr>
    </w:p>
    <w:p w:rsidR="00B80DDC" w:rsidRDefault="00B80DDC">
      <w:pPr>
        <w:pStyle w:val="ConsPlusNormal"/>
        <w:ind w:firstLine="540"/>
        <w:jc w:val="both"/>
      </w:pPr>
      <w:r>
        <w:t>Экономическое развитие оказывает прямое влияние на экономический рост, повышение производительности труда, повышение качества и уровня жизни населения и на достижение стратегических целей социально-экономического развития Курской области.</w:t>
      </w:r>
    </w:p>
    <w:p w:rsidR="00B80DDC" w:rsidRDefault="00B80DDC">
      <w:pPr>
        <w:pStyle w:val="ConsPlusNormal"/>
        <w:spacing w:before="220"/>
        <w:ind w:firstLine="540"/>
        <w:jc w:val="both"/>
      </w:pPr>
      <w:r>
        <w:t>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B80DDC" w:rsidRDefault="00B80DDC">
      <w:pPr>
        <w:pStyle w:val="ConsPlusNormal"/>
        <w:spacing w:before="220"/>
        <w:ind w:firstLine="540"/>
        <w:jc w:val="both"/>
      </w:pPr>
      <w:r>
        <w:t>Инвестиционная политика Курской области направлена на создание благоприятных условий для привлечения инвестиций в экономику Курской области и формирование благоприятного инвестиционного климата, в том числе путем формирования и развития особой экономической зоны промышленно-производственного типа, индустриальных (промышленных) парков.</w:t>
      </w:r>
    </w:p>
    <w:p w:rsidR="00B80DDC" w:rsidRDefault="00B80DDC">
      <w:pPr>
        <w:pStyle w:val="ConsPlusNormal"/>
        <w:spacing w:before="220"/>
        <w:ind w:firstLine="540"/>
        <w:jc w:val="both"/>
      </w:pPr>
      <w:r>
        <w:t>В Курской области проводится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"дорожной картой", в которой предусмотрены мероприятия по улучшению позиций региона.</w:t>
      </w:r>
    </w:p>
    <w:p w:rsidR="00B80DDC" w:rsidRDefault="00B80DDC">
      <w:pPr>
        <w:pStyle w:val="ConsPlusNormal"/>
        <w:spacing w:before="220"/>
        <w:ind w:firstLine="540"/>
        <w:jc w:val="both"/>
      </w:pPr>
      <w:r>
        <w:t>Для упрощения работы инвесторов с исполнительными органами Курской области на инвестиционном портале Курской области создан личный кабинет на сайте "Инвестиционный портал Курской области".</w:t>
      </w:r>
    </w:p>
    <w:p w:rsidR="00B80DDC" w:rsidRDefault="00B80DDC">
      <w:pPr>
        <w:pStyle w:val="ConsPlusNormal"/>
        <w:spacing w:before="220"/>
        <w:ind w:firstLine="540"/>
        <w:jc w:val="both"/>
      </w:pPr>
      <w:r>
        <w:lastRenderedPageBreak/>
        <w:t xml:space="preserve">Важным направлением является реализация инвестиционных проектов в форме концессий или государственно-частного партнерства. Системная работа Правительства Курской области в части сотрудничества с частными инвесторами по привлечению их средств в </w:t>
      </w:r>
      <w:proofErr w:type="gramStart"/>
      <w:r>
        <w:t>социальную</w:t>
      </w:r>
      <w:proofErr w:type="gramEnd"/>
      <w:r>
        <w:t xml:space="preserve"> и другие сферы позволит решить вопросы финансирования создания социально значимых объектов - детских садов, школ, больниц, спортивных объектов при недостаточности средств в областном бюджете.</w:t>
      </w:r>
    </w:p>
    <w:p w:rsidR="00B80DDC" w:rsidRDefault="00B80DDC">
      <w:pPr>
        <w:pStyle w:val="ConsPlusNormal"/>
        <w:spacing w:before="220"/>
        <w:ind w:firstLine="540"/>
        <w:jc w:val="both"/>
      </w:pPr>
      <w:r>
        <w:t xml:space="preserve">В 2022 году в Курской области в соответствии с </w:t>
      </w:r>
      <w:hyperlink r:id="rId61">
        <w:r>
          <w:rPr>
            <w:color w:val="0000FF"/>
          </w:rPr>
          <w:t>приказом</w:t>
        </w:r>
      </w:hyperlink>
      <w:r>
        <w:t xml:space="preserve"> Минэкономразвития России от 30.09.2021 N 591 "О системе поддержки новых инвестиционных проектов в субъектах Российской Федерации ("Региональный инвестиционный стандарт")" (далее - Приказ N 591) начата реализация Регионального инвестиционного стандарта. В рамках данной работы утверждена Инвестиционная декларация Курской области, создан инвестиционный комитет Курской области, инвестиционная карта Курской области приведена в соответствие с требованиями </w:t>
      </w:r>
      <w:hyperlink r:id="rId62">
        <w:r>
          <w:rPr>
            <w:color w:val="0000FF"/>
          </w:rPr>
          <w:t>Приказа</w:t>
        </w:r>
      </w:hyperlink>
      <w:r>
        <w:t xml:space="preserve"> N 591, утверждены алгоритмы действий инвестора при получении разрешительной документации, а также при подключении к объектам инфраструктуры и при получении земельных участков.</w:t>
      </w:r>
    </w:p>
    <w:p w:rsidR="00B80DDC" w:rsidRDefault="00B80DDC">
      <w:pPr>
        <w:pStyle w:val="ConsPlusNormal"/>
        <w:spacing w:before="220"/>
        <w:ind w:firstLine="540"/>
        <w:jc w:val="both"/>
      </w:pPr>
      <w:r>
        <w:t>В перспективе необходимо решать задачи не только по расширению масштабов инвестирования реального сектора экономики, но и по изменению качества инвестиций за счет усиления инновационной направленности инвестиционной деятельности.</w:t>
      </w:r>
    </w:p>
    <w:p w:rsidR="00B80DDC" w:rsidRDefault="00B80DDC">
      <w:pPr>
        <w:pStyle w:val="ConsPlusNormal"/>
        <w:spacing w:before="220"/>
        <w:ind w:firstLine="540"/>
        <w:jc w:val="both"/>
      </w:pPr>
      <w:r>
        <w:t>С 2020 года Курская область участвует в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w:t>
      </w:r>
    </w:p>
    <w:p w:rsidR="00B80DDC" w:rsidRDefault="00B80DDC">
      <w:pPr>
        <w:pStyle w:val="ConsPlusNormal"/>
        <w:spacing w:before="220"/>
        <w:ind w:firstLine="540"/>
        <w:jc w:val="both"/>
      </w:pPr>
      <w:r>
        <w:t>В реализацию национального проекта вошли предприятия Курской области в сфере обрабатывающей промышленности, сельского хозяйства, строительства и торговли. Специалисты предприятий получают возможность повышения квалификации по программе "Акселератор экспортного роста", программе управленческих кадров "Лидеры производительности".</w:t>
      </w:r>
    </w:p>
    <w:p w:rsidR="00B80DDC" w:rsidRDefault="00B80DDC">
      <w:pPr>
        <w:pStyle w:val="ConsPlusNormal"/>
        <w:spacing w:before="220"/>
        <w:ind w:firstLine="540"/>
        <w:jc w:val="both"/>
      </w:pPr>
      <w:r>
        <w:t>Возрождается движение рационализаторства и наставничества. Ежегодно проводятся региональные этапы конкурса "Лучшие практики наставничества".</w:t>
      </w:r>
    </w:p>
    <w:p w:rsidR="00B80DDC" w:rsidRDefault="00B80DDC">
      <w:pPr>
        <w:pStyle w:val="ConsPlusNormal"/>
        <w:spacing w:before="220"/>
        <w:ind w:firstLine="540"/>
        <w:jc w:val="both"/>
      </w:pPr>
      <w:r>
        <w:t xml:space="preserve">С 2021 года на территории Курской области совместно с </w:t>
      </w:r>
      <w:proofErr w:type="spellStart"/>
      <w:r>
        <w:t>Госкорпорацией</w:t>
      </w:r>
      <w:proofErr w:type="spellEnd"/>
      <w:r>
        <w:t xml:space="preserve"> "</w:t>
      </w:r>
      <w:proofErr w:type="spellStart"/>
      <w:r>
        <w:t>Росатом</w:t>
      </w:r>
      <w:proofErr w:type="spellEnd"/>
      <w:r>
        <w:t>" реализуется проект "Эффективный регион", направленный на внедрение принципов и инструментов бережливого производства в деятельность органов исполнительной власти и подведомственных им организаций, органов местного самоуправления муниципальных образований Курской области и иных организаций всех форм собственности.</w:t>
      </w:r>
    </w:p>
    <w:p w:rsidR="00B80DDC" w:rsidRDefault="00B80DDC">
      <w:pPr>
        <w:pStyle w:val="ConsPlusNormal"/>
        <w:spacing w:before="220"/>
        <w:ind w:firstLine="540"/>
        <w:jc w:val="both"/>
      </w:pPr>
      <w:r>
        <w:t>За этот период открыто более 100 проектов в сфере здравоохранения, образования, культуры, финансов, государственных услуг, сельского хозяйства, безопасности, спорта, социального обеспечения, транспорта, ЖКХ, муниципального управления, труда и занятости.</w:t>
      </w:r>
    </w:p>
    <w:p w:rsidR="00B80DDC" w:rsidRDefault="00B80DDC">
      <w:pPr>
        <w:pStyle w:val="ConsPlusNormal"/>
        <w:spacing w:before="220"/>
        <w:ind w:firstLine="540"/>
        <w:jc w:val="both"/>
      </w:pPr>
      <w:r>
        <w:t>Совместно с Фондом гуманитарных и просветительских инициатив "</w:t>
      </w:r>
      <w:proofErr w:type="spellStart"/>
      <w:r>
        <w:t>Соработничество</w:t>
      </w:r>
      <w:proofErr w:type="spellEnd"/>
      <w:r>
        <w:t xml:space="preserve">" </w:t>
      </w:r>
      <w:proofErr w:type="gramStart"/>
      <w:r>
        <w:t>организуется и проводится</w:t>
      </w:r>
      <w:proofErr w:type="gramEnd"/>
      <w:r>
        <w:t xml:space="preserve"> конкурс на предоставление грантов "Бережливая инициатива", направленный на поддержку организаций, реализующих проекты по повышению эффективности деятельности на основе применения принципов и инструментов бережливого производства.</w:t>
      </w:r>
    </w:p>
    <w:p w:rsidR="00B80DDC" w:rsidRDefault="00B80DDC">
      <w:pPr>
        <w:pStyle w:val="ConsPlusNormal"/>
        <w:spacing w:before="220"/>
        <w:ind w:firstLine="540"/>
        <w:jc w:val="both"/>
      </w:pPr>
      <w:r>
        <w:t xml:space="preserve">Неотъемлемым элементом любой развитой хозяйственной системы является малое и среднее предпринимательство (далее - МСП). Региональная государственная политика в области развития МСП Курской области </w:t>
      </w:r>
      <w:proofErr w:type="gramStart"/>
      <w:r>
        <w:t>является частью государственной социально-экономической политики Российской Федерации и представляет</w:t>
      </w:r>
      <w:proofErr w:type="gramEnd"/>
      <w:r>
        <w:t xml:space="preserve"> собой комплекс мер, направленных на реализацию целей, установленных Федеральным </w:t>
      </w:r>
      <w:hyperlink r:id="rId6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B80DDC" w:rsidRDefault="00B80DDC">
      <w:pPr>
        <w:pStyle w:val="ConsPlusNormal"/>
        <w:spacing w:before="220"/>
        <w:ind w:firstLine="540"/>
        <w:jc w:val="both"/>
      </w:pPr>
      <w:r>
        <w:t xml:space="preserve">Согласно данным Федеральной налоговой службы по итогам 1-го полугодия 2023 года в </w:t>
      </w:r>
      <w:r>
        <w:lastRenderedPageBreak/>
        <w:t>Курской области насчитывается порядка 34,5 тыс. субъектов МСП. Данный сектор экономики обеспечивает легальную занятость более 150 тыс. человек, что составляет более четверти от общего числа занятых в экономике региона.</w:t>
      </w:r>
    </w:p>
    <w:p w:rsidR="00B80DDC" w:rsidRDefault="00B80DDC">
      <w:pPr>
        <w:pStyle w:val="ConsPlusNormal"/>
        <w:spacing w:before="220"/>
        <w:ind w:firstLine="540"/>
        <w:jc w:val="both"/>
      </w:pPr>
      <w:r>
        <w:t xml:space="preserve">С 1 июля 2020 года в Курской области действует режим </w:t>
      </w:r>
      <w:proofErr w:type="spellStart"/>
      <w:r>
        <w:t>самозанятости</w:t>
      </w:r>
      <w:proofErr w:type="spellEnd"/>
      <w:r>
        <w:t xml:space="preserve">. Число </w:t>
      </w:r>
      <w:proofErr w:type="spellStart"/>
      <w:r>
        <w:t>самозанятых</w:t>
      </w:r>
      <w:proofErr w:type="spellEnd"/>
      <w:r>
        <w:t xml:space="preserve"> показывает стабильный рост. По итогам 1-го полугодия 2023 года количество </w:t>
      </w:r>
      <w:proofErr w:type="spellStart"/>
      <w:r>
        <w:t>самозанятых</w:t>
      </w:r>
      <w:proofErr w:type="spellEnd"/>
      <w:r>
        <w:t xml:space="preserve"> в Курской области превышает 32 тыс. человек. Сумма налоговых отчислений за 2022 год от сферы </w:t>
      </w:r>
      <w:proofErr w:type="spellStart"/>
      <w:r>
        <w:t>самозанятости</w:t>
      </w:r>
      <w:proofErr w:type="spellEnd"/>
      <w:r>
        <w:t xml:space="preserve"> составила 107,2 млн. рублей.</w:t>
      </w:r>
    </w:p>
    <w:p w:rsidR="00B80DDC" w:rsidRDefault="00B80DDC">
      <w:pPr>
        <w:pStyle w:val="ConsPlusNormal"/>
        <w:spacing w:before="220"/>
        <w:ind w:firstLine="540"/>
        <w:jc w:val="both"/>
      </w:pPr>
      <w:r>
        <w:t xml:space="preserve">Максимальную долю в отраслевой структуре занимают сферы торговли и общественного питания - 40%, однако по сравнению с 2013 годом их составляющая уменьшилась более чем на 15 процентных пунктов. Транспортная деятельность и складское хозяйство - 16%, сфера строительства - 9%, производство - 7%, сфера сельского хозяйства, рыболовства и лесного хозяйства - 5%, услуги по аренде и операций с недвижимостью - 5%. Диверсификация отраслевой структуры связана со снижением доли основных сегментов в пользу прочих секторов экономики. В частности, это является следствием многолетней </w:t>
      </w:r>
      <w:proofErr w:type="spellStart"/>
      <w:r>
        <w:t>приоритезации</w:t>
      </w:r>
      <w:proofErr w:type="spellEnd"/>
      <w:r>
        <w:t xml:space="preserve"> мер государственной поддержки в такие направления как производственная сфера и сфера агропромышленного комплекса. Так, доля производственного сектора МСП только за период 2021 - 2022 годов увеличилась с 4,72% до 7%.</w:t>
      </w:r>
    </w:p>
    <w:p w:rsidR="00B80DDC" w:rsidRDefault="00B80DDC">
      <w:pPr>
        <w:pStyle w:val="ConsPlusNormal"/>
        <w:spacing w:before="220"/>
        <w:ind w:firstLine="540"/>
        <w:jc w:val="both"/>
      </w:pPr>
      <w:r>
        <w:t xml:space="preserve">Количество субъектов МСП неравномерно распределено по муниципальным районам и городским округам Курской области. Более половины субъектов МСП Курской области (54,8%) зарегистрированы на территории </w:t>
      </w:r>
      <w:proofErr w:type="gramStart"/>
      <w:r>
        <w:t>г</w:t>
      </w:r>
      <w:proofErr w:type="gramEnd"/>
      <w:r>
        <w:t xml:space="preserve">. Курска, 8% - на территории г. Железногорска. Данные пропорции в целом </w:t>
      </w:r>
      <w:proofErr w:type="spellStart"/>
      <w:r>
        <w:t>коррелируют</w:t>
      </w:r>
      <w:proofErr w:type="spellEnd"/>
      <w:r>
        <w:t xml:space="preserve"> с долей численности населения в указанных муниципальных образованиях.</w:t>
      </w:r>
    </w:p>
    <w:p w:rsidR="00B80DDC" w:rsidRDefault="00B80DDC">
      <w:pPr>
        <w:pStyle w:val="ConsPlusNormal"/>
        <w:spacing w:before="220"/>
        <w:ind w:firstLine="540"/>
        <w:jc w:val="both"/>
      </w:pPr>
      <w:r>
        <w:t xml:space="preserve">Число занятых в сфере МСП имеет положительную динамику роста, в том числе за счет увеличения числа </w:t>
      </w:r>
      <w:proofErr w:type="spellStart"/>
      <w:r>
        <w:t>самозанятых</w:t>
      </w:r>
      <w:proofErr w:type="spellEnd"/>
      <w:r>
        <w:t xml:space="preserve"> граждан. Так, по итогам 2022 года численность занятых в сфере МСП, включая индивидуальных предпринимателей и </w:t>
      </w:r>
      <w:proofErr w:type="spellStart"/>
      <w:r>
        <w:t>самозанятых</w:t>
      </w:r>
      <w:proofErr w:type="spellEnd"/>
      <w:r>
        <w:t xml:space="preserve"> граждан, составила 145 тыс. человек.</w:t>
      </w:r>
    </w:p>
    <w:p w:rsidR="00B80DDC" w:rsidRDefault="00B80DDC">
      <w:pPr>
        <w:pStyle w:val="ConsPlusNormal"/>
        <w:spacing w:before="220"/>
        <w:ind w:firstLine="540"/>
        <w:jc w:val="both"/>
      </w:pPr>
      <w:r>
        <w:t xml:space="preserve">Финансовые меры поддержки представлены льготными кредитами для малого, среднего бизнеса и </w:t>
      </w:r>
      <w:proofErr w:type="spellStart"/>
      <w:r>
        <w:t>самозанятых</w:t>
      </w:r>
      <w:proofErr w:type="spellEnd"/>
      <w:r>
        <w:t xml:space="preserve"> граждан, субсидиями на модернизацию производства для МСП производственной сферы, грантами в сфере АПК, грантами молодым предпринимателям и социальным предприятиям. </w:t>
      </w:r>
      <w:proofErr w:type="gramStart"/>
      <w:r>
        <w:t xml:space="preserve">Также среди финансовых мер поддержки выделяются услуги по содействию в привлечении прямого финансирования, а именно гарантии, предоставляемые региональным гарантийным фондом в обеспечение кредитов в коммерческих банках в случае недостаточности у предпринимателя залогового обеспечения; услуги центра инжиниринга, который содействует в получении предприятием инжиниринговой услуги на условиях </w:t>
      </w:r>
      <w:proofErr w:type="spellStart"/>
      <w:r>
        <w:t>софинансирования</w:t>
      </w:r>
      <w:proofErr w:type="spellEnd"/>
      <w:r>
        <w:t>, при этом доля участия центра инжиниринга может достигать 95% стоимости необходимой бизнесу услуги.</w:t>
      </w:r>
      <w:proofErr w:type="gramEnd"/>
    </w:p>
    <w:p w:rsidR="00B80DDC" w:rsidRDefault="00B80DDC">
      <w:pPr>
        <w:pStyle w:val="ConsPlusNormal"/>
        <w:spacing w:before="220"/>
        <w:ind w:firstLine="540"/>
        <w:jc w:val="both"/>
      </w:pPr>
      <w:r>
        <w:t>Имущественная поддержка сферы МСП представляет собой передачу государственного и муниципального имущества в аренду субъектам МСП на льготных условиях, а также приоритетное право последующего выкупа арендованного имущества.</w:t>
      </w:r>
    </w:p>
    <w:p w:rsidR="00B80DDC" w:rsidRDefault="00B80DDC">
      <w:pPr>
        <w:pStyle w:val="ConsPlusNormal"/>
        <w:spacing w:before="220"/>
        <w:ind w:firstLine="540"/>
        <w:jc w:val="both"/>
      </w:pPr>
      <w:proofErr w:type="gramStart"/>
      <w:r>
        <w:t>Среди налоговых мер сектора МСП наиболее популярными является нулевая ставка по упрощенной системе налогообложения и патенту на 2 отчетных периода для впервые зарегистрированных индивидуальных предпринимателей, осуществляющих деятельность в сфере социальной, производственной сферах и сфере бытовых услуг, и пониженные ставки по упрощенной системе налогообложения для приоритетных отраслей экономики и социальных предприятий.</w:t>
      </w:r>
      <w:proofErr w:type="gramEnd"/>
    </w:p>
    <w:p w:rsidR="00B80DDC" w:rsidRDefault="00B80DDC">
      <w:pPr>
        <w:pStyle w:val="ConsPlusNormal"/>
        <w:spacing w:before="220"/>
        <w:ind w:firstLine="540"/>
        <w:jc w:val="both"/>
      </w:pPr>
      <w:r>
        <w:t xml:space="preserve">Одним из важнейших направлений деятельности является развитие внешнеэкономического сотрудничества. Курская область является приграничным регионом (280 км внешней границы с </w:t>
      </w:r>
      <w:r>
        <w:lastRenderedPageBreak/>
        <w:t>Сумской областью Украины имеют статус Государственной границы России).</w:t>
      </w:r>
    </w:p>
    <w:p w:rsidR="00B80DDC" w:rsidRDefault="00B80DDC">
      <w:pPr>
        <w:pStyle w:val="ConsPlusNormal"/>
        <w:spacing w:before="220"/>
        <w:ind w:firstLine="540"/>
        <w:jc w:val="both"/>
      </w:pPr>
      <w:r>
        <w:t>Международные связи Курской области по итогам 2022 года охватывают все страны Содружества Независимых Государств (далее - СНГ) и более 80 государств дальнего зарубежья.</w:t>
      </w:r>
    </w:p>
    <w:p w:rsidR="00B80DDC" w:rsidRDefault="00B80DDC">
      <w:pPr>
        <w:pStyle w:val="ConsPlusNormal"/>
        <w:spacing w:before="220"/>
        <w:ind w:firstLine="540"/>
        <w:jc w:val="both"/>
      </w:pPr>
      <w:r>
        <w:t>Внешнеэкономическую деятельность осуществляют около 600 предприятий и организаций области, 306 из них являются экспортерами.</w:t>
      </w:r>
    </w:p>
    <w:p w:rsidR="00B80DDC" w:rsidRDefault="00B80DDC">
      <w:pPr>
        <w:pStyle w:val="ConsPlusNormal"/>
        <w:spacing w:before="220"/>
        <w:ind w:firstLine="540"/>
        <w:jc w:val="both"/>
      </w:pPr>
      <w:r>
        <w:t>В целом экспорт остается выше годовых значений за ретроспективный период с 2017 года по 2021 год.</w:t>
      </w:r>
    </w:p>
    <w:p w:rsidR="00B80DDC" w:rsidRDefault="00B80DDC">
      <w:pPr>
        <w:pStyle w:val="ConsPlusNormal"/>
        <w:spacing w:before="220"/>
        <w:ind w:firstLine="540"/>
        <w:jc w:val="both"/>
      </w:pPr>
      <w:r>
        <w:t xml:space="preserve">Основным документом, способствующим развитию экспорта в </w:t>
      </w:r>
      <w:proofErr w:type="gramStart"/>
      <w:r>
        <w:t>регионах</w:t>
      </w:r>
      <w:proofErr w:type="gramEnd"/>
      <w:r>
        <w:t xml:space="preserve"> России и способствующим решению обозначенных задач, является Региональный экспортный стандарт (далее - Стандарт), разработанный в соответствии с планом национального проекта "Международная кооперация и экспорт". Документ включает 15 инструментов, реализация которых способствует увеличению объема </w:t>
      </w:r>
      <w:proofErr w:type="spellStart"/>
      <w:r>
        <w:t>несырьевого</w:t>
      </w:r>
      <w:proofErr w:type="spellEnd"/>
      <w:r>
        <w:t xml:space="preserve"> неэнергетического экспорта, вовлечению предприятий в экспортную деятельность, повышению эффективности системы поддержки экспорта. Внедрение Стандарта в Курской области осуществляется с 2022 года по 2024 год. Результатом является реализация всех 15 инструментов Стандарта, 13 из которых </w:t>
      </w:r>
      <w:proofErr w:type="gramStart"/>
      <w:r>
        <w:t>внедрены</w:t>
      </w:r>
      <w:proofErr w:type="gramEnd"/>
      <w:r>
        <w:t xml:space="preserve"> в 2023 году.</w:t>
      </w:r>
    </w:p>
    <w:p w:rsidR="00B80DDC" w:rsidRDefault="00B80DDC">
      <w:pPr>
        <w:pStyle w:val="ConsPlusNormal"/>
        <w:spacing w:before="220"/>
        <w:ind w:firstLine="540"/>
        <w:jc w:val="both"/>
      </w:pPr>
      <w:r>
        <w:t xml:space="preserve">По итогам 2022 года объем </w:t>
      </w:r>
      <w:proofErr w:type="spellStart"/>
      <w:r>
        <w:t>несырьевого</w:t>
      </w:r>
      <w:proofErr w:type="spellEnd"/>
      <w:r>
        <w:t xml:space="preserve"> неэнергетического экспорта Курской области </w:t>
      </w:r>
      <w:proofErr w:type="gramStart"/>
      <w:r>
        <w:t>увеличился на 8% и занимает</w:t>
      </w:r>
      <w:proofErr w:type="gramEnd"/>
      <w:r>
        <w:t xml:space="preserve"> 59% всего экспорта.</w:t>
      </w:r>
    </w:p>
    <w:p w:rsidR="00B80DDC" w:rsidRDefault="00B80DDC">
      <w:pPr>
        <w:pStyle w:val="ConsPlusNormal"/>
        <w:spacing w:before="220"/>
        <w:ind w:firstLine="540"/>
        <w:jc w:val="both"/>
      </w:pPr>
      <w:r>
        <w:t xml:space="preserve">Основу экспорта составляют минеральные продукты, продовольственные товары и сырье, продукция </w:t>
      </w:r>
      <w:proofErr w:type="gramStart"/>
      <w:r>
        <w:t>химической</w:t>
      </w:r>
      <w:proofErr w:type="gramEnd"/>
      <w:r>
        <w:t xml:space="preserve"> промышленности, каучук, текстиль, текстильные изделия и обувь, машиностроительная продукция, древесина и целлюлозно-бумажные изделия, металлы и изделия из них, прочие товары.</w:t>
      </w:r>
    </w:p>
    <w:p w:rsidR="00B80DDC" w:rsidRDefault="00B80DDC">
      <w:pPr>
        <w:pStyle w:val="ConsPlusNormal"/>
        <w:spacing w:before="220"/>
        <w:ind w:firstLine="540"/>
        <w:jc w:val="both"/>
      </w:pPr>
      <w:r>
        <w:t>В прошлые периоды лидерами по объемам экспорта для Курской области были Словакия, Беларусь, Китай, Польша, Турция, Румыния, Германия. В современных условиях основными покупателями продукции курских предприятий выступают Беларусь, Китай, Вьетнам, Турция.</w:t>
      </w:r>
    </w:p>
    <w:p w:rsidR="00B80DDC" w:rsidRDefault="00B80DDC">
      <w:pPr>
        <w:pStyle w:val="ConsPlusNormal"/>
        <w:spacing w:before="220"/>
        <w:ind w:firstLine="540"/>
        <w:jc w:val="both"/>
      </w:pPr>
      <w:proofErr w:type="gramStart"/>
      <w:r>
        <w:t xml:space="preserve">Учитывая начавшиеся в 2022 году изменения внешней среды, обусловившие необходимость переориентации экспортных поставок на новые рынки, перспективными являются </w:t>
      </w:r>
      <w:proofErr w:type="spellStart"/>
      <w:r>
        <w:t>страновые</w:t>
      </w:r>
      <w:proofErr w:type="spellEnd"/>
      <w:r>
        <w:t xml:space="preserve"> рынки СНГ (Беларусь, Армения, Киргизия, Азербайджан, Таджикистан, Туркмения, Казахстан, Молдавия), Юго-Восточной Азии (Вьетнам, Таиланд, Мьянма, Индонезия, Малайзия), Африки (Египет, Алжир).</w:t>
      </w:r>
      <w:proofErr w:type="gramEnd"/>
    </w:p>
    <w:p w:rsidR="00B80DDC" w:rsidRDefault="00B80DDC">
      <w:pPr>
        <w:pStyle w:val="ConsPlusNormal"/>
        <w:spacing w:before="220"/>
        <w:ind w:firstLine="540"/>
        <w:jc w:val="both"/>
      </w:pPr>
      <w:r>
        <w:t>Внешнеэкономические, международные и межрегиональные связи Курской области развиваются в торгово-экономической, научно-технической и гуманитарно-культурной областях в рамках 10 соглашений и 11 протоколов и меморандумов со странами ближнего и дальнего зарубежья, а также 22 соглашений с субъектами Российской Федерации.</w:t>
      </w:r>
    </w:p>
    <w:p w:rsidR="00B80DDC" w:rsidRDefault="00B80DDC">
      <w:pPr>
        <w:pStyle w:val="ConsPlusNormal"/>
        <w:spacing w:before="220"/>
        <w:ind w:firstLine="540"/>
        <w:jc w:val="both"/>
      </w:pPr>
      <w:r>
        <w:t>Несмотря на принимаемые меры в сфере реализации экономической политики в Курской области нерешенным остается ряд проблем.</w:t>
      </w:r>
    </w:p>
    <w:p w:rsidR="00B80DDC" w:rsidRDefault="00B80DDC">
      <w:pPr>
        <w:pStyle w:val="ConsPlusNormal"/>
        <w:spacing w:before="220"/>
        <w:ind w:firstLine="540"/>
        <w:jc w:val="both"/>
      </w:pPr>
      <w:r>
        <w:t>Сохранились проблемы, сдерживающие приток инвестиций:</w:t>
      </w:r>
    </w:p>
    <w:p w:rsidR="00B80DDC" w:rsidRDefault="00B80DDC">
      <w:pPr>
        <w:pStyle w:val="ConsPlusNormal"/>
        <w:spacing w:before="220"/>
        <w:ind w:firstLine="540"/>
        <w:jc w:val="both"/>
      </w:pPr>
      <w:r>
        <w:t>ограниченность средств областного бюджета, направляемых на поддержку инвестиционной деятельности;</w:t>
      </w:r>
    </w:p>
    <w:p w:rsidR="00B80DDC" w:rsidRDefault="00B80DDC">
      <w:pPr>
        <w:pStyle w:val="ConsPlusNormal"/>
        <w:spacing w:before="220"/>
        <w:ind w:firstLine="540"/>
        <w:jc w:val="both"/>
      </w:pPr>
      <w:r>
        <w:t>отсутствие подготовленной инфраструктуры на земельных участках, предлагаемых для создания промышленных парков;</w:t>
      </w:r>
    </w:p>
    <w:p w:rsidR="00B80DDC" w:rsidRDefault="00B80DDC">
      <w:pPr>
        <w:pStyle w:val="ConsPlusNormal"/>
        <w:spacing w:before="220"/>
        <w:ind w:firstLine="540"/>
        <w:jc w:val="both"/>
      </w:pPr>
      <w:r>
        <w:t xml:space="preserve">отсутствие системности в комплексном решении вопросов подготовки и предоставления </w:t>
      </w:r>
      <w:r>
        <w:lastRenderedPageBreak/>
        <w:t>инвесторам, реализующим проекты по строительству новых предприятий, объектов инфраструктуры региона;</w:t>
      </w:r>
    </w:p>
    <w:p w:rsidR="00B80DDC" w:rsidRDefault="00B80DDC">
      <w:pPr>
        <w:pStyle w:val="ConsPlusNormal"/>
        <w:spacing w:before="220"/>
        <w:ind w:firstLine="540"/>
        <w:jc w:val="both"/>
      </w:pPr>
      <w:r>
        <w:t xml:space="preserve">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w:t>
      </w:r>
      <w:proofErr w:type="gramStart"/>
      <w:r>
        <w:t>осваивать и выпускать</w:t>
      </w:r>
      <w:proofErr w:type="gramEnd"/>
      <w:r>
        <w:t xml:space="preserve"> новую конкурентоспособную продукцию, проникать на мировые рынки товаров и услуг.</w:t>
      </w:r>
    </w:p>
    <w:p w:rsidR="00B80DDC" w:rsidRDefault="00B80DDC">
      <w:pPr>
        <w:pStyle w:val="ConsPlusNormal"/>
        <w:spacing w:before="220"/>
        <w:ind w:firstLine="540"/>
        <w:jc w:val="both"/>
      </w:pPr>
      <w:r>
        <w:t xml:space="preserve">Основными сдерживающими факторами в </w:t>
      </w:r>
      <w:proofErr w:type="gramStart"/>
      <w:r>
        <w:t>развитии</w:t>
      </w:r>
      <w:proofErr w:type="gramEnd"/>
      <w:r>
        <w:t xml:space="preserve"> малого и среднего бизнеса являются:</w:t>
      </w:r>
    </w:p>
    <w:p w:rsidR="00B80DDC" w:rsidRDefault="00B80DDC">
      <w:pPr>
        <w:pStyle w:val="ConsPlusNormal"/>
        <w:spacing w:before="220"/>
        <w:ind w:firstLine="540"/>
        <w:jc w:val="both"/>
      </w:pPr>
      <w:r>
        <w:t xml:space="preserve">ограниченный доступ к финансовым ресурсам поддержки для </w:t>
      </w:r>
      <w:proofErr w:type="gramStart"/>
      <w:r>
        <w:t>предпринимательских</w:t>
      </w:r>
      <w:proofErr w:type="gramEnd"/>
      <w:r>
        <w:t xml:space="preserve"> </w:t>
      </w:r>
      <w:proofErr w:type="spellStart"/>
      <w:r>
        <w:t>стартапов</w:t>
      </w:r>
      <w:proofErr w:type="spellEnd"/>
      <w:r>
        <w:t>;</w:t>
      </w:r>
    </w:p>
    <w:p w:rsidR="00B80DDC" w:rsidRDefault="00B80DDC">
      <w:pPr>
        <w:pStyle w:val="ConsPlusNormal"/>
        <w:spacing w:before="220"/>
        <w:ind w:firstLine="540"/>
        <w:jc w:val="both"/>
      </w:pPr>
      <w:r>
        <w:t xml:space="preserve">снижение числа субъектов МСП в приграничных </w:t>
      </w:r>
      <w:proofErr w:type="gramStart"/>
      <w:r>
        <w:t>районах</w:t>
      </w:r>
      <w:proofErr w:type="gramEnd"/>
      <w:r>
        <w:t xml:space="preserve"> области в связи с внешним воздействием со стороны вооруженных формирований Украины;</w:t>
      </w:r>
    </w:p>
    <w:p w:rsidR="00B80DDC" w:rsidRDefault="00B80DDC">
      <w:pPr>
        <w:pStyle w:val="ConsPlusNormal"/>
        <w:spacing w:before="220"/>
        <w:ind w:firstLine="540"/>
        <w:jc w:val="both"/>
      </w:pPr>
      <w:r>
        <w:t>ограничение трудовых ресурсов для формирования штата сотрудников субъектов МСП.</w:t>
      </w:r>
    </w:p>
    <w:p w:rsidR="00B80DDC" w:rsidRDefault="00B80DDC">
      <w:pPr>
        <w:pStyle w:val="ConsPlusNormal"/>
        <w:spacing w:before="220"/>
        <w:ind w:firstLine="540"/>
        <w:jc w:val="both"/>
      </w:pPr>
      <w:r>
        <w:t xml:space="preserve">В связи с действующим </w:t>
      </w:r>
      <w:proofErr w:type="spellStart"/>
      <w:r>
        <w:t>санкционным</w:t>
      </w:r>
      <w:proofErr w:type="spellEnd"/>
      <w:r>
        <w:t xml:space="preserve"> режимом и тем фактором, что Курская область имеет статус приграничного региона, перед Правительством Курской области поставлена задача по определению приоритетов развития МСП в целях качественного и количественного развития сектора и увеличения субъектов МСП, создающих </w:t>
      </w:r>
      <w:proofErr w:type="spellStart"/>
      <w:proofErr w:type="gramStart"/>
      <w:r>
        <w:t>бизнес-проекты</w:t>
      </w:r>
      <w:proofErr w:type="spellEnd"/>
      <w:proofErr w:type="gramEnd"/>
      <w:r>
        <w:t xml:space="preserve"> на территории Курской области.</w:t>
      </w:r>
    </w:p>
    <w:p w:rsidR="00B80DDC" w:rsidRDefault="00B80DDC">
      <w:pPr>
        <w:pStyle w:val="ConsPlusNormal"/>
        <w:spacing w:before="220"/>
        <w:ind w:firstLine="540"/>
        <w:jc w:val="both"/>
      </w:pPr>
      <w:r>
        <w:t>В развитии внешнеэкономической деятельности Курской области следует выделить следующие проблемы:</w:t>
      </w:r>
    </w:p>
    <w:p w:rsidR="00B80DDC" w:rsidRDefault="00B80DDC">
      <w:pPr>
        <w:pStyle w:val="ConsPlusNormal"/>
        <w:spacing w:before="220"/>
        <w:ind w:firstLine="540"/>
        <w:jc w:val="both"/>
      </w:pPr>
      <w:r>
        <w:t>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B80DDC" w:rsidRDefault="00B80DDC">
      <w:pPr>
        <w:pStyle w:val="ConsPlusNormal"/>
        <w:spacing w:before="220"/>
        <w:ind w:firstLine="540"/>
        <w:jc w:val="both"/>
      </w:pPr>
      <w:r>
        <w:t>недостаточный уровень государственной поддержки предприятиям-экспортерам;</w:t>
      </w:r>
    </w:p>
    <w:p w:rsidR="00B80DDC" w:rsidRDefault="00B80DDC">
      <w:pPr>
        <w:pStyle w:val="ConsPlusNormal"/>
        <w:spacing w:before="220"/>
        <w:ind w:firstLine="540"/>
        <w:jc w:val="both"/>
      </w:pPr>
      <w:r>
        <w:t>влияние геополитической ситуации на сложившуюся систему международного и внешнеэкономического сотрудничества субъектов Российской Федерации и на показатели внешней торговли нашего региона.</w:t>
      </w:r>
    </w:p>
    <w:p w:rsidR="00B80DDC" w:rsidRDefault="00B80DDC">
      <w:pPr>
        <w:pStyle w:val="ConsPlusNormal"/>
        <w:spacing w:before="220"/>
        <w:ind w:firstLine="540"/>
        <w:jc w:val="both"/>
      </w:pPr>
      <w:r>
        <w:t xml:space="preserve">Необходимость дальнейшего решения вопроса налаживания и укрепления связей Курской области с соотечественниками за рубежом связана с тем, что в </w:t>
      </w:r>
      <w:proofErr w:type="gramStart"/>
      <w:r>
        <w:t>государствах</w:t>
      </w:r>
      <w:proofErr w:type="gramEnd"/>
      <w:r>
        <w:t xml:space="preserve"> проживания наши соотечественники сталкиваются с социально-экономическими проблемами, прямой или косвенной дискриминацией.</w:t>
      </w:r>
    </w:p>
    <w:p w:rsidR="00B80DDC" w:rsidRDefault="00B80DDC">
      <w:pPr>
        <w:pStyle w:val="ConsPlusNormal"/>
        <w:spacing w:before="220"/>
        <w:ind w:firstLine="540"/>
        <w:jc w:val="both"/>
      </w:pPr>
      <w:r>
        <w:t>В сфере реализации экономической политики в Курской области необходимо дальнейшее совершенствование системы и повышение качества государственного и муниципального управления.</w:t>
      </w:r>
    </w:p>
    <w:p w:rsidR="00B80DDC" w:rsidRDefault="00B80DDC">
      <w:pPr>
        <w:pStyle w:val="ConsPlusNormal"/>
        <w:spacing w:before="220"/>
        <w:ind w:firstLine="540"/>
        <w:jc w:val="both"/>
      </w:pPr>
      <w:r>
        <w:t>Реализация государственной программы позволит обеспечить:</w:t>
      </w:r>
    </w:p>
    <w:p w:rsidR="00B80DDC" w:rsidRDefault="00B80DDC">
      <w:pPr>
        <w:pStyle w:val="ConsPlusNormal"/>
        <w:spacing w:before="220"/>
        <w:ind w:firstLine="540"/>
        <w:jc w:val="both"/>
      </w:pPr>
      <w:r>
        <w:t>улучшение инвестиционного климата путем установления понятных и прозрачных условий ведения инвестиционной деятельности на территории Курской области; увеличение реального роста инвестиций в основной капитал;</w:t>
      </w:r>
    </w:p>
    <w:p w:rsidR="00B80DDC" w:rsidRDefault="00B80DDC">
      <w:pPr>
        <w:pStyle w:val="ConsPlusNormal"/>
        <w:spacing w:before="220"/>
        <w:ind w:firstLine="540"/>
        <w:jc w:val="both"/>
      </w:pPr>
      <w:r>
        <w:t>увеличение количества вновь созданных субъектов малого и среднего предпринимательства;</w:t>
      </w:r>
    </w:p>
    <w:p w:rsidR="00B80DDC" w:rsidRDefault="00B80DDC">
      <w:pPr>
        <w:pStyle w:val="ConsPlusNormal"/>
        <w:spacing w:before="220"/>
        <w:ind w:firstLine="540"/>
        <w:jc w:val="both"/>
      </w:pPr>
      <w:r>
        <w:t xml:space="preserve">расширение сотрудничества с зарубежными странами и регионами Российской Федерации, рост объема </w:t>
      </w:r>
      <w:proofErr w:type="spellStart"/>
      <w:r>
        <w:t>несырьевого</w:t>
      </w:r>
      <w:proofErr w:type="spellEnd"/>
      <w:r>
        <w:t xml:space="preserve"> неэнергетического экспорта, увеличение количества предприятий-экспортеров из числа субъектов малого и среднего предпринимательства;</w:t>
      </w:r>
    </w:p>
    <w:p w:rsidR="00B80DDC" w:rsidRDefault="00B80DDC">
      <w:pPr>
        <w:pStyle w:val="ConsPlusNormal"/>
        <w:spacing w:before="220"/>
        <w:ind w:firstLine="540"/>
        <w:jc w:val="both"/>
      </w:pPr>
      <w:r>
        <w:lastRenderedPageBreak/>
        <w:t>налаживание и укрепление связей Курской области с соотечественниками и их общественными объединениями за рубежом.</w:t>
      </w:r>
    </w:p>
    <w:p w:rsidR="00B80DDC" w:rsidRDefault="00B80DDC">
      <w:pPr>
        <w:pStyle w:val="ConsPlusNormal"/>
        <w:ind w:firstLine="540"/>
        <w:jc w:val="both"/>
      </w:pPr>
    </w:p>
    <w:p w:rsidR="00B80DDC" w:rsidRDefault="00B80DDC">
      <w:pPr>
        <w:pStyle w:val="ConsPlusTitle"/>
        <w:jc w:val="center"/>
        <w:outlineLvl w:val="2"/>
      </w:pPr>
      <w:r>
        <w:t xml:space="preserve">2. Описание приоритетов и целей </w:t>
      </w:r>
      <w:proofErr w:type="gramStart"/>
      <w:r>
        <w:t>государственной</w:t>
      </w:r>
      <w:proofErr w:type="gramEnd"/>
    </w:p>
    <w:p w:rsidR="00B80DDC" w:rsidRDefault="00B80DDC">
      <w:pPr>
        <w:pStyle w:val="ConsPlusTitle"/>
        <w:jc w:val="center"/>
      </w:pPr>
      <w:r>
        <w:t>политики в сфере реализации государственной программы</w:t>
      </w:r>
    </w:p>
    <w:p w:rsidR="00B80DDC" w:rsidRDefault="00B80DDC">
      <w:pPr>
        <w:pStyle w:val="ConsPlusNormal"/>
        <w:jc w:val="center"/>
      </w:pPr>
    </w:p>
    <w:p w:rsidR="00B80DDC" w:rsidRDefault="00B80DDC">
      <w:pPr>
        <w:pStyle w:val="ConsPlusNormal"/>
        <w:ind w:firstLine="540"/>
        <w:jc w:val="both"/>
      </w:pPr>
      <w:r>
        <w:t>Приоритеты государственной политики в сфере реализации государственной программы определены в следующих документах:</w:t>
      </w:r>
    </w:p>
    <w:p w:rsidR="00B80DDC" w:rsidRDefault="00B80DDC">
      <w:pPr>
        <w:pStyle w:val="ConsPlusNormal"/>
        <w:spacing w:before="220"/>
        <w:ind w:firstLine="540"/>
        <w:jc w:val="both"/>
      </w:pPr>
      <w:r>
        <w:t xml:space="preserve">Федеральный </w:t>
      </w:r>
      <w:hyperlink r:id="rId64">
        <w:r>
          <w:rPr>
            <w:color w:val="0000FF"/>
          </w:rPr>
          <w:t>закон</w:t>
        </w:r>
      </w:hyperlink>
      <w:r>
        <w:t xml:space="preserve"> от 24 июля 2007 года N 209-ФЗ "О развитии малого и среднего предпринимательства в Российской Федерации";</w:t>
      </w:r>
    </w:p>
    <w:p w:rsidR="00B80DDC" w:rsidRDefault="00B80DDC">
      <w:pPr>
        <w:pStyle w:val="ConsPlusNormal"/>
        <w:spacing w:before="220"/>
        <w:ind w:firstLine="540"/>
        <w:jc w:val="both"/>
      </w:pPr>
      <w:hyperlink r:id="rId65">
        <w:r>
          <w:rPr>
            <w:color w:val="0000FF"/>
          </w:rPr>
          <w:t>Указ</w:t>
        </w:r>
      </w:hyperlink>
      <w:r>
        <w:t xml:space="preserve"> Президента Российской Федерации от 19 декабря 2012 года N 1666 "О Стратегии государственной национальной политики Российской Федерации на период до 2025 года";</w:t>
      </w:r>
    </w:p>
    <w:p w:rsidR="00B80DDC" w:rsidRDefault="00B80DDC">
      <w:pPr>
        <w:pStyle w:val="ConsPlusNormal"/>
        <w:spacing w:before="220"/>
        <w:ind w:firstLine="540"/>
        <w:jc w:val="both"/>
      </w:pPr>
      <w:hyperlink r:id="rId66">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B80DDC" w:rsidRDefault="00B80DDC">
      <w:pPr>
        <w:pStyle w:val="ConsPlusNormal"/>
        <w:spacing w:before="220"/>
        <w:ind w:firstLine="540"/>
        <w:jc w:val="both"/>
      </w:pPr>
      <w:hyperlink r:id="rId67">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B80DDC" w:rsidRDefault="00B80DDC">
      <w:pPr>
        <w:pStyle w:val="ConsPlusNormal"/>
        <w:spacing w:before="220"/>
        <w:ind w:firstLine="540"/>
        <w:jc w:val="both"/>
      </w:pPr>
      <w:hyperlink r:id="rId68">
        <w:r>
          <w:rPr>
            <w:color w:val="0000FF"/>
          </w:rPr>
          <w:t>Постановление</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80DDC" w:rsidRDefault="00B80DDC">
      <w:pPr>
        <w:pStyle w:val="ConsPlusNormal"/>
        <w:spacing w:before="220"/>
        <w:ind w:firstLine="540"/>
        <w:jc w:val="both"/>
      </w:pPr>
      <w:hyperlink r:id="rId69">
        <w:r>
          <w:rPr>
            <w:color w:val="0000FF"/>
          </w:rPr>
          <w:t>Стратегия</w:t>
        </w:r>
      </w:hyperlink>
      <w:r>
        <w:t xml:space="preserve">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 N 1083-р;</w:t>
      </w:r>
    </w:p>
    <w:p w:rsidR="00B80DDC" w:rsidRDefault="00B80DDC">
      <w:pPr>
        <w:pStyle w:val="ConsPlusNormal"/>
        <w:spacing w:before="220"/>
        <w:ind w:firstLine="540"/>
        <w:jc w:val="both"/>
      </w:pPr>
      <w:hyperlink r:id="rId70">
        <w:r>
          <w:rPr>
            <w:color w:val="0000FF"/>
          </w:rPr>
          <w:t>Распоряжение</w:t>
        </w:r>
      </w:hyperlink>
      <w:r>
        <w:t xml:space="preserve"> Правительства Российской Федерации от 1 октября 2021 г. N 2765-р;</w:t>
      </w:r>
    </w:p>
    <w:p w:rsidR="00B80DDC" w:rsidRDefault="00B80DDC">
      <w:pPr>
        <w:pStyle w:val="ConsPlusNormal"/>
        <w:spacing w:before="220"/>
        <w:ind w:firstLine="540"/>
        <w:jc w:val="both"/>
      </w:pPr>
      <w:hyperlink r:id="rId71">
        <w:r>
          <w:rPr>
            <w:color w:val="0000FF"/>
          </w:rPr>
          <w:t>Закон</w:t>
        </w:r>
      </w:hyperlink>
      <w:r>
        <w:t xml:space="preserve"> Курской области от 14 декабря 2020 года N 100-ЗКО "О Стратегии социально-экономического развития Курской области на период до 2030 года";</w:t>
      </w:r>
    </w:p>
    <w:p w:rsidR="00B80DDC" w:rsidRDefault="00B80DDC">
      <w:pPr>
        <w:pStyle w:val="ConsPlusNormal"/>
        <w:spacing w:before="220"/>
        <w:ind w:firstLine="540"/>
        <w:jc w:val="both"/>
      </w:pPr>
      <w:hyperlink r:id="rId72">
        <w:r>
          <w:rPr>
            <w:color w:val="0000FF"/>
          </w:rPr>
          <w:t>постановление</w:t>
        </w:r>
      </w:hyperlink>
      <w:r>
        <w:t xml:space="preserve"> Губернатора Курской области от 02.12.2014 N 527-пг "Об утверждении Инвестиционной стратегии Курской области до 2025 года";</w:t>
      </w:r>
    </w:p>
    <w:p w:rsidR="00B80DDC" w:rsidRDefault="00B80DDC">
      <w:pPr>
        <w:pStyle w:val="ConsPlusNormal"/>
        <w:spacing w:before="220"/>
        <w:ind w:firstLine="540"/>
        <w:jc w:val="both"/>
      </w:pPr>
      <w:hyperlink r:id="rId73">
        <w:r>
          <w:rPr>
            <w:color w:val="0000FF"/>
          </w:rPr>
          <w:t>постановление</w:t>
        </w:r>
      </w:hyperlink>
      <w:r>
        <w:t xml:space="preserve"> Администрации Курской области от 29.12.2021 N 1513-па "Об утверждении Плана мероприятий по реализации Стратегии социально-экономического развития Курской области на период до 2030 года".</w:t>
      </w:r>
    </w:p>
    <w:p w:rsidR="00B80DDC" w:rsidRDefault="00B80DDC">
      <w:pPr>
        <w:pStyle w:val="ConsPlusNormal"/>
        <w:spacing w:before="220"/>
        <w:ind w:firstLine="540"/>
        <w:jc w:val="both"/>
      </w:pPr>
      <w:r>
        <w:t>Приоритетами и целями государственной политики в сфере реализации государственной программы в том числе являются:</w:t>
      </w:r>
    </w:p>
    <w:p w:rsidR="00B80DDC" w:rsidRDefault="00B80DDC">
      <w:pPr>
        <w:pStyle w:val="ConsPlusNormal"/>
        <w:spacing w:before="220"/>
        <w:ind w:firstLine="540"/>
        <w:jc w:val="both"/>
      </w:pPr>
      <w:r>
        <w:t xml:space="preserve">улучшение инвестиционного климата в </w:t>
      </w:r>
      <w:proofErr w:type="gramStart"/>
      <w:r>
        <w:t>регионе</w:t>
      </w:r>
      <w:proofErr w:type="gramEnd"/>
      <w:r>
        <w:t xml:space="preserve"> для обеспечения стабильного притока инвестиций, обеспечивающих экономический рост и повышение уровня жизни населения;</w:t>
      </w:r>
    </w:p>
    <w:p w:rsidR="00B80DDC" w:rsidRDefault="00B80DDC">
      <w:pPr>
        <w:pStyle w:val="ConsPlusNormal"/>
        <w:spacing w:before="220"/>
        <w:ind w:firstLine="540"/>
        <w:jc w:val="both"/>
      </w:pPr>
      <w:r>
        <w:t>повышение эффективности работы органов государственной власти и местного самоуправления и организаций за счет использования принципов и инструментов бережливого производства (бережливого управления);</w:t>
      </w:r>
    </w:p>
    <w:p w:rsidR="00B80DDC" w:rsidRDefault="00B80DDC">
      <w:pPr>
        <w:pStyle w:val="ConsPlusNormal"/>
        <w:spacing w:before="220"/>
        <w:ind w:firstLine="540"/>
        <w:jc w:val="both"/>
      </w:pPr>
      <w:r>
        <w:t xml:space="preserve">обеспечение благоприятных условий для развития субъектов малого и среднего предпринимательства, увеличение количества субъектов малого и среднего предпринимательства, обеспечение занятости населения и развитие </w:t>
      </w:r>
      <w:proofErr w:type="spellStart"/>
      <w:r>
        <w:t>самозанятости</w:t>
      </w:r>
      <w:proofErr w:type="spellEnd"/>
      <w:r>
        <w:t>, обеспечение конкурентоспособности субъектов малого и среднего предпринимательства;</w:t>
      </w:r>
    </w:p>
    <w:p w:rsidR="00B80DDC" w:rsidRDefault="00B80DDC">
      <w:pPr>
        <w:pStyle w:val="ConsPlusNormal"/>
        <w:spacing w:before="220"/>
        <w:ind w:firstLine="540"/>
        <w:jc w:val="both"/>
      </w:pPr>
      <w:r>
        <w:lastRenderedPageBreak/>
        <w:t xml:space="preserve">развитие экспортной деятельности Курской области; диверсификация экспортной корзины в </w:t>
      </w:r>
      <w:proofErr w:type="gramStart"/>
      <w:r>
        <w:t>разрезе</w:t>
      </w:r>
      <w:proofErr w:type="gramEnd"/>
      <w:r>
        <w:t xml:space="preserve"> товарных групп и стран; укрепление зарубежных экономических связей на региональном уровне;</w:t>
      </w:r>
    </w:p>
    <w:p w:rsidR="00B80DDC" w:rsidRDefault="00B80DDC">
      <w:pPr>
        <w:pStyle w:val="ConsPlusNormal"/>
        <w:spacing w:before="220"/>
        <w:ind w:firstLine="540"/>
        <w:jc w:val="both"/>
      </w:pPr>
      <w:r>
        <w:t>поддержка соотечественников, проживающих за рубежом, содействие развитию их связей с Российской Федерацией;</w:t>
      </w:r>
    </w:p>
    <w:p w:rsidR="00B80DDC" w:rsidRDefault="00B80DDC">
      <w:pPr>
        <w:pStyle w:val="ConsPlusNormal"/>
        <w:spacing w:before="220"/>
        <w:ind w:firstLine="540"/>
        <w:jc w:val="both"/>
      </w:pPr>
      <w:r>
        <w:t>совершенствование системы регионального управления на основе повышения эффективности управления региональным развитием.</w:t>
      </w:r>
    </w:p>
    <w:p w:rsidR="00B80DDC" w:rsidRDefault="00B80DDC">
      <w:pPr>
        <w:pStyle w:val="ConsPlusNormal"/>
        <w:ind w:firstLine="540"/>
        <w:jc w:val="both"/>
      </w:pPr>
    </w:p>
    <w:p w:rsidR="00B80DDC" w:rsidRDefault="00B80DDC">
      <w:pPr>
        <w:pStyle w:val="ConsPlusTitle"/>
        <w:jc w:val="center"/>
        <w:outlineLvl w:val="2"/>
      </w:pPr>
      <w:r>
        <w:t>3. Задачи государственного управления, способы их</w:t>
      </w:r>
    </w:p>
    <w:p w:rsidR="00B80DDC" w:rsidRDefault="00B80DDC">
      <w:pPr>
        <w:pStyle w:val="ConsPlusTitle"/>
        <w:jc w:val="center"/>
      </w:pPr>
      <w:r>
        <w:t>эффективного решения в соответствующей отрасли экономики</w:t>
      </w:r>
    </w:p>
    <w:p w:rsidR="00B80DDC" w:rsidRDefault="00B80DDC">
      <w:pPr>
        <w:pStyle w:val="ConsPlusTitle"/>
        <w:jc w:val="center"/>
      </w:pPr>
      <w:r>
        <w:t>и сфере государственного управления Курской области</w:t>
      </w:r>
    </w:p>
    <w:p w:rsidR="00B80DDC" w:rsidRDefault="00B80DDC">
      <w:pPr>
        <w:pStyle w:val="ConsPlusNormal"/>
        <w:ind w:firstLine="540"/>
        <w:jc w:val="both"/>
      </w:pPr>
    </w:p>
    <w:p w:rsidR="00B80DDC" w:rsidRDefault="00B80DDC">
      <w:pPr>
        <w:pStyle w:val="ConsPlusNormal"/>
        <w:ind w:firstLine="540"/>
        <w:jc w:val="both"/>
      </w:pPr>
      <w:r>
        <w:t>Цель 1 государственной программы - создание благоприятного предпринимательского климата и условий для ведения бизнеса; создание условий для развития обрабатывающих отраслей в сфере промышленности.</w:t>
      </w:r>
    </w:p>
    <w:p w:rsidR="00B80DDC" w:rsidRDefault="00B80DDC">
      <w:pPr>
        <w:pStyle w:val="ConsPlusNormal"/>
        <w:spacing w:before="220"/>
        <w:ind w:firstLine="540"/>
        <w:jc w:val="both"/>
      </w:pPr>
      <w:r>
        <w:t>Для достижения указанной цели необходимо решение следующих задач:</w:t>
      </w:r>
    </w:p>
    <w:p w:rsidR="00B80DDC" w:rsidRDefault="00B80DDC">
      <w:pPr>
        <w:pStyle w:val="ConsPlusNormal"/>
        <w:spacing w:before="220"/>
        <w:ind w:firstLine="540"/>
        <w:jc w:val="both"/>
      </w:pPr>
      <w:r>
        <w:t>формирование благоприятного инвестиционного климата;</w:t>
      </w:r>
    </w:p>
    <w:p w:rsidR="00B80DDC" w:rsidRDefault="00B80DDC">
      <w:pPr>
        <w:pStyle w:val="ConsPlusNormal"/>
        <w:spacing w:before="220"/>
        <w:ind w:firstLine="540"/>
        <w:jc w:val="both"/>
      </w:pPr>
      <w:r>
        <w:t>создание условий для привлечения инвестиций в экономику Курской области, в том числе путем формирования и развития особой экономической зоны промышленно-производственного типа, индустриальных (промышленных) парков;</w:t>
      </w:r>
    </w:p>
    <w:p w:rsidR="00B80DDC" w:rsidRDefault="00B80DDC">
      <w:pPr>
        <w:pStyle w:val="ConsPlusNormal"/>
        <w:spacing w:before="220"/>
        <w:ind w:firstLine="540"/>
        <w:jc w:val="both"/>
      </w:pPr>
      <w:r>
        <w:t xml:space="preserve">государственная поддержка инвестиционной и </w:t>
      </w:r>
      <w:proofErr w:type="gramStart"/>
      <w:r>
        <w:t>инновационной</w:t>
      </w:r>
      <w:proofErr w:type="gramEnd"/>
      <w:r>
        <w:t xml:space="preserve"> деятельности;</w:t>
      </w:r>
    </w:p>
    <w:p w:rsidR="00B80DDC" w:rsidRDefault="00B80DDC">
      <w:pPr>
        <w:pStyle w:val="ConsPlusNormal"/>
        <w:spacing w:before="220"/>
        <w:ind w:firstLine="540"/>
        <w:jc w:val="both"/>
      </w:pPr>
      <w:r>
        <w:t>комплексная поддержка предприятий - участников национального проекта "Производительность труда";</w:t>
      </w:r>
    </w:p>
    <w:p w:rsidR="00B80DDC" w:rsidRDefault="00B80DDC">
      <w:pPr>
        <w:pStyle w:val="ConsPlusNormal"/>
        <w:spacing w:before="220"/>
        <w:ind w:firstLine="540"/>
        <w:jc w:val="both"/>
      </w:pPr>
      <w:r>
        <w:t>формирование системы методической и организационной поддержки повышения производительности труда на предприятиях - участниках национального проекта "Производительность труда";</w:t>
      </w:r>
    </w:p>
    <w:p w:rsidR="00B80DDC" w:rsidRDefault="00B80DDC">
      <w:pPr>
        <w:pStyle w:val="ConsPlusNormal"/>
        <w:spacing w:before="220"/>
        <w:ind w:firstLine="540"/>
        <w:jc w:val="both"/>
      </w:pPr>
      <w:r>
        <w:t>формирование бережливого сознания посредством предоставления органам исполнительной власти Курской области, муниципальным образованиям Курской области, организациям (учреждениям) возможности проведения оптимизации и улучшения протекающих процессов с использованием методов и инструментов бережливого производства Производственной системы "</w:t>
      </w:r>
      <w:proofErr w:type="spellStart"/>
      <w:r>
        <w:t>Росатом</w:t>
      </w:r>
      <w:proofErr w:type="spellEnd"/>
      <w:r>
        <w:t>";</w:t>
      </w:r>
    </w:p>
    <w:p w:rsidR="00B80DDC" w:rsidRDefault="00B80DDC">
      <w:pPr>
        <w:pStyle w:val="ConsPlusNormal"/>
        <w:spacing w:before="220"/>
        <w:ind w:firstLine="540"/>
        <w:jc w:val="both"/>
      </w:pPr>
      <w:r>
        <w:t>повышение эффективности деятельности некоммерческих организаций на территории Курской области на основе применения принципов и инструментов бережливого производства за счет предоставления на конкурсной основе грантов "Бережливая инициатива".</w:t>
      </w:r>
    </w:p>
    <w:p w:rsidR="00B80DDC" w:rsidRDefault="00B80DDC">
      <w:pPr>
        <w:pStyle w:val="ConsPlusNormal"/>
        <w:spacing w:before="220"/>
        <w:ind w:firstLine="540"/>
        <w:jc w:val="both"/>
      </w:pPr>
      <w:r>
        <w:t>Ожидаемым результатом реализации указанной цели является достижение значения темпа роста (индекса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 2030 году по отношению к 2020 году не ниже 170 процентов.</w:t>
      </w:r>
    </w:p>
    <w:p w:rsidR="00B80DDC" w:rsidRDefault="00B80DDC">
      <w:pPr>
        <w:pStyle w:val="ConsPlusNormal"/>
        <w:spacing w:before="220"/>
        <w:ind w:firstLine="540"/>
        <w:jc w:val="both"/>
      </w:pPr>
      <w:r>
        <w:t xml:space="preserve">Цель 2 государственной программы - 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w:t>
      </w:r>
    </w:p>
    <w:p w:rsidR="00B80DDC" w:rsidRDefault="00B80DDC">
      <w:pPr>
        <w:pStyle w:val="ConsPlusNormal"/>
        <w:spacing w:before="220"/>
        <w:ind w:firstLine="540"/>
        <w:jc w:val="both"/>
      </w:pPr>
      <w:r>
        <w:t>Для достижения указанной цели необходимо решение следующих задач:</w:t>
      </w:r>
    </w:p>
    <w:p w:rsidR="00B80DDC" w:rsidRDefault="00B80DDC">
      <w:pPr>
        <w:pStyle w:val="ConsPlusNormal"/>
        <w:spacing w:before="220"/>
        <w:ind w:firstLine="540"/>
        <w:jc w:val="both"/>
      </w:pPr>
      <w:r>
        <w:t>содействие развитию малого и среднего предпринимательства;</w:t>
      </w:r>
    </w:p>
    <w:p w:rsidR="00B80DDC" w:rsidRDefault="00B80DDC">
      <w:pPr>
        <w:pStyle w:val="ConsPlusNormal"/>
        <w:spacing w:before="220"/>
        <w:ind w:firstLine="540"/>
        <w:jc w:val="both"/>
      </w:pPr>
      <w:r>
        <w:lastRenderedPageBreak/>
        <w:t xml:space="preserve">создание благоприятных условий для осуществления деятельности </w:t>
      </w:r>
      <w:proofErr w:type="spellStart"/>
      <w:r>
        <w:t>самозанятыми</w:t>
      </w:r>
      <w:proofErr w:type="spellEnd"/>
      <w:r>
        <w:t xml:space="preserve"> гражданами посредством применения нового режима налогообложения и предоставления мер поддержки;</w:t>
      </w:r>
    </w:p>
    <w:p w:rsidR="00B80DDC" w:rsidRDefault="00B80DDC">
      <w:pPr>
        <w:pStyle w:val="ConsPlusNormal"/>
        <w:spacing w:before="220"/>
        <w:ind w:firstLine="540"/>
        <w:jc w:val="both"/>
      </w:pPr>
      <w:r>
        <w:t>создание условий для легкого старта и комфортного ведения бизнеса;</w:t>
      </w:r>
    </w:p>
    <w:p w:rsidR="00B80DDC" w:rsidRDefault="00B80DDC">
      <w:pPr>
        <w:pStyle w:val="ConsPlusNormal"/>
        <w:spacing w:before="220"/>
        <w:ind w:firstLine="540"/>
        <w:jc w:val="both"/>
      </w:pPr>
      <w:r>
        <w:t>создание комплексной системы акселерации, включающей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p w:rsidR="00B80DDC" w:rsidRDefault="00B80DDC">
      <w:pPr>
        <w:pStyle w:val="ConsPlusNormal"/>
        <w:spacing w:before="220"/>
        <w:ind w:firstLine="540"/>
        <w:jc w:val="both"/>
      </w:pPr>
      <w:r>
        <w:t xml:space="preserve">содействие субъектам малого и среднего предпринимательства в </w:t>
      </w:r>
      <w:proofErr w:type="gramStart"/>
      <w:r>
        <w:t>привлечении</w:t>
      </w:r>
      <w:proofErr w:type="gramEnd"/>
      <w:r>
        <w:t xml:space="preserve"> финансовых ресурсов для осуществления предпринимательской деятельности, в разработке и внедрении инноваций, модернизации производства.</w:t>
      </w:r>
    </w:p>
    <w:p w:rsidR="00B80DDC" w:rsidRDefault="00B80DDC">
      <w:pPr>
        <w:pStyle w:val="ConsPlusNormal"/>
        <w:spacing w:before="220"/>
        <w:ind w:firstLine="540"/>
        <w:jc w:val="both"/>
      </w:pPr>
      <w:r>
        <w:t xml:space="preserve">Ожидаемым результатом реализации указанной цели является достижение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в 2030 году в количестве 147,1 тыс. человек.</w:t>
      </w:r>
    </w:p>
    <w:p w:rsidR="00B80DDC" w:rsidRDefault="00B80DDC">
      <w:pPr>
        <w:pStyle w:val="ConsPlusNormal"/>
        <w:spacing w:before="220"/>
        <w:ind w:firstLine="540"/>
        <w:jc w:val="both"/>
      </w:pPr>
      <w:r>
        <w:t>Цель 3 государственной программы - 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B80DDC" w:rsidRDefault="00B80DDC">
      <w:pPr>
        <w:pStyle w:val="ConsPlusNormal"/>
        <w:spacing w:before="220"/>
        <w:ind w:firstLine="540"/>
        <w:jc w:val="both"/>
      </w:pPr>
      <w:r>
        <w:t>Для достижения указанной цели необходимо решение следующих задач:</w:t>
      </w:r>
    </w:p>
    <w:p w:rsidR="00B80DDC" w:rsidRDefault="00B80DDC">
      <w:pPr>
        <w:pStyle w:val="ConsPlusNormal"/>
        <w:spacing w:before="220"/>
        <w:ind w:firstLine="540"/>
        <w:jc w:val="both"/>
      </w:pPr>
      <w:r>
        <w:t>внедрение в Курской области регионального экспортного стандарта 2.0;</w:t>
      </w:r>
    </w:p>
    <w:p w:rsidR="00B80DDC" w:rsidRDefault="00B80DDC">
      <w:pPr>
        <w:pStyle w:val="ConsPlusNormal"/>
        <w:spacing w:before="220"/>
        <w:ind w:firstLine="540"/>
        <w:jc w:val="both"/>
      </w:pPr>
      <w:r>
        <w:t>расширение сотрудничества с зарубежными странами и регионами Российской Федерации;</w:t>
      </w:r>
    </w:p>
    <w:p w:rsidR="00B80DDC" w:rsidRDefault="00B80DDC">
      <w:pPr>
        <w:pStyle w:val="ConsPlusNormal"/>
        <w:spacing w:before="220"/>
        <w:ind w:firstLine="540"/>
        <w:jc w:val="both"/>
      </w:pPr>
      <w:r>
        <w:t>создание благоприятных условий для развития экспорта.</w:t>
      </w:r>
    </w:p>
    <w:p w:rsidR="00B80DDC" w:rsidRDefault="00B80DDC">
      <w:pPr>
        <w:pStyle w:val="ConsPlusNormal"/>
        <w:spacing w:before="220"/>
        <w:ind w:firstLine="540"/>
        <w:jc w:val="both"/>
      </w:pPr>
      <w:r>
        <w:t xml:space="preserve">Ожидаемым результатом реализации указанной цели является рост объема </w:t>
      </w:r>
      <w:proofErr w:type="spellStart"/>
      <w:r>
        <w:t>несырьевого</w:t>
      </w:r>
      <w:proofErr w:type="spellEnd"/>
      <w:r>
        <w:t xml:space="preserve"> неэнергетического экспорта к 2030 году по сравнению с 2020 годом на 70%, увеличение количества предприятий-экспортеров из числа МСП к 2030 году в 1,6 раза по сравнению с 2020 годом.</w:t>
      </w:r>
    </w:p>
    <w:p w:rsidR="00B80DDC" w:rsidRDefault="00B80DDC">
      <w:pPr>
        <w:pStyle w:val="ConsPlusNormal"/>
        <w:spacing w:before="220"/>
        <w:ind w:firstLine="540"/>
        <w:jc w:val="both"/>
      </w:pPr>
      <w:r>
        <w:t>Способами решения указанных задач являются:</w:t>
      </w:r>
    </w:p>
    <w:p w:rsidR="00B80DDC" w:rsidRDefault="00B80DDC">
      <w:pPr>
        <w:pStyle w:val="ConsPlusNormal"/>
        <w:spacing w:before="220"/>
        <w:ind w:firstLine="540"/>
        <w:jc w:val="both"/>
      </w:pPr>
      <w:r>
        <w:t xml:space="preserve">реализация региональных проектов: "Системные меры по повышению производительности труда", "Адресная поддержка повышения производительности труда на предприятиях", "Создание благоприятных условий для осуществления деятельности </w:t>
      </w:r>
      <w:proofErr w:type="spellStart"/>
      <w:r>
        <w:t>самозанятыми</w:t>
      </w:r>
      <w:proofErr w:type="spellEnd"/>
      <w:r>
        <w:t xml:space="preserve"> гражданами", "Создание условий для легкого старта и комфортного ведения бизнеса", "Акселерация субъектов малого и среднего предпринимательства", Системные меры развития международной кооперации и экспорта", "Эффективный регион";</w:t>
      </w:r>
    </w:p>
    <w:p w:rsidR="00B80DDC" w:rsidRDefault="00B80DDC">
      <w:pPr>
        <w:pStyle w:val="ConsPlusNormal"/>
        <w:spacing w:before="220"/>
        <w:ind w:firstLine="540"/>
        <w:jc w:val="both"/>
      </w:pPr>
      <w:r>
        <w:t xml:space="preserve">реализация комплексов процессных мероприятий: </w:t>
      </w:r>
      <w:proofErr w:type="gramStart"/>
      <w:r>
        <w:t>"Создание благоприятных условий для привлечения инвестиций в экономику Курской области", "Формирование среды, обеспечивающей благоприятные условия для развития малого и среднего предпринимательства", "Обеспечение деятельности Министерства промышленности, торговли и предпринимательства Курской области и подведомственного учреждения", "Развитие международных и межрегиональных связей с регионами Российской Федерации", "Поддержка соотечественников, проживающих за рубежом, в области культуры, русского языка, образования, информации и молодежной политики, физической культуры и</w:t>
      </w:r>
      <w:proofErr w:type="gramEnd"/>
      <w:r>
        <w:t xml:space="preserve"> спорта с использованием ресурсов российских центров науки и культуры за рубежом (</w:t>
      </w:r>
      <w:proofErr w:type="spellStart"/>
      <w:r>
        <w:t>Россотрудничество</w:t>
      </w:r>
      <w:proofErr w:type="spellEnd"/>
      <w:r>
        <w:t>)", "Обеспечение деятельности Министерства экономического развития Курской области и реализация мероприятий в сфере экономического развития Курской области";</w:t>
      </w:r>
    </w:p>
    <w:p w:rsidR="00B80DDC" w:rsidRDefault="00B80DDC">
      <w:pPr>
        <w:pStyle w:val="ConsPlusNormal"/>
        <w:spacing w:before="220"/>
        <w:ind w:firstLine="540"/>
        <w:jc w:val="both"/>
      </w:pPr>
      <w:r>
        <w:lastRenderedPageBreak/>
        <w:t>предоставление субсидий из областного бюджета бюджетам муниципальных образований Курской области.</w:t>
      </w:r>
    </w:p>
    <w:p w:rsidR="00B80DDC" w:rsidRDefault="00B80DDC">
      <w:pPr>
        <w:pStyle w:val="ConsPlusNormal"/>
        <w:ind w:firstLine="540"/>
        <w:jc w:val="both"/>
      </w:pPr>
    </w:p>
    <w:p w:rsidR="00B80DDC" w:rsidRDefault="00B80DDC">
      <w:pPr>
        <w:pStyle w:val="ConsPlusTitle"/>
        <w:jc w:val="center"/>
        <w:outlineLvl w:val="2"/>
      </w:pPr>
      <w:r>
        <w:t xml:space="preserve">4. Задачи, определенные в соответствии с </w:t>
      </w:r>
      <w:proofErr w:type="gramStart"/>
      <w:r>
        <w:t>национальными</w:t>
      </w:r>
      <w:proofErr w:type="gramEnd"/>
    </w:p>
    <w:p w:rsidR="00B80DDC" w:rsidRDefault="00B80DDC">
      <w:pPr>
        <w:pStyle w:val="ConsPlusTitle"/>
        <w:jc w:val="center"/>
      </w:pPr>
      <w:r>
        <w:t>целями развития</w:t>
      </w:r>
    </w:p>
    <w:p w:rsidR="00B80DDC" w:rsidRDefault="00B80DDC">
      <w:pPr>
        <w:pStyle w:val="ConsPlusNormal"/>
        <w:ind w:firstLine="540"/>
        <w:jc w:val="both"/>
      </w:pPr>
    </w:p>
    <w:p w:rsidR="00B80DDC" w:rsidRDefault="00B80DDC">
      <w:pPr>
        <w:pStyle w:val="ConsPlusNormal"/>
        <w:ind w:firstLine="540"/>
        <w:jc w:val="both"/>
      </w:pPr>
      <w:r>
        <w:t xml:space="preserve">Государственная программа способствует реализации национальной цели развития Российской Федерации "Достойный, эффективный труд и успешное предпринимательство", определенной </w:t>
      </w:r>
      <w:hyperlink r:id="rId74">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путем решения задач, предусмотренных государственной программой.</w:t>
      </w:r>
    </w:p>
    <w:p w:rsidR="00B80DDC" w:rsidRDefault="00B80DDC">
      <w:pPr>
        <w:pStyle w:val="ConsPlusNormal"/>
        <w:ind w:firstLine="540"/>
        <w:jc w:val="both"/>
      </w:pPr>
    </w:p>
    <w:p w:rsidR="00B80DDC" w:rsidRDefault="00B80DDC">
      <w:pPr>
        <w:pStyle w:val="ConsPlusTitle"/>
        <w:jc w:val="center"/>
        <w:outlineLvl w:val="2"/>
      </w:pPr>
      <w:r>
        <w:t>II. Предоставление субсидий из областного бюджета бюджетам</w:t>
      </w:r>
    </w:p>
    <w:p w:rsidR="00B80DDC" w:rsidRDefault="00B80DDC">
      <w:pPr>
        <w:pStyle w:val="ConsPlusTitle"/>
        <w:jc w:val="center"/>
      </w:pPr>
      <w:r>
        <w:t xml:space="preserve">муниципальных образований Курской области в </w:t>
      </w:r>
      <w:proofErr w:type="gramStart"/>
      <w:r>
        <w:t>рамках</w:t>
      </w:r>
      <w:proofErr w:type="gramEnd"/>
    </w:p>
    <w:p w:rsidR="00B80DDC" w:rsidRDefault="00B80DDC">
      <w:pPr>
        <w:pStyle w:val="ConsPlusTitle"/>
        <w:jc w:val="center"/>
      </w:pPr>
      <w:r>
        <w:t>государственной программы</w:t>
      </w:r>
    </w:p>
    <w:p w:rsidR="00B80DDC" w:rsidRDefault="00B80DDC">
      <w:pPr>
        <w:pStyle w:val="ConsPlusNormal"/>
        <w:jc w:val="center"/>
      </w:pPr>
    </w:p>
    <w:p w:rsidR="00B80DDC" w:rsidRDefault="00B80DDC">
      <w:pPr>
        <w:pStyle w:val="ConsPlusNormal"/>
        <w:ind w:firstLine="540"/>
        <w:jc w:val="both"/>
      </w:pPr>
      <w:hyperlink w:anchor="P195">
        <w:proofErr w:type="gramStart"/>
        <w:r>
          <w:rPr>
            <w:color w:val="0000FF"/>
          </w:rPr>
          <w:t>Правила</w:t>
        </w:r>
      </w:hyperlink>
      <w:r>
        <w:t xml:space="preserve"> предоставления и распределения субсидий из областного бюджета бюджетам муниципальных образований Курской области и </w:t>
      </w:r>
      <w:proofErr w:type="spellStart"/>
      <w:r>
        <w:t>монопрофильных</w:t>
      </w:r>
      <w:proofErr w:type="spellEnd"/>
      <w:r>
        <w:t xml:space="preserve"> муниципальных образований Курской области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 приведены в приложении к государственной программе.</w:t>
      </w:r>
      <w:proofErr w:type="gramEnd"/>
    </w:p>
    <w:p w:rsidR="00B80DDC" w:rsidRDefault="00B80DDC">
      <w:pPr>
        <w:pStyle w:val="ConsPlusNormal"/>
        <w:ind w:firstLine="540"/>
        <w:jc w:val="both"/>
      </w:pPr>
    </w:p>
    <w:p w:rsidR="00B80DDC" w:rsidRDefault="00B80DDC">
      <w:pPr>
        <w:pStyle w:val="ConsPlusNormal"/>
        <w:ind w:firstLine="540"/>
        <w:jc w:val="both"/>
      </w:pPr>
    </w:p>
    <w:p w:rsidR="00B80DDC" w:rsidRDefault="00B80DDC">
      <w:pPr>
        <w:pStyle w:val="ConsPlusNormal"/>
        <w:ind w:firstLine="540"/>
        <w:jc w:val="both"/>
      </w:pPr>
    </w:p>
    <w:p w:rsidR="00B80DDC" w:rsidRDefault="00B80DDC">
      <w:pPr>
        <w:pStyle w:val="ConsPlusNormal"/>
        <w:ind w:firstLine="540"/>
        <w:jc w:val="both"/>
      </w:pPr>
    </w:p>
    <w:p w:rsidR="00B80DDC" w:rsidRDefault="00B80DDC">
      <w:pPr>
        <w:pStyle w:val="ConsPlusNormal"/>
        <w:ind w:firstLine="540"/>
        <w:jc w:val="both"/>
      </w:pPr>
    </w:p>
    <w:p w:rsidR="00B80DDC" w:rsidRDefault="00B80DDC">
      <w:pPr>
        <w:pStyle w:val="ConsPlusNormal"/>
        <w:jc w:val="right"/>
        <w:outlineLvl w:val="1"/>
      </w:pPr>
      <w:r>
        <w:t>Приложение</w:t>
      </w:r>
    </w:p>
    <w:p w:rsidR="00B80DDC" w:rsidRDefault="00B80DDC">
      <w:pPr>
        <w:pStyle w:val="ConsPlusNormal"/>
        <w:jc w:val="right"/>
      </w:pPr>
      <w:r>
        <w:t>к государственной программе</w:t>
      </w:r>
    </w:p>
    <w:p w:rsidR="00B80DDC" w:rsidRDefault="00B80DDC">
      <w:pPr>
        <w:pStyle w:val="ConsPlusNormal"/>
        <w:jc w:val="right"/>
      </w:pPr>
      <w:r>
        <w:t>Курской области</w:t>
      </w:r>
    </w:p>
    <w:p w:rsidR="00B80DDC" w:rsidRDefault="00B80DDC">
      <w:pPr>
        <w:pStyle w:val="ConsPlusNormal"/>
        <w:jc w:val="right"/>
      </w:pPr>
      <w:r>
        <w:t xml:space="preserve">"Развитие экономики и </w:t>
      </w:r>
      <w:proofErr w:type="gramStart"/>
      <w:r>
        <w:t>внешних</w:t>
      </w:r>
      <w:proofErr w:type="gramEnd"/>
    </w:p>
    <w:p w:rsidR="00B80DDC" w:rsidRDefault="00B80DDC">
      <w:pPr>
        <w:pStyle w:val="ConsPlusNormal"/>
        <w:jc w:val="right"/>
      </w:pPr>
      <w:r>
        <w:t>связей Курской области"</w:t>
      </w:r>
    </w:p>
    <w:p w:rsidR="00B80DDC" w:rsidRDefault="00B80DDC">
      <w:pPr>
        <w:pStyle w:val="ConsPlusNormal"/>
      </w:pPr>
    </w:p>
    <w:p w:rsidR="00B80DDC" w:rsidRDefault="00B80DDC">
      <w:pPr>
        <w:pStyle w:val="ConsPlusTitle"/>
        <w:jc w:val="center"/>
      </w:pPr>
      <w:bookmarkStart w:id="2" w:name="P195"/>
      <w:bookmarkEnd w:id="2"/>
      <w:r>
        <w:t>ПРАВИЛА</w:t>
      </w:r>
    </w:p>
    <w:p w:rsidR="00B80DDC" w:rsidRDefault="00B80DDC">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B80DDC" w:rsidRDefault="00B80DDC">
      <w:pPr>
        <w:pStyle w:val="ConsPlusTitle"/>
        <w:jc w:val="center"/>
      </w:pPr>
      <w:r>
        <w:t>БЮДЖЕТА БЮДЖЕТАМ МУНИЦИПАЛЬНЫХ ОБРАЗОВАНИЙ КУРСКОЙ ОБЛАСТИ</w:t>
      </w:r>
    </w:p>
    <w:p w:rsidR="00B80DDC" w:rsidRDefault="00B80DDC">
      <w:pPr>
        <w:pStyle w:val="ConsPlusTitle"/>
        <w:jc w:val="center"/>
      </w:pPr>
      <w:r>
        <w:t>И МОНОПРОФИЛЬНЫХ МУНИЦИПАЛЬНЫХ ОБРАЗОВАНИЙ КУРСКОЙ ОБЛАСТИ</w:t>
      </w:r>
    </w:p>
    <w:p w:rsidR="00B80DDC" w:rsidRDefault="00B80DDC">
      <w:pPr>
        <w:pStyle w:val="ConsPlusTitle"/>
        <w:jc w:val="center"/>
      </w:pPr>
      <w:r>
        <w:t>В ЦЕЛЯХ СОФИНАНСИРОВАНИЯ РАСХОДНЫХ ОБЯЗАТЕЛЬСТВ МЕСТНЫХ</w:t>
      </w:r>
    </w:p>
    <w:p w:rsidR="00B80DDC" w:rsidRDefault="00B80DDC">
      <w:pPr>
        <w:pStyle w:val="ConsPlusTitle"/>
        <w:jc w:val="center"/>
      </w:pPr>
      <w:r>
        <w:t>БЮДЖЕТОВ ПО РЕАЛИЗАЦИИ МЕРОПРИЯТИЙ МУНИЦИПАЛЬНЫХ ПРОГРАММ</w:t>
      </w:r>
    </w:p>
    <w:p w:rsidR="00B80DDC" w:rsidRDefault="00B80DDC">
      <w:pPr>
        <w:pStyle w:val="ConsPlusTitle"/>
        <w:jc w:val="center"/>
      </w:pPr>
      <w:r>
        <w:t>ПО РАЗВИТИЮ МАЛОГО И СРЕДНЕГО ПРЕДПРИНИМАТЕЛЬСТВА</w:t>
      </w:r>
    </w:p>
    <w:p w:rsidR="00B80DDC" w:rsidRDefault="00B80DDC">
      <w:pPr>
        <w:pStyle w:val="ConsPlusNormal"/>
      </w:pPr>
    </w:p>
    <w:p w:rsidR="00B80DDC" w:rsidRDefault="00B80DDC">
      <w:pPr>
        <w:pStyle w:val="ConsPlusNormal"/>
        <w:ind w:firstLine="540"/>
        <w:jc w:val="both"/>
      </w:pPr>
      <w:r>
        <w:t xml:space="preserve">1. </w:t>
      </w:r>
      <w:proofErr w:type="gramStart"/>
      <w:r>
        <w:t xml:space="preserve">Настоящие Правила устанавливают порядок предоставления и распределения субсидий из областного бюджета бюджетам муниципальных районов и городских округов Курской области (далее - муниципальные образования) и </w:t>
      </w:r>
      <w:proofErr w:type="spellStart"/>
      <w:r>
        <w:t>монопрофильных</w:t>
      </w:r>
      <w:proofErr w:type="spellEnd"/>
      <w:r>
        <w:t xml:space="preserve"> муниципальных образований Курской области (далее - моногорода) в целях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(подпрограмм) по развитию малого и среднего предпринимательства (далее - субсидии) в рамках комплекса процессных мероприятий "Формирование среды, обеспечивающей благоприятные</w:t>
      </w:r>
      <w:proofErr w:type="gramEnd"/>
      <w:r>
        <w:t xml:space="preserve"> условия для развития малого и среднего предпринимательства" государственной программы Курской области "Развитие экономики и внешних связей Курской области".</w:t>
      </w:r>
    </w:p>
    <w:p w:rsidR="00B80DDC" w:rsidRDefault="00B80DDC">
      <w:pPr>
        <w:pStyle w:val="ConsPlusNormal"/>
        <w:spacing w:before="220"/>
        <w:ind w:firstLine="540"/>
        <w:jc w:val="both"/>
      </w:pPr>
      <w:r>
        <w:t>2. В рамках настоящих Правил предусматривается предоставление следующих видов финансовой поддержки:</w:t>
      </w:r>
    </w:p>
    <w:p w:rsidR="00B80DDC" w:rsidRDefault="00B80DDC">
      <w:pPr>
        <w:pStyle w:val="ConsPlusNormal"/>
        <w:spacing w:before="220"/>
        <w:ind w:firstLine="540"/>
        <w:jc w:val="both"/>
      </w:pPr>
      <w:proofErr w:type="gramStart"/>
      <w:r>
        <w:t xml:space="preserve">1) предоставление субсидий бюджетам муниципальных образований в целях </w:t>
      </w:r>
      <w:proofErr w:type="spellStart"/>
      <w:r>
        <w:lastRenderedPageBreak/>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roofErr w:type="gramEnd"/>
    </w:p>
    <w:p w:rsidR="00B80DDC" w:rsidRDefault="00B80DDC">
      <w:pPr>
        <w:pStyle w:val="ConsPlusNormal"/>
        <w:spacing w:before="220"/>
        <w:ind w:firstLine="540"/>
        <w:jc w:val="both"/>
      </w:pPr>
      <w:bookmarkStart w:id="3" w:name="P206"/>
      <w:bookmarkEnd w:id="3"/>
      <w:r>
        <w:t xml:space="preserve">2) предоставление субсидий бюджетам </w:t>
      </w:r>
      <w:proofErr w:type="spellStart"/>
      <w:r>
        <w:t>монопрофильных</w:t>
      </w:r>
      <w:proofErr w:type="spellEnd"/>
      <w:r>
        <w:t xml:space="preserve"> муниципальных образований в </w:t>
      </w:r>
      <w:proofErr w:type="gramStart"/>
      <w:r>
        <w:t>целях</w:t>
      </w:r>
      <w:proofErr w:type="gramEnd"/>
      <w:r>
        <w:t xml:space="preserve"> </w:t>
      </w:r>
      <w:proofErr w:type="spellStart"/>
      <w:r>
        <w:t>софинансирования</w:t>
      </w:r>
      <w:proofErr w:type="spellEnd"/>
      <w:r>
        <w:t xml:space="preserve">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B80DDC" w:rsidRDefault="00B80DDC">
      <w:pPr>
        <w:pStyle w:val="ConsPlusNormal"/>
        <w:spacing w:before="220"/>
        <w:ind w:firstLine="540"/>
        <w:jc w:val="both"/>
      </w:pPr>
      <w:bookmarkStart w:id="4" w:name="P207"/>
      <w:bookmarkEnd w:id="4"/>
      <w:r>
        <w:t xml:space="preserve">3. Субсидии предоставляются Министерством промышленности, торговли и предпринимательства Курской области (далее - главный распорядитель средств областного бюджета) в целях </w:t>
      </w:r>
      <w:proofErr w:type="spellStart"/>
      <w:r>
        <w:t>софинансирования</w:t>
      </w:r>
      <w:proofErr w:type="spellEnd"/>
      <w:r>
        <w:t xml:space="preserve"> расходов местных бюджетов на реализацию мероприятий муниципальных программ (подпрограмм) по развитию малого и среднего предпринимательства по предоставлению субсидий субъектам малого и среднего предпринимательства.</w:t>
      </w:r>
    </w:p>
    <w:p w:rsidR="00B80DDC" w:rsidRDefault="00B80DDC">
      <w:pPr>
        <w:pStyle w:val="ConsPlusNormal"/>
        <w:spacing w:before="220"/>
        <w:ind w:firstLine="540"/>
        <w:jc w:val="both"/>
      </w:pPr>
      <w:r>
        <w:t xml:space="preserve">4. Финансовая поддержка, указанная в </w:t>
      </w:r>
      <w:hyperlink w:anchor="P206">
        <w:proofErr w:type="gramStart"/>
        <w:r>
          <w:rPr>
            <w:color w:val="0000FF"/>
          </w:rPr>
          <w:t>подпункте</w:t>
        </w:r>
        <w:proofErr w:type="gramEnd"/>
        <w:r>
          <w:rPr>
            <w:color w:val="0000FF"/>
          </w:rPr>
          <w:t xml:space="preserve"> 2 пункта 2</w:t>
        </w:r>
      </w:hyperlink>
      <w:r>
        <w:t xml:space="preserve"> настоящих Правил, предоставляется моногородам, включенным в перечень </w:t>
      </w:r>
      <w:proofErr w:type="spellStart"/>
      <w:r>
        <w:t>монопрофильных</w:t>
      </w:r>
      <w:proofErr w:type="spellEnd"/>
      <w:r>
        <w:t xml:space="preserve"> муниципальных образований Российской Федерации (моногородов), утверждаемый Правительством Российской Федерации.</w:t>
      </w:r>
    </w:p>
    <w:p w:rsidR="00B80DDC" w:rsidRDefault="00B80DDC">
      <w:pPr>
        <w:pStyle w:val="ConsPlusNormal"/>
        <w:spacing w:before="220"/>
        <w:ind w:firstLine="540"/>
        <w:jc w:val="both"/>
      </w:pPr>
      <w:bookmarkStart w:id="5" w:name="P209"/>
      <w:bookmarkEnd w:id="5"/>
      <w:r>
        <w:t xml:space="preserve">5. </w:t>
      </w:r>
      <w:proofErr w:type="gramStart"/>
      <w:r>
        <w:t xml:space="preserve">В случае привлечения средств федерального бюджета в соответствии с </w:t>
      </w:r>
      <w:hyperlink r:id="rId75">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постановление Правительства Российской Федерации от 15.04.2014 N 316) на </w:t>
      </w:r>
      <w:proofErr w:type="spellStart"/>
      <w:r>
        <w:t>софинансирование</w:t>
      </w:r>
      <w:proofErr w:type="spellEnd"/>
      <w:r>
        <w:t xml:space="preserve"> расходов местных бюджетов на реализацию мероприятий муниципальных программ (подпрограмм) развития малого и среднего предпринимательства, в том числе </w:t>
      </w:r>
      <w:proofErr w:type="spellStart"/>
      <w:r>
        <w:t>монопрофильных</w:t>
      </w:r>
      <w:proofErr w:type="spellEnd"/>
      <w:proofErr w:type="gramEnd"/>
      <w:r>
        <w:t xml:space="preserve"> муниципальных образований, субсидии бюджетам муниципальных образований и моногородов предоставляются по направлениям, предусмотренным указанным постановлением.</w:t>
      </w:r>
    </w:p>
    <w:p w:rsidR="00B80DDC" w:rsidRDefault="00B80DDC">
      <w:pPr>
        <w:pStyle w:val="ConsPlusNormal"/>
        <w:spacing w:before="220"/>
        <w:ind w:firstLine="540"/>
        <w:jc w:val="both"/>
      </w:pPr>
      <w:proofErr w:type="gramStart"/>
      <w:r>
        <w:t xml:space="preserve">Предоставление субсидий бюджетам муниципальных образований и моногородов осуществляется в соответствии с настоящими Правилами с учетом требований, установленных </w:t>
      </w:r>
      <w:hyperlink r:id="rId76">
        <w:r>
          <w:rPr>
            <w:color w:val="0000FF"/>
          </w:rPr>
          <w:t>Постановлением</w:t>
        </w:r>
      </w:hyperlink>
      <w:r>
        <w:t xml:space="preserve"> Правительства Российской Федерации от 15.04.2014 N 316, и нормативными правовыми актами Министерства экономического развития Российской Федерации.</w:t>
      </w:r>
      <w:proofErr w:type="gramEnd"/>
    </w:p>
    <w:p w:rsidR="00B80DDC" w:rsidRDefault="00B80DDC">
      <w:pPr>
        <w:pStyle w:val="ConsPlusNormal"/>
        <w:spacing w:before="220"/>
        <w:ind w:firstLine="540"/>
        <w:jc w:val="both"/>
      </w:pPr>
      <w:r>
        <w:t xml:space="preserve">В случае предоставления субсидий бюджетам муниципальных образований и моногородам с привлечением средств федерального бюджета в соответствии с </w:t>
      </w:r>
      <w:hyperlink r:id="rId77">
        <w:r>
          <w:rPr>
            <w:color w:val="0000FF"/>
          </w:rPr>
          <w:t>Постановлением</w:t>
        </w:r>
      </w:hyperlink>
      <w:r>
        <w:t xml:space="preserve"> Правительства Российской Федерации от 15.04.2014 N 316 результаты использования субсидии устанавливаются указанным постановлением.</w:t>
      </w:r>
    </w:p>
    <w:p w:rsidR="00B80DDC" w:rsidRDefault="00B80DDC">
      <w:pPr>
        <w:pStyle w:val="ConsPlusNormal"/>
        <w:spacing w:before="220"/>
        <w:ind w:firstLine="540"/>
        <w:jc w:val="both"/>
      </w:pPr>
      <w:bookmarkStart w:id="6" w:name="P212"/>
      <w:bookmarkEnd w:id="6"/>
      <w:r>
        <w:t xml:space="preserve">6. Субсидии предоставляются на </w:t>
      </w:r>
      <w:proofErr w:type="spellStart"/>
      <w:r>
        <w:t>софинансирование</w:t>
      </w:r>
      <w:proofErr w:type="spellEnd"/>
      <w:r>
        <w:t xml:space="preserve"> мероприятий, указанных в </w:t>
      </w:r>
      <w:hyperlink w:anchor="P207">
        <w:r>
          <w:rPr>
            <w:color w:val="0000FF"/>
          </w:rPr>
          <w:t>пункте 3</w:t>
        </w:r>
      </w:hyperlink>
      <w:r>
        <w:t xml:space="preserve"> настоящих Правил, при соблюдении муниципальными образованиями следующих условий:</w:t>
      </w:r>
    </w:p>
    <w:p w:rsidR="00B80DDC" w:rsidRDefault="00B80DDC">
      <w:pPr>
        <w:pStyle w:val="ConsPlusNormal"/>
        <w:spacing w:before="220"/>
        <w:ind w:firstLine="540"/>
        <w:jc w:val="both"/>
      </w:pPr>
      <w:r>
        <w:t xml:space="preserve">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w:t>
      </w:r>
      <w:proofErr w:type="spellStart"/>
      <w:r>
        <w:t>софинансирование</w:t>
      </w:r>
      <w:proofErr w:type="spellEnd"/>
      <w:r>
        <w:t xml:space="preserve"> которых осуществляется предоставление субсидий;</w:t>
      </w:r>
    </w:p>
    <w:p w:rsidR="00B80DDC" w:rsidRDefault="00B80DDC">
      <w:pPr>
        <w:pStyle w:val="ConsPlusNormal"/>
        <w:spacing w:before="220"/>
        <w:ind w:firstLine="540"/>
        <w:jc w:val="both"/>
      </w:pPr>
      <w:proofErr w:type="gramStart"/>
      <w:r>
        <w:t xml:space="preserve">2) возврат муниципальными образованиями Курской области средств в областной бюджет в соответствии с </w:t>
      </w:r>
      <w:hyperlink r:id="rId78">
        <w:r>
          <w:rPr>
            <w:color w:val="0000FF"/>
          </w:rPr>
          <w:t>пунктами 16</w:t>
        </w:r>
      </w:hyperlink>
      <w:r>
        <w:t xml:space="preserve">, </w:t>
      </w:r>
      <w:hyperlink r:id="rId79">
        <w:r>
          <w:rPr>
            <w:color w:val="0000FF"/>
          </w:rPr>
          <w:t>19</w:t>
        </w:r>
      </w:hyperlink>
      <w:r>
        <w:t xml:space="preserve"> и </w:t>
      </w:r>
      <w:hyperlink r:id="rId80">
        <w:r>
          <w:rPr>
            <w:color w:val="0000FF"/>
          </w:rPr>
          <w:t>19.1</w:t>
        </w:r>
      </w:hyperlink>
      <w:r>
        <w:t xml:space="preserve"> Правил формирования,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N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предоставления и</w:t>
      </w:r>
      <w:proofErr w:type="gramEnd"/>
      <w:r>
        <w:t xml:space="preserve"> распределения субсидий);</w:t>
      </w:r>
    </w:p>
    <w:p w:rsidR="00B80DDC" w:rsidRDefault="00B80DDC">
      <w:pPr>
        <w:pStyle w:val="ConsPlusNormal"/>
        <w:spacing w:before="220"/>
        <w:ind w:firstLine="540"/>
        <w:jc w:val="both"/>
      </w:pPr>
      <w:r>
        <w:t>3) заключение соглашения о предоставлении субсидии из областного бюджета местному бюджету.</w:t>
      </w:r>
    </w:p>
    <w:p w:rsidR="00B80DDC" w:rsidRDefault="00B80DDC">
      <w:pPr>
        <w:pStyle w:val="ConsPlusNormal"/>
        <w:spacing w:before="220"/>
        <w:ind w:firstLine="540"/>
        <w:jc w:val="both"/>
      </w:pPr>
      <w:bookmarkStart w:id="7" w:name="P216"/>
      <w:bookmarkEnd w:id="7"/>
      <w:r>
        <w:lastRenderedPageBreak/>
        <w:t>7. Критериями отбора муниципальных образований для предоставления субсидий являются:</w:t>
      </w:r>
    </w:p>
    <w:p w:rsidR="00B80DDC" w:rsidRDefault="00B80DDC">
      <w:pPr>
        <w:pStyle w:val="ConsPlusNormal"/>
        <w:spacing w:before="220"/>
        <w:ind w:firstLine="540"/>
        <w:jc w:val="both"/>
      </w:pPr>
      <w:r>
        <w:t xml:space="preserve">а) включение </w:t>
      </w:r>
      <w:proofErr w:type="gramStart"/>
      <w:r>
        <w:t>муниципального</w:t>
      </w:r>
      <w:proofErr w:type="gramEnd"/>
      <w:r>
        <w:t xml:space="preserve"> образования в перечень моногородов в соответствии с федеральным законодательством;</w:t>
      </w:r>
    </w:p>
    <w:p w:rsidR="00B80DDC" w:rsidRDefault="00B80DDC">
      <w:pPr>
        <w:pStyle w:val="ConsPlusNormal"/>
        <w:spacing w:before="220"/>
        <w:ind w:firstLine="540"/>
        <w:jc w:val="both"/>
      </w:pPr>
      <w:r>
        <w:t xml:space="preserve">б) соответствие мероприятий, указанных в заявке </w:t>
      </w:r>
      <w:proofErr w:type="gramStart"/>
      <w:r>
        <w:t>муниципального</w:t>
      </w:r>
      <w:proofErr w:type="gramEnd"/>
      <w:r>
        <w:t xml:space="preserve"> образования на получение субсидии, направлениям, указанным в </w:t>
      </w:r>
      <w:hyperlink w:anchor="P207">
        <w:r>
          <w:rPr>
            <w:color w:val="0000FF"/>
          </w:rPr>
          <w:t>пунктах 3</w:t>
        </w:r>
      </w:hyperlink>
      <w:r>
        <w:t xml:space="preserve">, </w:t>
      </w:r>
      <w:hyperlink w:anchor="P209">
        <w:r>
          <w:rPr>
            <w:color w:val="0000FF"/>
          </w:rPr>
          <w:t>5</w:t>
        </w:r>
      </w:hyperlink>
      <w:r>
        <w:t xml:space="preserve"> настоящих Правил;</w:t>
      </w:r>
    </w:p>
    <w:p w:rsidR="00B80DDC" w:rsidRDefault="00B80DDC">
      <w:pPr>
        <w:pStyle w:val="ConsPlusNormal"/>
        <w:spacing w:before="220"/>
        <w:ind w:firstLine="540"/>
        <w:jc w:val="both"/>
      </w:pPr>
      <w:r>
        <w:t xml:space="preserve">в) наличие заявки муниципального образования на получение субсидии по направлениям, указанным в </w:t>
      </w:r>
      <w:hyperlink w:anchor="P207">
        <w:r>
          <w:rPr>
            <w:color w:val="0000FF"/>
          </w:rPr>
          <w:t>пунктах 3</w:t>
        </w:r>
      </w:hyperlink>
      <w:r>
        <w:t xml:space="preserve">, </w:t>
      </w:r>
      <w:hyperlink w:anchor="P209">
        <w:r>
          <w:rPr>
            <w:color w:val="0000FF"/>
          </w:rPr>
          <w:t>5</w:t>
        </w:r>
      </w:hyperlink>
      <w:r>
        <w:t xml:space="preserve"> настоящих Правил, по форме и в сроки, утверждаемые главным распорядителем средств областного бюджета.</w:t>
      </w:r>
    </w:p>
    <w:p w:rsidR="00B80DDC" w:rsidRDefault="00B80DDC">
      <w:pPr>
        <w:pStyle w:val="ConsPlusNormal"/>
        <w:spacing w:before="220"/>
        <w:ind w:firstLine="540"/>
        <w:jc w:val="both"/>
      </w:pPr>
      <w:r>
        <w:t xml:space="preserve">8. Отбор муниципальных образований осуществляется главным распорядителем средств областного бюджета в </w:t>
      </w:r>
      <w:proofErr w:type="gramStart"/>
      <w:r>
        <w:t>соответствии</w:t>
      </w:r>
      <w:proofErr w:type="gramEnd"/>
      <w:r>
        <w:t xml:space="preserve"> с критериями и условиями, установленными </w:t>
      </w:r>
      <w:hyperlink w:anchor="P212">
        <w:r>
          <w:rPr>
            <w:color w:val="0000FF"/>
          </w:rPr>
          <w:t>пунктами 6</w:t>
        </w:r>
      </w:hyperlink>
      <w:r>
        <w:t xml:space="preserve"> и </w:t>
      </w:r>
      <w:hyperlink w:anchor="P216">
        <w:r>
          <w:rPr>
            <w:color w:val="0000FF"/>
          </w:rPr>
          <w:t>7</w:t>
        </w:r>
      </w:hyperlink>
      <w:r>
        <w:t xml:space="preserve"> настоящих Правил.</w:t>
      </w:r>
    </w:p>
    <w:p w:rsidR="00B80DDC" w:rsidRDefault="00B80DDC">
      <w:pPr>
        <w:pStyle w:val="ConsPlusNormal"/>
        <w:spacing w:before="220"/>
        <w:ind w:firstLine="540"/>
        <w:jc w:val="both"/>
      </w:pPr>
      <w:r>
        <w:t>9. Объем субсидии бюджетам муниципальных образований определяется по формуле:</w:t>
      </w:r>
    </w:p>
    <w:p w:rsidR="00B80DDC" w:rsidRDefault="00B80DDC">
      <w:pPr>
        <w:pStyle w:val="ConsPlusNormal"/>
        <w:ind w:firstLine="540"/>
        <w:jc w:val="both"/>
      </w:pPr>
    </w:p>
    <w:p w:rsidR="00B80DDC" w:rsidRDefault="00B80DDC">
      <w:pPr>
        <w:pStyle w:val="ConsPlusNormal"/>
        <w:jc w:val="center"/>
      </w:pPr>
      <w:proofErr w:type="spellStart"/>
      <w:r>
        <w:t>Si</w:t>
      </w:r>
      <w:proofErr w:type="spellEnd"/>
      <w:r>
        <w:t xml:space="preserve"> = </w:t>
      </w:r>
      <w:proofErr w:type="spellStart"/>
      <w:proofErr w:type="gramStart"/>
      <w:r>
        <w:t>G</w:t>
      </w:r>
      <w:proofErr w:type="gramEnd"/>
      <w:r>
        <w:rPr>
          <w:vertAlign w:val="subscript"/>
        </w:rPr>
        <w:t>МО</w:t>
      </w:r>
      <w:r>
        <w:t>i</w:t>
      </w:r>
      <w:proofErr w:type="spellEnd"/>
      <w:r>
        <w:t xml:space="preserve"> </w:t>
      </w:r>
      <w:proofErr w:type="spellStart"/>
      <w:r>
        <w:t>x</w:t>
      </w:r>
      <w:proofErr w:type="spellEnd"/>
      <w:r>
        <w:t xml:space="preserve"> </w:t>
      </w:r>
      <w:proofErr w:type="spellStart"/>
      <w:r>
        <w:t>Уi</w:t>
      </w:r>
      <w:proofErr w:type="spellEnd"/>
      <w:r>
        <w:t>,</w:t>
      </w:r>
    </w:p>
    <w:p w:rsidR="00B80DDC" w:rsidRDefault="00B80DDC">
      <w:pPr>
        <w:pStyle w:val="ConsPlusNormal"/>
        <w:jc w:val="center"/>
      </w:pPr>
    </w:p>
    <w:p w:rsidR="00B80DDC" w:rsidRDefault="00B80DDC">
      <w:pPr>
        <w:pStyle w:val="ConsPlusNormal"/>
        <w:ind w:firstLine="540"/>
        <w:jc w:val="both"/>
      </w:pPr>
      <w:r>
        <w:t>где:</w:t>
      </w:r>
    </w:p>
    <w:p w:rsidR="00B80DDC" w:rsidRDefault="00B80DDC">
      <w:pPr>
        <w:pStyle w:val="ConsPlusNormal"/>
        <w:spacing w:before="220"/>
        <w:ind w:firstLine="540"/>
        <w:jc w:val="both"/>
      </w:pPr>
      <w:proofErr w:type="spellStart"/>
      <w:r>
        <w:t>Si</w:t>
      </w:r>
      <w:proofErr w:type="spellEnd"/>
      <w:r>
        <w:t xml:space="preserve"> - объем субсидии бюджету i-го муниципального образования;</w:t>
      </w:r>
    </w:p>
    <w:p w:rsidR="00B80DDC" w:rsidRDefault="00B80DDC">
      <w:pPr>
        <w:pStyle w:val="ConsPlusNormal"/>
        <w:spacing w:before="220"/>
        <w:ind w:firstLine="540"/>
        <w:jc w:val="both"/>
      </w:pPr>
      <w:proofErr w:type="spellStart"/>
      <w:proofErr w:type="gramStart"/>
      <w:r>
        <w:t>G</w:t>
      </w:r>
      <w:proofErr w:type="gramEnd"/>
      <w:r>
        <w:rPr>
          <w:vertAlign w:val="subscript"/>
        </w:rPr>
        <w:t>МО</w:t>
      </w:r>
      <w:r>
        <w:t>i</w:t>
      </w:r>
      <w:proofErr w:type="spellEnd"/>
      <w:r>
        <w:t xml:space="preserve"> - расходные обязательства i-го муниципального образования, представленные органом местного самоуправления на </w:t>
      </w:r>
      <w:proofErr w:type="spellStart"/>
      <w:r>
        <w:t>софинансирование</w:t>
      </w:r>
      <w:proofErr w:type="spellEnd"/>
      <w:r>
        <w:t xml:space="preserve"> мероприятий муниципальной программы (подпрограммы);</w:t>
      </w:r>
    </w:p>
    <w:p w:rsidR="00B80DDC" w:rsidRDefault="00B80DDC">
      <w:pPr>
        <w:pStyle w:val="ConsPlusNormal"/>
        <w:spacing w:before="220"/>
        <w:ind w:firstLine="540"/>
        <w:jc w:val="both"/>
      </w:pPr>
      <w:proofErr w:type="spellStart"/>
      <w:r>
        <w:t>У</w:t>
      </w:r>
      <w:proofErr w:type="gramStart"/>
      <w:r>
        <w:t>i</w:t>
      </w:r>
      <w:proofErr w:type="spellEnd"/>
      <w:proofErr w:type="gramEnd"/>
      <w:r>
        <w:t xml:space="preserve"> - уровень </w:t>
      </w:r>
      <w:proofErr w:type="spellStart"/>
      <w:r>
        <w:t>софинансирования</w:t>
      </w:r>
      <w:proofErr w:type="spellEnd"/>
      <w:r>
        <w:t xml:space="preserve"> расходного обязательства i-го муниципального образования за счет субсидии.</w:t>
      </w:r>
    </w:p>
    <w:p w:rsidR="00B80DDC" w:rsidRDefault="00B80DDC">
      <w:pPr>
        <w:pStyle w:val="ConsPlusNormal"/>
        <w:spacing w:before="220"/>
        <w:ind w:firstLine="540"/>
        <w:jc w:val="both"/>
      </w:pPr>
      <w:r>
        <w:t xml:space="preserve">10. Размер уровня </w:t>
      </w:r>
      <w:proofErr w:type="spellStart"/>
      <w:r>
        <w:t>софинансирования</w:t>
      </w:r>
      <w:proofErr w:type="spellEnd"/>
      <w:r>
        <w:t xml:space="preserve"> расходного обязательства муниципального образования за счет субсидий определяется по формуле:</w:t>
      </w:r>
    </w:p>
    <w:p w:rsidR="00B80DDC" w:rsidRDefault="00B80DDC">
      <w:pPr>
        <w:pStyle w:val="ConsPlusNormal"/>
      </w:pPr>
    </w:p>
    <w:p w:rsidR="00B80DDC" w:rsidRDefault="00B80DDC">
      <w:pPr>
        <w:pStyle w:val="ConsPlusNormal"/>
        <w:jc w:val="center"/>
      </w:pPr>
      <w:proofErr w:type="spellStart"/>
      <w:r>
        <w:t>Уi</w:t>
      </w:r>
      <w:proofErr w:type="spellEnd"/>
      <w:r>
        <w:t xml:space="preserve"> = </w:t>
      </w:r>
      <w:proofErr w:type="spellStart"/>
      <w:r>
        <w:t>У</w:t>
      </w:r>
      <w:proofErr w:type="gramStart"/>
      <w:r>
        <w:t>m</w:t>
      </w:r>
      <w:proofErr w:type="spellEnd"/>
      <w:proofErr w:type="gramEnd"/>
      <w:r>
        <w:t xml:space="preserve"> / </w:t>
      </w:r>
      <w:proofErr w:type="spellStart"/>
      <w:r>
        <w:t>РБОi</w:t>
      </w:r>
      <w:proofErr w:type="spellEnd"/>
      <w:r>
        <w:t>,</w:t>
      </w:r>
    </w:p>
    <w:p w:rsidR="00B80DDC" w:rsidRDefault="00B80DDC">
      <w:pPr>
        <w:pStyle w:val="ConsPlusNormal"/>
        <w:ind w:firstLine="540"/>
        <w:jc w:val="both"/>
      </w:pPr>
    </w:p>
    <w:p w:rsidR="00B80DDC" w:rsidRDefault="00B80DDC">
      <w:pPr>
        <w:pStyle w:val="ConsPlusNormal"/>
        <w:ind w:firstLine="540"/>
        <w:jc w:val="both"/>
      </w:pPr>
      <w:r>
        <w:t>где:</w:t>
      </w:r>
    </w:p>
    <w:p w:rsidR="00B80DDC" w:rsidRDefault="00B80DDC">
      <w:pPr>
        <w:pStyle w:val="ConsPlusNormal"/>
        <w:spacing w:before="220"/>
        <w:ind w:firstLine="540"/>
        <w:jc w:val="both"/>
      </w:pPr>
      <w:proofErr w:type="spellStart"/>
      <w:r>
        <w:t>У</w:t>
      </w:r>
      <w:proofErr w:type="gramStart"/>
      <w:r>
        <w:t>i</w:t>
      </w:r>
      <w:proofErr w:type="spellEnd"/>
      <w:proofErr w:type="gramEnd"/>
      <w:r>
        <w:t xml:space="preserve"> - уровень </w:t>
      </w:r>
      <w:proofErr w:type="spellStart"/>
      <w:r>
        <w:t>софинансирования</w:t>
      </w:r>
      <w:proofErr w:type="spellEnd"/>
      <w:r>
        <w:t xml:space="preserve"> расходного обязательства i-го муниципального образования за счет субсидии;</w:t>
      </w:r>
    </w:p>
    <w:p w:rsidR="00B80DDC" w:rsidRDefault="00B80DDC">
      <w:pPr>
        <w:pStyle w:val="ConsPlusNormal"/>
        <w:spacing w:before="220"/>
        <w:ind w:firstLine="540"/>
        <w:jc w:val="both"/>
      </w:pPr>
      <w:proofErr w:type="spellStart"/>
      <w:r>
        <w:t>У</w:t>
      </w:r>
      <w:proofErr w:type="gramStart"/>
      <w:r>
        <w:t>m</w:t>
      </w:r>
      <w:proofErr w:type="spellEnd"/>
      <w:proofErr w:type="gramEnd"/>
      <w:r>
        <w:t xml:space="preserve"> - средний уровень </w:t>
      </w:r>
      <w:proofErr w:type="spellStart"/>
      <w:r>
        <w:t>софинансирования</w:t>
      </w:r>
      <w:proofErr w:type="spellEnd"/>
      <w:r>
        <w:t xml:space="preserve"> расходного обязательства муниципального образования за счет субсидий;</w:t>
      </w:r>
    </w:p>
    <w:p w:rsidR="00B80DDC" w:rsidRDefault="00B80DDC">
      <w:pPr>
        <w:pStyle w:val="ConsPlusNormal"/>
        <w:spacing w:before="220"/>
        <w:ind w:firstLine="540"/>
        <w:jc w:val="both"/>
      </w:pPr>
      <w:proofErr w:type="spellStart"/>
      <w:r>
        <w:t>РБО</w:t>
      </w:r>
      <w:proofErr w:type="gramStart"/>
      <w:r>
        <w:t>i</w:t>
      </w:r>
      <w:proofErr w:type="spellEnd"/>
      <w:proofErr w:type="gramEnd"/>
      <w:r>
        <w:t xml:space="preserve"> - уровень расчетной бюджетной обеспеченности i-го муниципального образования на очередной финансовый год.</w:t>
      </w:r>
    </w:p>
    <w:p w:rsidR="00B80DDC" w:rsidRDefault="00B80DDC">
      <w:pPr>
        <w:pStyle w:val="ConsPlusNormal"/>
        <w:spacing w:before="220"/>
        <w:ind w:firstLine="540"/>
        <w:jc w:val="both"/>
      </w:pPr>
      <w:r>
        <w:t xml:space="preserve">11. Средний уровень </w:t>
      </w:r>
      <w:proofErr w:type="spellStart"/>
      <w:r>
        <w:t>софинансирования</w:t>
      </w:r>
      <w:proofErr w:type="spellEnd"/>
      <w:r>
        <w:t xml:space="preserve"> расходного обязательства муниципального образования за счет субсидий определяется по формуле:</w:t>
      </w:r>
    </w:p>
    <w:p w:rsidR="00B80DDC" w:rsidRDefault="00B80DDC">
      <w:pPr>
        <w:pStyle w:val="ConsPlusNormal"/>
        <w:ind w:firstLine="540"/>
        <w:jc w:val="both"/>
      </w:pPr>
    </w:p>
    <w:p w:rsidR="00B80DDC" w:rsidRDefault="00B80DDC">
      <w:pPr>
        <w:pStyle w:val="ConsPlusNormal"/>
        <w:jc w:val="center"/>
      </w:pPr>
      <w:proofErr w:type="spellStart"/>
      <w:r>
        <w:t>У</w:t>
      </w:r>
      <w:proofErr w:type="gramStart"/>
      <w:r>
        <w:t>m</w:t>
      </w:r>
      <w:proofErr w:type="spellEnd"/>
      <w:proofErr w:type="gramEnd"/>
      <w:r>
        <w:t xml:space="preserve"> = G</w:t>
      </w:r>
      <w:r>
        <w:rPr>
          <w:vertAlign w:val="subscript"/>
        </w:rPr>
        <w:t>ОБ</w:t>
      </w:r>
      <w:r>
        <w:t xml:space="preserve"> / G</w:t>
      </w:r>
      <w:r>
        <w:rPr>
          <w:vertAlign w:val="subscript"/>
        </w:rPr>
        <w:t>МО</w:t>
      </w:r>
      <w:r>
        <w:t>,</w:t>
      </w:r>
    </w:p>
    <w:p w:rsidR="00B80DDC" w:rsidRDefault="00B80DDC">
      <w:pPr>
        <w:pStyle w:val="ConsPlusNormal"/>
        <w:jc w:val="center"/>
      </w:pPr>
    </w:p>
    <w:p w:rsidR="00B80DDC" w:rsidRDefault="00B80DDC">
      <w:pPr>
        <w:pStyle w:val="ConsPlusNormal"/>
        <w:ind w:firstLine="540"/>
        <w:jc w:val="both"/>
      </w:pPr>
      <w:r>
        <w:t>где:</w:t>
      </w:r>
    </w:p>
    <w:p w:rsidR="00B80DDC" w:rsidRDefault="00B80DDC">
      <w:pPr>
        <w:pStyle w:val="ConsPlusNormal"/>
        <w:spacing w:before="220"/>
        <w:ind w:firstLine="540"/>
        <w:jc w:val="both"/>
      </w:pPr>
      <w:proofErr w:type="gramStart"/>
      <w:r>
        <w:t>G</w:t>
      </w:r>
      <w:proofErr w:type="gramEnd"/>
      <w:r>
        <w:rPr>
          <w:vertAlign w:val="subscript"/>
        </w:rPr>
        <w:t>ОБ</w:t>
      </w:r>
      <w:r>
        <w:t xml:space="preserve"> - бюджетные ассигнования, предусмотренные на </w:t>
      </w:r>
      <w:proofErr w:type="spellStart"/>
      <w:r>
        <w:t>софинансирование</w:t>
      </w:r>
      <w:proofErr w:type="spellEnd"/>
      <w:r>
        <w:t xml:space="preserve"> муниципальных программ, определенные законом Курской области об областном бюджете на соответствующий </w:t>
      </w:r>
      <w:r>
        <w:lastRenderedPageBreak/>
        <w:t>финансовый год и на плановый период;</w:t>
      </w:r>
    </w:p>
    <w:p w:rsidR="00B80DDC" w:rsidRDefault="00B80DDC">
      <w:pPr>
        <w:pStyle w:val="ConsPlusNormal"/>
        <w:spacing w:before="220"/>
        <w:ind w:firstLine="540"/>
        <w:jc w:val="both"/>
      </w:pPr>
      <w:proofErr w:type="gramStart"/>
      <w:r>
        <w:t>G</w:t>
      </w:r>
      <w:proofErr w:type="gramEnd"/>
      <w:r>
        <w:rPr>
          <w:vertAlign w:val="subscript"/>
        </w:rPr>
        <w:t>МО</w:t>
      </w:r>
      <w:r>
        <w:t xml:space="preserve"> - сумма расходных обязательств, представленных органами местного самоуправления Курской области на </w:t>
      </w:r>
      <w:proofErr w:type="spellStart"/>
      <w:r>
        <w:t>софинансирование</w:t>
      </w:r>
      <w:proofErr w:type="spellEnd"/>
      <w:r>
        <w:t xml:space="preserve"> мероприятий муниципальных программ.</w:t>
      </w:r>
    </w:p>
    <w:p w:rsidR="00B80DDC" w:rsidRDefault="00B80DDC">
      <w:pPr>
        <w:pStyle w:val="ConsPlusNormal"/>
        <w:spacing w:before="220"/>
        <w:ind w:firstLine="540"/>
        <w:jc w:val="both"/>
      </w:pPr>
      <w:bookmarkStart w:id="8" w:name="P244"/>
      <w:bookmarkEnd w:id="8"/>
      <w:r>
        <w:t xml:space="preserve">12. В случае, если уровень </w:t>
      </w:r>
      <w:proofErr w:type="spellStart"/>
      <w:r>
        <w:t>софинансирования</w:t>
      </w:r>
      <w:proofErr w:type="spellEnd"/>
      <w:r>
        <w:t xml:space="preserve"> расходного обязательства муниципального образования за счет субсидии (</w:t>
      </w:r>
      <w:proofErr w:type="spellStart"/>
      <w:r>
        <w:t>Уi</w:t>
      </w:r>
      <w:proofErr w:type="spellEnd"/>
      <w:r>
        <w:t xml:space="preserve">) ниже среднего уровня </w:t>
      </w:r>
      <w:proofErr w:type="spellStart"/>
      <w:r>
        <w:t>софинансирования</w:t>
      </w:r>
      <w:proofErr w:type="spellEnd"/>
      <w:r>
        <w:t xml:space="preserve"> расходного обязательства муниципального образования за счет субсидий (</w:t>
      </w:r>
      <w:proofErr w:type="spellStart"/>
      <w:r>
        <w:t>У</w:t>
      </w:r>
      <w:proofErr w:type="gramStart"/>
      <w:r>
        <w:t>m</w:t>
      </w:r>
      <w:proofErr w:type="spellEnd"/>
      <w:proofErr w:type="gramEnd"/>
      <w:r>
        <w:t xml:space="preserve">), при расчете размера субсидии используется значение уровня </w:t>
      </w:r>
      <w:proofErr w:type="spellStart"/>
      <w:r>
        <w:t>софинансирования</w:t>
      </w:r>
      <w:proofErr w:type="spellEnd"/>
      <w:r>
        <w:t xml:space="preserve"> расходного обязательства муниципального образования за счет субсидии (</w:t>
      </w:r>
      <w:proofErr w:type="spellStart"/>
      <w:r>
        <w:t>Уi</w:t>
      </w:r>
      <w:proofErr w:type="spellEnd"/>
      <w:r>
        <w:t xml:space="preserve">), равное среднему уровню </w:t>
      </w:r>
      <w:proofErr w:type="spellStart"/>
      <w:r>
        <w:t>софинансирования</w:t>
      </w:r>
      <w:proofErr w:type="spellEnd"/>
      <w:r>
        <w:t xml:space="preserve"> расходного обязательства муниципального образования за счет субсидий (</w:t>
      </w:r>
      <w:proofErr w:type="spellStart"/>
      <w:r>
        <w:t>Уm</w:t>
      </w:r>
      <w:proofErr w:type="spellEnd"/>
      <w:r>
        <w:t>).</w:t>
      </w:r>
    </w:p>
    <w:p w:rsidR="00B80DDC" w:rsidRDefault="00B80DDC">
      <w:pPr>
        <w:pStyle w:val="ConsPlusNormal"/>
        <w:spacing w:before="220"/>
        <w:ind w:firstLine="540"/>
        <w:jc w:val="both"/>
      </w:pPr>
      <w:r>
        <w:t>13. В случае</w:t>
      </w:r>
      <w:proofErr w:type="gramStart"/>
      <w:r>
        <w:t>,</w:t>
      </w:r>
      <w:proofErr w:type="gramEnd"/>
      <w:r>
        <w:t xml:space="preserve"> если общий расчетный объем субсидий бюджетам муниципальных образований превышает размер бюджетных ассигнований, предусмотренных на </w:t>
      </w:r>
      <w:proofErr w:type="spellStart"/>
      <w:r>
        <w:t>софинансирование</w:t>
      </w:r>
      <w:proofErr w:type="spellEnd"/>
      <w:r>
        <w:t xml:space="preserve"> муниципальных программ, определенный законом Курской области об областном бюджете на соответствующий финансовый год и на плановый период, применяется корректирующий коэффициент для расчета размера субсидии муниципальным образованиям, для которых уровень </w:t>
      </w:r>
      <w:proofErr w:type="spellStart"/>
      <w:r>
        <w:t>софинансирования</w:t>
      </w:r>
      <w:proofErr w:type="spellEnd"/>
      <w:r>
        <w:t xml:space="preserve"> их расходных обязательств за счет субсидии (</w:t>
      </w:r>
      <w:proofErr w:type="spellStart"/>
      <w:r>
        <w:t>Уi</w:t>
      </w:r>
      <w:proofErr w:type="spellEnd"/>
      <w:r>
        <w:t xml:space="preserve">) был принят равным среднему уровню </w:t>
      </w:r>
      <w:proofErr w:type="spellStart"/>
      <w:r>
        <w:t>софинансирования</w:t>
      </w:r>
      <w:proofErr w:type="spellEnd"/>
      <w:r>
        <w:t xml:space="preserve"> расходного обязательства за счет субсидий (</w:t>
      </w:r>
      <w:proofErr w:type="spellStart"/>
      <w:r>
        <w:t>У</w:t>
      </w:r>
      <w:proofErr w:type="gramStart"/>
      <w:r>
        <w:t>m</w:t>
      </w:r>
      <w:proofErr w:type="spellEnd"/>
      <w:proofErr w:type="gramEnd"/>
      <w:r>
        <w:t xml:space="preserve">) в порядке, предусмотренном </w:t>
      </w:r>
      <w:hyperlink w:anchor="P244">
        <w:r>
          <w:rPr>
            <w:color w:val="0000FF"/>
          </w:rPr>
          <w:t>пунктом 12</w:t>
        </w:r>
      </w:hyperlink>
      <w:r>
        <w:t xml:space="preserve"> настоящих Правил.</w:t>
      </w:r>
    </w:p>
    <w:p w:rsidR="00B80DDC" w:rsidRDefault="00B80DDC">
      <w:pPr>
        <w:pStyle w:val="ConsPlusNormal"/>
        <w:spacing w:before="220"/>
        <w:ind w:firstLine="540"/>
        <w:jc w:val="both"/>
      </w:pPr>
      <w:r>
        <w:t>Корректирующий коэффициент определяется по формуле:</w:t>
      </w:r>
    </w:p>
    <w:p w:rsidR="00B80DDC" w:rsidRDefault="00B80DDC">
      <w:pPr>
        <w:pStyle w:val="ConsPlusNormal"/>
      </w:pPr>
    </w:p>
    <w:p w:rsidR="00B80DDC" w:rsidRDefault="00B80DDC">
      <w:pPr>
        <w:pStyle w:val="ConsPlusNormal"/>
        <w:jc w:val="center"/>
      </w:pPr>
      <w:r>
        <w:t>K = (</w:t>
      </w:r>
      <w:proofErr w:type="gramStart"/>
      <w:r>
        <w:t>G</w:t>
      </w:r>
      <w:proofErr w:type="gramEnd"/>
      <w:r>
        <w:rPr>
          <w:vertAlign w:val="subscript"/>
        </w:rPr>
        <w:t>ОБ</w:t>
      </w:r>
      <w:r>
        <w:t xml:space="preserve"> - </w:t>
      </w:r>
      <w:proofErr w:type="spellStart"/>
      <w:r>
        <w:t>S</w:t>
      </w:r>
      <w:r>
        <w:rPr>
          <w:vertAlign w:val="subscript"/>
        </w:rPr>
        <w:t>распр</w:t>
      </w:r>
      <w:proofErr w:type="spellEnd"/>
      <w:r>
        <w:t xml:space="preserve">) / (R - </w:t>
      </w:r>
      <w:proofErr w:type="spellStart"/>
      <w:r>
        <w:t>S</w:t>
      </w:r>
      <w:r>
        <w:rPr>
          <w:vertAlign w:val="subscript"/>
        </w:rPr>
        <w:t>распр</w:t>
      </w:r>
      <w:proofErr w:type="spellEnd"/>
      <w:r>
        <w:t>),</w:t>
      </w:r>
    </w:p>
    <w:p w:rsidR="00B80DDC" w:rsidRDefault="00B80DDC">
      <w:pPr>
        <w:pStyle w:val="ConsPlusNormal"/>
        <w:ind w:firstLine="540"/>
        <w:jc w:val="both"/>
      </w:pPr>
    </w:p>
    <w:p w:rsidR="00B80DDC" w:rsidRDefault="00B80DDC">
      <w:pPr>
        <w:pStyle w:val="ConsPlusNormal"/>
        <w:ind w:firstLine="540"/>
        <w:jc w:val="both"/>
      </w:pPr>
      <w:r>
        <w:t>где:</w:t>
      </w:r>
    </w:p>
    <w:p w:rsidR="00B80DDC" w:rsidRDefault="00B80DDC">
      <w:pPr>
        <w:pStyle w:val="ConsPlusNormal"/>
        <w:spacing w:before="220"/>
        <w:ind w:firstLine="540"/>
        <w:jc w:val="both"/>
      </w:pPr>
      <w:r>
        <w:t>K - корректирующий коэффициент;</w:t>
      </w:r>
    </w:p>
    <w:p w:rsidR="00B80DDC" w:rsidRDefault="00B80DDC">
      <w:pPr>
        <w:pStyle w:val="ConsPlusNormal"/>
        <w:spacing w:before="220"/>
        <w:ind w:firstLine="540"/>
        <w:jc w:val="both"/>
      </w:pPr>
      <w:proofErr w:type="gramStart"/>
      <w:r>
        <w:t>G</w:t>
      </w:r>
      <w:proofErr w:type="gramEnd"/>
      <w:r>
        <w:rPr>
          <w:vertAlign w:val="subscript"/>
        </w:rPr>
        <w:t>ОБ</w:t>
      </w:r>
      <w:r>
        <w:t xml:space="preserve"> - бюджетные ассигнования, предусмотренные на </w:t>
      </w:r>
      <w:proofErr w:type="spellStart"/>
      <w:r>
        <w:t>софинансирование</w:t>
      </w:r>
      <w:proofErr w:type="spellEnd"/>
      <w:r>
        <w:t xml:space="preserve"> муниципальных программ, определенные законом Курской области об областном бюджете на соответствующий финансовый год и на плановый период;</w:t>
      </w:r>
    </w:p>
    <w:p w:rsidR="00B80DDC" w:rsidRDefault="00B80DDC">
      <w:pPr>
        <w:pStyle w:val="ConsPlusNormal"/>
        <w:spacing w:before="220"/>
        <w:ind w:firstLine="540"/>
        <w:jc w:val="both"/>
      </w:pPr>
      <w:r>
        <w:t xml:space="preserve">R - общий расчетный объем субсидий бюджетам муниципальных образований, превышающий размер бюджетных ассигнований, предусмотренных на </w:t>
      </w:r>
      <w:proofErr w:type="spellStart"/>
      <w:r>
        <w:t>софинансирование</w:t>
      </w:r>
      <w:proofErr w:type="spellEnd"/>
      <w:r>
        <w:t xml:space="preserve"> муниципальных программ, определенных законом Курской области об областном бюджете на соответствующий финансовый год и на плановый период (</w:t>
      </w:r>
      <w:proofErr w:type="gramStart"/>
      <w:r>
        <w:t>G</w:t>
      </w:r>
      <w:proofErr w:type="gramEnd"/>
      <w:r>
        <w:rPr>
          <w:vertAlign w:val="subscript"/>
        </w:rPr>
        <w:t>ОБ</w:t>
      </w:r>
      <w:r>
        <w:t>);</w:t>
      </w:r>
    </w:p>
    <w:p w:rsidR="00B80DDC" w:rsidRDefault="00B80DDC">
      <w:pPr>
        <w:pStyle w:val="ConsPlusNormal"/>
        <w:spacing w:before="220"/>
        <w:ind w:firstLine="540"/>
        <w:jc w:val="both"/>
      </w:pPr>
      <w:proofErr w:type="spellStart"/>
      <w:proofErr w:type="gramStart"/>
      <w:r>
        <w:t>S</w:t>
      </w:r>
      <w:proofErr w:type="gramEnd"/>
      <w:r>
        <w:rPr>
          <w:vertAlign w:val="subscript"/>
        </w:rPr>
        <w:t>распр</w:t>
      </w:r>
      <w:proofErr w:type="spellEnd"/>
      <w:r>
        <w:t xml:space="preserve"> - объем субсидий бюджетам муниципальных образований, рассчитанный без применения порядка, предусмотренного </w:t>
      </w:r>
      <w:hyperlink w:anchor="P244">
        <w:r>
          <w:rPr>
            <w:color w:val="0000FF"/>
          </w:rPr>
          <w:t>пунктом 12</w:t>
        </w:r>
      </w:hyperlink>
      <w:r>
        <w:t xml:space="preserve"> настоящих Правил.</w:t>
      </w:r>
    </w:p>
    <w:p w:rsidR="00B80DDC" w:rsidRDefault="00B80DDC">
      <w:pPr>
        <w:pStyle w:val="ConsPlusNormal"/>
        <w:spacing w:before="220"/>
        <w:ind w:firstLine="540"/>
        <w:jc w:val="both"/>
      </w:pPr>
      <w:r>
        <w:t xml:space="preserve">14. Объем субсидии бюджетам муниципальных образований, для которых уровень </w:t>
      </w:r>
      <w:proofErr w:type="spellStart"/>
      <w:r>
        <w:t>софинансирования</w:t>
      </w:r>
      <w:proofErr w:type="spellEnd"/>
      <w:r>
        <w:t xml:space="preserve"> их расходных обязательств за счет субсидии (</w:t>
      </w:r>
      <w:proofErr w:type="spellStart"/>
      <w:r>
        <w:t>Уi</w:t>
      </w:r>
      <w:proofErr w:type="spellEnd"/>
      <w:r>
        <w:t xml:space="preserve">) был принят равным среднему уровню </w:t>
      </w:r>
      <w:proofErr w:type="spellStart"/>
      <w:r>
        <w:t>софинансирования</w:t>
      </w:r>
      <w:proofErr w:type="spellEnd"/>
      <w:r>
        <w:t xml:space="preserve"> расходного обязательства за счет субсидий (</w:t>
      </w:r>
      <w:proofErr w:type="spellStart"/>
      <w:r>
        <w:t>У</w:t>
      </w:r>
      <w:proofErr w:type="gramStart"/>
      <w:r>
        <w:t>m</w:t>
      </w:r>
      <w:proofErr w:type="spellEnd"/>
      <w:proofErr w:type="gramEnd"/>
      <w:r>
        <w:t xml:space="preserve">) в порядке, предусмотренном </w:t>
      </w:r>
      <w:hyperlink w:anchor="P244">
        <w:r>
          <w:rPr>
            <w:color w:val="0000FF"/>
          </w:rPr>
          <w:t>пунктом 12</w:t>
        </w:r>
      </w:hyperlink>
      <w:r>
        <w:t xml:space="preserve"> настоящих Правил, определяется по формуле:</w:t>
      </w:r>
    </w:p>
    <w:p w:rsidR="00B80DDC" w:rsidRDefault="00B80DDC">
      <w:pPr>
        <w:pStyle w:val="ConsPlusNormal"/>
        <w:ind w:firstLine="540"/>
        <w:jc w:val="both"/>
      </w:pPr>
    </w:p>
    <w:p w:rsidR="00B80DDC" w:rsidRPr="00B80DDC" w:rsidRDefault="00B80DDC">
      <w:pPr>
        <w:pStyle w:val="ConsPlusNormal"/>
        <w:jc w:val="center"/>
        <w:rPr>
          <w:lang w:val="en-US"/>
        </w:rPr>
      </w:pPr>
      <w:r w:rsidRPr="00B80DDC">
        <w:rPr>
          <w:lang w:val="en-US"/>
        </w:rPr>
        <w:t>Si = G</w:t>
      </w:r>
      <w:r>
        <w:rPr>
          <w:vertAlign w:val="subscript"/>
        </w:rPr>
        <w:t>МО</w:t>
      </w:r>
      <w:proofErr w:type="spellStart"/>
      <w:r w:rsidRPr="00B80DDC">
        <w:rPr>
          <w:vertAlign w:val="superscript"/>
          <w:lang w:val="en-US"/>
        </w:rPr>
        <w:t>i</w:t>
      </w:r>
      <w:proofErr w:type="spellEnd"/>
      <w:r w:rsidRPr="00B80DDC">
        <w:rPr>
          <w:lang w:val="en-US"/>
        </w:rPr>
        <w:t xml:space="preserve"> x </w:t>
      </w:r>
      <w:r>
        <w:t>У</w:t>
      </w:r>
      <w:r w:rsidRPr="00B80DDC">
        <w:rPr>
          <w:lang w:val="en-US"/>
        </w:rPr>
        <w:t>m x K,</w:t>
      </w:r>
    </w:p>
    <w:p w:rsidR="00B80DDC" w:rsidRPr="00B80DDC" w:rsidRDefault="00B80DDC">
      <w:pPr>
        <w:pStyle w:val="ConsPlusNormal"/>
        <w:ind w:firstLine="540"/>
        <w:jc w:val="both"/>
        <w:rPr>
          <w:lang w:val="en-US"/>
        </w:rPr>
      </w:pPr>
    </w:p>
    <w:p w:rsidR="00B80DDC" w:rsidRDefault="00B80DDC">
      <w:pPr>
        <w:pStyle w:val="ConsPlusNormal"/>
        <w:ind w:firstLine="540"/>
        <w:jc w:val="both"/>
      </w:pPr>
      <w:r>
        <w:t>где:</w:t>
      </w:r>
    </w:p>
    <w:p w:rsidR="00B80DDC" w:rsidRDefault="00B80DDC">
      <w:pPr>
        <w:pStyle w:val="ConsPlusNormal"/>
        <w:spacing w:before="220"/>
        <w:ind w:firstLine="540"/>
        <w:jc w:val="both"/>
      </w:pPr>
      <w:proofErr w:type="spellStart"/>
      <w:r>
        <w:t>Si</w:t>
      </w:r>
      <w:proofErr w:type="spellEnd"/>
      <w:r>
        <w:t xml:space="preserve"> - объем субсидии бюджету </w:t>
      </w:r>
      <w:proofErr w:type="gramStart"/>
      <w:r>
        <w:t>муниципального</w:t>
      </w:r>
      <w:proofErr w:type="gramEnd"/>
      <w:r>
        <w:t xml:space="preserve"> образования;</w:t>
      </w:r>
    </w:p>
    <w:p w:rsidR="00B80DDC" w:rsidRDefault="00B80DDC">
      <w:pPr>
        <w:pStyle w:val="ConsPlusNormal"/>
        <w:spacing w:before="220"/>
        <w:ind w:firstLine="540"/>
        <w:jc w:val="both"/>
      </w:pPr>
      <w:proofErr w:type="spellStart"/>
      <w:proofErr w:type="gramStart"/>
      <w:r>
        <w:t>G</w:t>
      </w:r>
      <w:proofErr w:type="gramEnd"/>
      <w:r>
        <w:rPr>
          <w:vertAlign w:val="subscript"/>
        </w:rPr>
        <w:t>МО</w:t>
      </w:r>
      <w:r>
        <w:rPr>
          <w:vertAlign w:val="superscript"/>
        </w:rPr>
        <w:t>i</w:t>
      </w:r>
      <w:proofErr w:type="spellEnd"/>
      <w:r>
        <w:t xml:space="preserve"> - расходные обязательства муниципального образования, представленные органом местного самоуправления на </w:t>
      </w:r>
      <w:proofErr w:type="spellStart"/>
      <w:r>
        <w:t>софинансирование</w:t>
      </w:r>
      <w:proofErr w:type="spellEnd"/>
      <w:r>
        <w:t xml:space="preserve"> мероприятий муниципальной программы;</w:t>
      </w:r>
    </w:p>
    <w:p w:rsidR="00B80DDC" w:rsidRDefault="00B80DDC">
      <w:pPr>
        <w:pStyle w:val="ConsPlusNormal"/>
        <w:spacing w:before="220"/>
        <w:ind w:firstLine="540"/>
        <w:jc w:val="both"/>
      </w:pPr>
      <w:r>
        <w:t>K - корректирующий коэффициент.</w:t>
      </w:r>
    </w:p>
    <w:p w:rsidR="00B80DDC" w:rsidRDefault="00B80DDC">
      <w:pPr>
        <w:pStyle w:val="ConsPlusNormal"/>
        <w:spacing w:before="220"/>
        <w:ind w:firstLine="540"/>
        <w:jc w:val="both"/>
      </w:pPr>
      <w:r>
        <w:lastRenderedPageBreak/>
        <w:t xml:space="preserve">15. </w:t>
      </w:r>
      <w:proofErr w:type="gramStart"/>
      <w:r>
        <w:t xml:space="preserve">При распределении субсидий между муниципальными образованиями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муниципального образования из областного бюджета.</w:t>
      </w:r>
      <w:proofErr w:type="gramEnd"/>
    </w:p>
    <w:p w:rsidR="00B80DDC" w:rsidRDefault="00B80DDC">
      <w:pPr>
        <w:pStyle w:val="ConsPlusNormal"/>
        <w:spacing w:before="220"/>
        <w:ind w:firstLine="540"/>
        <w:jc w:val="both"/>
      </w:pPr>
      <w:r>
        <w:t xml:space="preserve">16. Для получения субсидий муниципальное образование предоставляет главному распорядителю средств областного бюджета следующие документы (в 1 </w:t>
      </w:r>
      <w:proofErr w:type="gramStart"/>
      <w:r>
        <w:t>экземпляре</w:t>
      </w:r>
      <w:proofErr w:type="gramEnd"/>
      <w:r>
        <w:t>):</w:t>
      </w:r>
    </w:p>
    <w:p w:rsidR="00B80DDC" w:rsidRDefault="00B80DDC">
      <w:pPr>
        <w:pStyle w:val="ConsPlusNormal"/>
        <w:spacing w:before="220"/>
        <w:ind w:firstLine="540"/>
        <w:jc w:val="both"/>
      </w:pPr>
      <w:r>
        <w:t>а) заявка, подписанная главой муниципального образования (муниципального района, городского округа), по форме, установленной главным распорядителем средств областного бюджета;</w:t>
      </w:r>
    </w:p>
    <w:p w:rsidR="00B80DDC" w:rsidRDefault="00B80DDC">
      <w:pPr>
        <w:pStyle w:val="ConsPlusNormal"/>
        <w:spacing w:before="220"/>
        <w:ind w:firstLine="540"/>
        <w:jc w:val="both"/>
      </w:pPr>
      <w:r>
        <w:t>б) копия документа, определяющего уполномоченный орган муниципального образования для осуществления взаимодействия с Министерством промышленности, торговли и предпринимательства Курской области по реализации мероприятий, направленных на развитие малого и среднего предпринимательства (далее - уполномоченный орган), заверенная уполномоченным органом;</w:t>
      </w:r>
    </w:p>
    <w:p w:rsidR="00B80DDC" w:rsidRDefault="00B80DDC">
      <w:pPr>
        <w:pStyle w:val="ConsPlusNormal"/>
        <w:spacing w:before="220"/>
        <w:ind w:firstLine="540"/>
        <w:jc w:val="both"/>
      </w:pPr>
      <w:r>
        <w:t xml:space="preserve">в) выписка из муниципальной программы, предусматривающей наличие мероприятия, направленного на развитие малого и среднего предпринимательства и соответствующего направлениям, указанным в </w:t>
      </w:r>
      <w:hyperlink w:anchor="P207">
        <w:proofErr w:type="gramStart"/>
        <w:r>
          <w:rPr>
            <w:color w:val="0000FF"/>
          </w:rPr>
          <w:t>пунктах</w:t>
        </w:r>
        <w:proofErr w:type="gramEnd"/>
        <w:r>
          <w:rPr>
            <w:color w:val="0000FF"/>
          </w:rPr>
          <w:t xml:space="preserve"> 3</w:t>
        </w:r>
      </w:hyperlink>
      <w:r>
        <w:t xml:space="preserve">, </w:t>
      </w:r>
      <w:hyperlink w:anchor="P209">
        <w:r>
          <w:rPr>
            <w:color w:val="0000FF"/>
          </w:rPr>
          <w:t>5</w:t>
        </w:r>
      </w:hyperlink>
      <w:r>
        <w:t xml:space="preserve"> настоящих Правил, и его финансирование из бюджета муниципального образования, заверенная уполномоченным органом.</w:t>
      </w:r>
    </w:p>
    <w:p w:rsidR="00B80DDC" w:rsidRDefault="00B80DDC">
      <w:pPr>
        <w:pStyle w:val="ConsPlusNormal"/>
        <w:spacing w:before="220"/>
        <w:ind w:firstLine="540"/>
        <w:jc w:val="both"/>
      </w:pPr>
      <w:r>
        <w:t>17. Предоставление субсидий осуществляется на основании соглашения о предоставлении субсидии, заключенного главным распорядителем средств областного бюджета с органом местного самоуправления муниципального образования, содержащего:</w:t>
      </w:r>
    </w:p>
    <w:p w:rsidR="00B80DDC" w:rsidRDefault="00B80DDC">
      <w:pPr>
        <w:pStyle w:val="ConsPlusNormal"/>
        <w:spacing w:before="220"/>
        <w:ind w:firstLine="540"/>
        <w:jc w:val="both"/>
      </w:pPr>
      <w:r>
        <w:t>а) размер предоставляемой субсидии, порядок, условия и сроки ее перечисления в бюджет муниципального образования, а также объем (прогнозный объем) бюджетных ассигнований местных бюджетов на реализацию соответствующих расходных обязательств;</w:t>
      </w:r>
    </w:p>
    <w:p w:rsidR="00B80DDC" w:rsidRDefault="00B80DDC">
      <w:pPr>
        <w:pStyle w:val="ConsPlusNormal"/>
        <w:spacing w:before="220"/>
        <w:ind w:firstLine="540"/>
        <w:jc w:val="both"/>
      </w:pPr>
      <w:proofErr w:type="gramStart"/>
      <w:r>
        <w:t xml:space="preserve">б) уровень </w:t>
      </w:r>
      <w:proofErr w:type="spellStart"/>
      <w:r>
        <w:t>софинансирования</w:t>
      </w:r>
      <w:proofErr w:type="spellEnd"/>
      <w:r>
        <w:t xml:space="preserve">, выраженный в процентах от объема бюджетных ассигнований на исполнение расходного обязательства муниципального образования Курской области, предусмотренных в бюджете муниципального образования Курской области, в целях </w:t>
      </w:r>
      <w:proofErr w:type="spellStart"/>
      <w:r>
        <w:t>софинансирования</w:t>
      </w:r>
      <w:proofErr w:type="spellEnd"/>
      <w:r>
        <w:t xml:space="preserve"> которого предоставляется субсидия, установленный с учетом предельного уровня </w:t>
      </w:r>
      <w:proofErr w:type="spellStart"/>
      <w:r>
        <w:t>софинансирования</w:t>
      </w:r>
      <w:proofErr w:type="spellEnd"/>
      <w:r>
        <w:t xml:space="preserve">, определенного в соответствии с </w:t>
      </w:r>
      <w:hyperlink r:id="rId81">
        <w:r>
          <w:rPr>
            <w:color w:val="0000FF"/>
          </w:rPr>
          <w:t>приложением N 5</w:t>
        </w:r>
      </w:hyperlink>
      <w:r>
        <w:t xml:space="preserve"> к Правилам формирования, предоставления и распределения субсидий;</w:t>
      </w:r>
      <w:proofErr w:type="gramEnd"/>
    </w:p>
    <w:p w:rsidR="00B80DDC" w:rsidRDefault="00B80DDC">
      <w:pPr>
        <w:pStyle w:val="ConsPlusNormal"/>
        <w:spacing w:before="220"/>
        <w:ind w:firstLine="540"/>
        <w:jc w:val="both"/>
      </w:pPr>
      <w:r>
        <w:t>в) значения результатов использования субсидии на каждый год предоставления субсидии;</w:t>
      </w:r>
    </w:p>
    <w:p w:rsidR="00B80DDC" w:rsidRDefault="00B80DDC">
      <w:pPr>
        <w:pStyle w:val="ConsPlusNormal"/>
        <w:spacing w:before="220"/>
        <w:ind w:firstLine="540"/>
        <w:jc w:val="both"/>
      </w:pPr>
      <w:r>
        <w:t>г) обязательства муниципального образования по достижению результатов использования субсидий;</w:t>
      </w:r>
    </w:p>
    <w:p w:rsidR="00B80DDC" w:rsidRDefault="00B80DDC">
      <w:pPr>
        <w:pStyle w:val="ConsPlusNormal"/>
        <w:spacing w:before="220"/>
        <w:ind w:firstLine="540"/>
        <w:jc w:val="both"/>
      </w:pPr>
      <w:proofErr w:type="spellStart"/>
      <w:r>
        <w:t>д</w:t>
      </w:r>
      <w:proofErr w:type="spellEnd"/>
      <w:r>
        <w:t xml:space="preserve">) обязательства муниципального образования по согласованию с главным распорядителем средств областного бюджета муниципальных программ, </w:t>
      </w:r>
      <w:proofErr w:type="spellStart"/>
      <w:r>
        <w:t>софинансируемых</w:t>
      </w:r>
      <w:proofErr w:type="spellEnd"/>
      <w:r>
        <w:t xml:space="preserve"> за счет средств областного бюджета, и внесение в них изменений, которые влекут изменения объемов финансирования и (или) показателей муниципальных программ и (или) изменение состава мероприятий указанных программ, на которые предоставляются субсидии;</w:t>
      </w:r>
    </w:p>
    <w:p w:rsidR="00B80DDC" w:rsidRDefault="00B80DDC">
      <w:pPr>
        <w:pStyle w:val="ConsPlusNormal"/>
        <w:spacing w:before="220"/>
        <w:ind w:firstLine="540"/>
        <w:jc w:val="both"/>
      </w:pPr>
      <w:r>
        <w:t xml:space="preserve">е) реквизиты правового акта муниципального образования, устанавливающего расходное обязательство муниципального образования, в </w:t>
      </w:r>
      <w:proofErr w:type="gramStart"/>
      <w:r>
        <w:t>целях</w:t>
      </w:r>
      <w:proofErr w:type="gramEnd"/>
      <w:r>
        <w:t xml:space="preserve"> </w:t>
      </w:r>
      <w:proofErr w:type="spellStart"/>
      <w:r>
        <w:t>софинансирования</w:t>
      </w:r>
      <w:proofErr w:type="spellEnd"/>
      <w:r>
        <w:t xml:space="preserve"> которого предоставляется субсидия;</w:t>
      </w:r>
    </w:p>
    <w:p w:rsidR="00B80DDC" w:rsidRDefault="00B80DDC">
      <w:pPr>
        <w:pStyle w:val="ConsPlusNormal"/>
        <w:spacing w:before="220"/>
        <w:ind w:firstLine="540"/>
        <w:jc w:val="both"/>
      </w:pPr>
      <w:r>
        <w:t xml:space="preserve">ж) сроки и порядок представления отчетности об осуществлении расходов бюджета </w:t>
      </w:r>
      <w:r>
        <w:lastRenderedPageBreak/>
        <w:t>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B80DDC" w:rsidRDefault="00B80DDC">
      <w:pPr>
        <w:pStyle w:val="ConsPlusNormal"/>
        <w:spacing w:before="220"/>
        <w:ind w:firstLine="540"/>
        <w:jc w:val="both"/>
      </w:pPr>
      <w:proofErr w:type="spellStart"/>
      <w:r>
        <w:t>з</w:t>
      </w:r>
      <w:proofErr w:type="spellEnd"/>
      <w: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B80DDC" w:rsidRDefault="00B80DDC">
      <w:pPr>
        <w:pStyle w:val="ConsPlusNormal"/>
        <w:spacing w:before="220"/>
        <w:ind w:firstLine="540"/>
        <w:jc w:val="both"/>
      </w:pPr>
      <w:r>
        <w:t>и) порядок осуществления контроля за выполнением муниципальным образованием обязательств, предусмотренных соглашением;</w:t>
      </w:r>
    </w:p>
    <w:p w:rsidR="00B80DDC" w:rsidRDefault="00B80DDC">
      <w:pPr>
        <w:pStyle w:val="ConsPlusNormal"/>
        <w:spacing w:before="220"/>
        <w:ind w:firstLine="540"/>
        <w:jc w:val="both"/>
      </w:pPr>
      <w:r>
        <w:t xml:space="preserve">к) последствия </w:t>
      </w:r>
      <w:proofErr w:type="spellStart"/>
      <w:r>
        <w:t>недостижения</w:t>
      </w:r>
      <w:proofErr w:type="spellEnd"/>
      <w:r>
        <w:t xml:space="preserve"> муниципальным образованием установленных значений результатов использования субсидии;</w:t>
      </w:r>
    </w:p>
    <w:p w:rsidR="00B80DDC" w:rsidRDefault="00B80DDC">
      <w:pPr>
        <w:pStyle w:val="ConsPlusNormal"/>
        <w:spacing w:before="220"/>
        <w:ind w:firstLine="540"/>
        <w:jc w:val="both"/>
      </w:pPr>
      <w:r>
        <w:t>л) ответственность сторон за нарушение условий соглашения;</w:t>
      </w:r>
    </w:p>
    <w:p w:rsidR="00B80DDC" w:rsidRDefault="00B80DDC">
      <w:pPr>
        <w:pStyle w:val="ConsPlusNormal"/>
        <w:spacing w:before="220"/>
        <w:ind w:firstLine="540"/>
        <w:jc w:val="both"/>
      </w:pPr>
      <w:proofErr w:type="gramStart"/>
      <w:r>
        <w:t xml:space="preserve">м) условие о перечислении субсидии - в отношении субсидий, предоставляемых в целях </w:t>
      </w:r>
      <w:proofErr w:type="spellStart"/>
      <w:r>
        <w:t>софинансирования</w:t>
      </w:r>
      <w:proofErr w:type="spellEnd"/>
      <w:r>
        <w:t xml:space="preserve">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соответствующего требованиям, установленным правилами, предусмотренными </w:t>
      </w:r>
      <w:hyperlink r:id="rId82">
        <w:r>
          <w:rPr>
            <w:color w:val="0000FF"/>
          </w:rPr>
          <w:t>абзацем первым пункта 3 статьи 132</w:t>
        </w:r>
        <w:proofErr w:type="gramEnd"/>
      </w:hyperlink>
      <w:r>
        <w:t xml:space="preserve"> Бюджетного кодекса Российской Федерации, и требованиям </w:t>
      </w:r>
      <w:hyperlink r:id="rId83">
        <w:r>
          <w:rPr>
            <w:color w:val="0000FF"/>
          </w:rPr>
          <w:t>подпункта "</w:t>
        </w:r>
        <w:proofErr w:type="gramStart"/>
        <w:r>
          <w:rPr>
            <w:color w:val="0000FF"/>
          </w:rPr>
          <w:t>л</w:t>
        </w:r>
        <w:proofErr w:type="gramEnd"/>
        <w:r>
          <w:rPr>
            <w:color w:val="0000FF"/>
          </w:rPr>
          <w:t>.1" пункта 10</w:t>
        </w:r>
      </w:hyperlink>
      <w:r>
        <w:t xml:space="preserve"> Правил формирования, предоставления и распределения субсидий, соглашения о предоставлении субсидии из областного бюджета местному бюджету;</w:t>
      </w:r>
    </w:p>
    <w:p w:rsidR="00B80DDC" w:rsidRDefault="00B80DDC">
      <w:pPr>
        <w:pStyle w:val="ConsPlusNormal"/>
        <w:spacing w:before="220"/>
        <w:ind w:firstLine="540"/>
        <w:jc w:val="both"/>
      </w:pPr>
      <w:proofErr w:type="spellStart"/>
      <w:r>
        <w:t>н</w:t>
      </w:r>
      <w:proofErr w:type="spellEnd"/>
      <w:r>
        <w:t xml:space="preserve">) обязательства муниципальных образований Курской области по возврату средств в областной бюджет в </w:t>
      </w:r>
      <w:proofErr w:type="gramStart"/>
      <w:r>
        <w:t>соответствии</w:t>
      </w:r>
      <w:proofErr w:type="gramEnd"/>
      <w:r>
        <w:t xml:space="preserve"> с </w:t>
      </w:r>
      <w:hyperlink r:id="rId84">
        <w:r>
          <w:rPr>
            <w:color w:val="0000FF"/>
          </w:rPr>
          <w:t>пунктами 16</w:t>
        </w:r>
      </w:hyperlink>
      <w:r>
        <w:t xml:space="preserve">, </w:t>
      </w:r>
      <w:hyperlink r:id="rId85">
        <w:r>
          <w:rPr>
            <w:color w:val="0000FF"/>
          </w:rPr>
          <w:t>19</w:t>
        </w:r>
      </w:hyperlink>
      <w:r>
        <w:t xml:space="preserve"> и </w:t>
      </w:r>
      <w:hyperlink r:id="rId86">
        <w:r>
          <w:rPr>
            <w:color w:val="0000FF"/>
          </w:rPr>
          <w:t>19.1</w:t>
        </w:r>
      </w:hyperlink>
      <w:r>
        <w:t xml:space="preserve"> Правил формирования, предоставления и распределения субсидий;</w:t>
      </w:r>
    </w:p>
    <w:p w:rsidR="00B80DDC" w:rsidRDefault="00B80DDC">
      <w:pPr>
        <w:pStyle w:val="ConsPlusNormal"/>
        <w:spacing w:before="220"/>
        <w:ind w:firstLine="540"/>
        <w:jc w:val="both"/>
      </w:pPr>
      <w:r>
        <w:t>о) условие о вступлении в силу соглашения;</w:t>
      </w:r>
    </w:p>
    <w:p w:rsidR="00B80DDC" w:rsidRDefault="00B80DDC">
      <w:pPr>
        <w:pStyle w:val="ConsPlusNormal"/>
        <w:spacing w:before="220"/>
        <w:ind w:firstLine="540"/>
        <w:jc w:val="both"/>
      </w:pPr>
      <w:proofErr w:type="spellStart"/>
      <w:r>
        <w:t>п</w:t>
      </w:r>
      <w:proofErr w:type="spellEnd"/>
      <w:r>
        <w:t>) обязательство муниципального образования Курской области о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значений результатов использования субсидии;</w:t>
      </w:r>
    </w:p>
    <w:p w:rsidR="00B80DDC" w:rsidRDefault="00B80DDC">
      <w:pPr>
        <w:pStyle w:val="ConsPlusNormal"/>
        <w:spacing w:before="220"/>
        <w:ind w:firstLine="540"/>
        <w:jc w:val="both"/>
      </w:pPr>
      <w:proofErr w:type="spellStart"/>
      <w:r>
        <w:t>р</w:t>
      </w:r>
      <w:proofErr w:type="spellEnd"/>
      <w: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B80DDC" w:rsidRDefault="00B80DDC">
      <w:pPr>
        <w:pStyle w:val="ConsPlusNormal"/>
        <w:spacing w:before="220"/>
        <w:ind w:firstLine="540"/>
        <w:jc w:val="both"/>
      </w:pPr>
      <w:r>
        <w:t xml:space="preserve">18. Типовые формы соглашения и дополнительных соглашений к соглашению, предусматривающих внесение в него изменений и его расторжение, утверждаются финансовым органом Курской области. Соглашение и дополнительные соглашения к соглашению, предусматривающие внесение в него изменений и его расторжение, заключаются в </w:t>
      </w:r>
      <w:proofErr w:type="gramStart"/>
      <w:r>
        <w:t>соответствии</w:t>
      </w:r>
      <w:proofErr w:type="gramEnd"/>
      <w:r>
        <w:t xml:space="preserve"> с указанными типовыми формами.</w:t>
      </w:r>
    </w:p>
    <w:p w:rsidR="00B80DDC" w:rsidRDefault="00B80DDC">
      <w:pPr>
        <w:pStyle w:val="ConsPlusNormal"/>
        <w:spacing w:before="220"/>
        <w:ind w:firstLine="540"/>
        <w:jc w:val="both"/>
      </w:pPr>
      <w:r>
        <w:t>19.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государственных программ Курской области, а также случая сокращения размера субсидии.</w:t>
      </w:r>
    </w:p>
    <w:p w:rsidR="00B80DDC" w:rsidRDefault="00B80DDC">
      <w:pPr>
        <w:pStyle w:val="ConsPlusNormal"/>
        <w:spacing w:before="220"/>
        <w:ind w:firstLine="540"/>
        <w:jc w:val="both"/>
      </w:pPr>
      <w:r>
        <w:t>20. Распределение субсидий местным бюджетам из областного бюджета между муниципальными образованиями утверждается Законом Курской области об областном бюджете на очередной финансовый год и плановый период.</w:t>
      </w:r>
    </w:p>
    <w:p w:rsidR="00B80DDC" w:rsidRDefault="00B80DDC">
      <w:pPr>
        <w:pStyle w:val="ConsPlusNormal"/>
        <w:spacing w:before="220"/>
        <w:ind w:firstLine="540"/>
        <w:jc w:val="both"/>
      </w:pPr>
      <w:r>
        <w:t xml:space="preserve">Внесение изменений в распределение объемов субсидий осуществляется путем издания нормативного правового акта Правительства Курской области, подготовку которого осуществляет </w:t>
      </w:r>
      <w:r>
        <w:lastRenderedPageBreak/>
        <w:t>главный распорядитель средств областного бюджета.</w:t>
      </w:r>
    </w:p>
    <w:p w:rsidR="00B80DDC" w:rsidRDefault="00B80DDC">
      <w:pPr>
        <w:pStyle w:val="ConsPlusNormal"/>
        <w:spacing w:before="220"/>
        <w:ind w:firstLine="540"/>
        <w:jc w:val="both"/>
      </w:pPr>
      <w:r>
        <w:t xml:space="preserve">21. </w:t>
      </w:r>
      <w:proofErr w:type="gramStart"/>
      <w:r>
        <w:t>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roofErr w:type="gramEnd"/>
    </w:p>
    <w:p w:rsidR="00B80DDC" w:rsidRDefault="00B80DDC">
      <w:pPr>
        <w:pStyle w:val="ConsPlusNormal"/>
        <w:spacing w:before="220"/>
        <w:ind w:firstLine="540"/>
        <w:jc w:val="both"/>
      </w:pPr>
      <w:r>
        <w:t xml:space="preserve">22. </w:t>
      </w:r>
      <w:proofErr w:type="gramStart"/>
      <w:r>
        <w:t xml:space="preserve">Возврат средств субсидии муниципальным образованием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включая порядок расчета размера средств, подлежащих возврату, сроки возврата, основания для освобождения муниципального образования Курской области от применения мер ответственности за нарушение указанных обязательств, осуществляется в соответствии с </w:t>
      </w:r>
      <w:hyperlink r:id="rId87">
        <w:r>
          <w:rPr>
            <w:color w:val="0000FF"/>
          </w:rPr>
          <w:t>пунктами 16</w:t>
        </w:r>
      </w:hyperlink>
      <w:r>
        <w:t xml:space="preserve"> - </w:t>
      </w:r>
      <w:hyperlink r:id="rId88">
        <w:r>
          <w:rPr>
            <w:color w:val="0000FF"/>
          </w:rPr>
          <w:t>19.1</w:t>
        </w:r>
      </w:hyperlink>
      <w:r>
        <w:t xml:space="preserve"> Правил формирования, предоставления и распределения субсидий</w:t>
      </w:r>
      <w:proofErr w:type="gramEnd"/>
      <w:r>
        <w:t>.</w:t>
      </w:r>
    </w:p>
    <w:p w:rsidR="00B80DDC" w:rsidRDefault="00B80DDC">
      <w:pPr>
        <w:pStyle w:val="ConsPlusNormal"/>
        <w:spacing w:before="220"/>
        <w:ind w:firstLine="540"/>
        <w:jc w:val="both"/>
      </w:pPr>
      <w:r>
        <w:t xml:space="preserve">23. Основанием для освобождения муниципального образования Курской области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89">
        <w:r>
          <w:rPr>
            <w:color w:val="0000FF"/>
          </w:rPr>
          <w:t>пунктом 20</w:t>
        </w:r>
      </w:hyperlink>
      <w:r>
        <w:t xml:space="preserve"> Правил формирования, предоставления и распределения субсидий.</w:t>
      </w:r>
    </w:p>
    <w:p w:rsidR="00B80DDC" w:rsidRDefault="00B80DDC">
      <w:pPr>
        <w:pStyle w:val="ConsPlusNormal"/>
        <w:spacing w:before="220"/>
        <w:ind w:firstLine="540"/>
        <w:jc w:val="both"/>
      </w:pPr>
      <w:r>
        <w:t>24. Муниципальное образование представляет главному распорядителю средств областного бюджета отчеты по формам, установленным соглашением.</w:t>
      </w:r>
    </w:p>
    <w:p w:rsidR="00B80DDC" w:rsidRDefault="00B80DDC">
      <w:pPr>
        <w:pStyle w:val="ConsPlusNormal"/>
        <w:spacing w:before="220"/>
        <w:ind w:firstLine="540"/>
        <w:jc w:val="both"/>
      </w:pPr>
      <w:r>
        <w:t>25. Оценка эффективности использования субсидии осуществляется на основании сравнения фактически достигнутых и плановых значений следующих результатов использования субсидии и их значений, установленных соглашением:</w:t>
      </w:r>
    </w:p>
    <w:p w:rsidR="00B80DDC" w:rsidRDefault="00B80DDC">
      <w:pPr>
        <w:pStyle w:val="ConsPlusNormal"/>
        <w:spacing w:before="220"/>
        <w:ind w:firstLine="540"/>
        <w:jc w:val="both"/>
      </w:pPr>
      <w:r>
        <w:t>количество субъектов малого и среднего предпринимательства, получивших государственную поддержку;</w:t>
      </w:r>
    </w:p>
    <w:p w:rsidR="00B80DDC" w:rsidRDefault="00B80DDC">
      <w:pPr>
        <w:pStyle w:val="ConsPlusNormal"/>
        <w:spacing w:before="220"/>
        <w:ind w:firstLine="540"/>
        <w:jc w:val="both"/>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B80DDC" w:rsidRDefault="00B80DDC">
      <w:pPr>
        <w:pStyle w:val="ConsPlusNormal"/>
        <w:spacing w:before="220"/>
        <w:ind w:firstLine="540"/>
        <w:jc w:val="both"/>
      </w:pPr>
      <w:r>
        <w:t>26. В случае нарушения целей, установленных при предоставлении субсидии, к муниципальному образованию применяются бюджетные меры принуждения, предусмотренные бюджетным законодательством Российской Федерации.</w:t>
      </w:r>
    </w:p>
    <w:p w:rsidR="00B80DDC" w:rsidRDefault="00B80DDC">
      <w:pPr>
        <w:pStyle w:val="ConsPlusNormal"/>
        <w:spacing w:before="220"/>
        <w:ind w:firstLine="540"/>
        <w:jc w:val="both"/>
      </w:pPr>
      <w:r>
        <w:t xml:space="preserve">27.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w:t>
      </w:r>
      <w:proofErr w:type="gramStart"/>
      <w:r>
        <w:t xml:space="preserve">Органы государственного финансового контроля осуществляют контроль в соответствии с их полномочиями, установленными Бюджетным </w:t>
      </w:r>
      <w:hyperlink r:id="rId90">
        <w:r>
          <w:rPr>
            <w:color w:val="0000FF"/>
          </w:rPr>
          <w:t>кодексом</w:t>
        </w:r>
      </w:hyperlink>
      <w:r>
        <w:t xml:space="preserve"> Российской Федерации и иными нормативными правовыми актами Российской Федерации и Курской области.</w:t>
      </w:r>
      <w:proofErr w:type="gramEnd"/>
    </w:p>
    <w:p w:rsidR="00B80DDC" w:rsidRDefault="00B80DDC">
      <w:pPr>
        <w:pStyle w:val="ConsPlusNormal"/>
        <w:ind w:firstLine="540"/>
        <w:jc w:val="both"/>
      </w:pPr>
    </w:p>
    <w:p w:rsidR="00B80DDC" w:rsidRDefault="00B80DDC">
      <w:pPr>
        <w:pStyle w:val="ConsPlusNormal"/>
      </w:pPr>
    </w:p>
    <w:p w:rsidR="00B80DDC" w:rsidRDefault="00B80DDC">
      <w:pPr>
        <w:pStyle w:val="ConsPlusNormal"/>
      </w:pPr>
    </w:p>
    <w:p w:rsidR="00B80DDC" w:rsidRDefault="00B80DDC">
      <w:pPr>
        <w:pStyle w:val="ConsPlusNormal"/>
      </w:pPr>
    </w:p>
    <w:p w:rsidR="00B80DDC" w:rsidRDefault="00B80DDC">
      <w:pPr>
        <w:pStyle w:val="ConsPlusNormal"/>
      </w:pPr>
    </w:p>
    <w:p w:rsidR="00B80DDC" w:rsidRDefault="00B80DDC">
      <w:pPr>
        <w:pStyle w:val="ConsPlusNormal"/>
        <w:jc w:val="right"/>
        <w:outlineLvl w:val="0"/>
      </w:pPr>
      <w:r>
        <w:t>Приложение</w:t>
      </w:r>
    </w:p>
    <w:p w:rsidR="00B80DDC" w:rsidRDefault="00B80DDC">
      <w:pPr>
        <w:pStyle w:val="ConsPlusNormal"/>
        <w:jc w:val="right"/>
      </w:pPr>
      <w:r>
        <w:t>к постановлению</w:t>
      </w:r>
    </w:p>
    <w:p w:rsidR="00B80DDC" w:rsidRDefault="00B80DDC">
      <w:pPr>
        <w:pStyle w:val="ConsPlusNormal"/>
        <w:jc w:val="right"/>
      </w:pPr>
      <w:r>
        <w:t>Администрации Курской области</w:t>
      </w:r>
    </w:p>
    <w:p w:rsidR="00B80DDC" w:rsidRDefault="00B80DDC">
      <w:pPr>
        <w:pStyle w:val="ConsPlusNormal"/>
        <w:jc w:val="right"/>
      </w:pPr>
      <w:r>
        <w:t>от 24 октября 2013 г. N 774-па</w:t>
      </w:r>
    </w:p>
    <w:p w:rsidR="00B80DDC" w:rsidRDefault="00B80DDC">
      <w:pPr>
        <w:pStyle w:val="ConsPlusNormal"/>
      </w:pPr>
    </w:p>
    <w:p w:rsidR="00B80DDC" w:rsidRDefault="00B80DDC">
      <w:pPr>
        <w:pStyle w:val="ConsPlusTitle"/>
        <w:jc w:val="center"/>
      </w:pPr>
      <w:bookmarkStart w:id="9" w:name="P308"/>
      <w:bookmarkEnd w:id="9"/>
      <w:r>
        <w:lastRenderedPageBreak/>
        <w:t>ПЕРЕЧЕНЬ</w:t>
      </w:r>
    </w:p>
    <w:p w:rsidR="00B80DDC" w:rsidRDefault="00B80DDC">
      <w:pPr>
        <w:pStyle w:val="ConsPlusTitle"/>
        <w:jc w:val="center"/>
      </w:pPr>
      <w:r>
        <w:t>УТРАТИВШИХ СИЛУ ПОСТАНОВЛЕНИЙ АДМИНИСТРАЦИИ</w:t>
      </w:r>
    </w:p>
    <w:p w:rsidR="00B80DDC" w:rsidRDefault="00B80DDC">
      <w:pPr>
        <w:pStyle w:val="ConsPlusTitle"/>
        <w:jc w:val="center"/>
      </w:pPr>
      <w:r>
        <w:t>КУРСКОЙ ОБЛАСТИ</w:t>
      </w:r>
    </w:p>
    <w:p w:rsidR="00B80DDC" w:rsidRDefault="00B80DDC">
      <w:pPr>
        <w:pStyle w:val="ConsPlusNormal"/>
      </w:pPr>
    </w:p>
    <w:p w:rsidR="00B80DDC" w:rsidRDefault="00B80DDC">
      <w:pPr>
        <w:pStyle w:val="ConsPlusNormal"/>
        <w:ind w:firstLine="540"/>
        <w:jc w:val="both"/>
      </w:pPr>
      <w:r>
        <w:t xml:space="preserve">1. </w:t>
      </w:r>
      <w:hyperlink r:id="rId91">
        <w:r>
          <w:rPr>
            <w:color w:val="0000FF"/>
          </w:rPr>
          <w:t>Постановление</w:t>
        </w:r>
      </w:hyperlink>
      <w:r>
        <w:t xml:space="preserve"> Администрации Курской области от 25.10.2010 N 500-па "Об утверждении областной целевой программы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2. </w:t>
      </w:r>
      <w:hyperlink r:id="rId92">
        <w:r>
          <w:rPr>
            <w:color w:val="0000FF"/>
          </w:rPr>
          <w:t>Постановление</w:t>
        </w:r>
      </w:hyperlink>
      <w:r>
        <w:t xml:space="preserve"> Администрации Курской области от 18.02.2011 N 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3. </w:t>
      </w:r>
      <w:hyperlink r:id="rId93">
        <w:r>
          <w:rPr>
            <w:color w:val="0000FF"/>
          </w:rPr>
          <w:t>Постановление</w:t>
        </w:r>
      </w:hyperlink>
      <w:r>
        <w:t xml:space="preserve"> Администрации Курской области от 05.07.2011 N 294-па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4. </w:t>
      </w:r>
      <w:hyperlink r:id="rId94">
        <w:r>
          <w:rPr>
            <w:color w:val="0000FF"/>
          </w:rPr>
          <w:t>Постановление</w:t>
        </w:r>
      </w:hyperlink>
      <w:r>
        <w:t xml:space="preserve"> Администрации Курской области от 03.08.2011 N 355-па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5. </w:t>
      </w:r>
      <w:hyperlink r:id="rId95">
        <w:r>
          <w:rPr>
            <w:color w:val="0000FF"/>
          </w:rPr>
          <w:t>Постановление</w:t>
        </w:r>
      </w:hyperlink>
      <w:r>
        <w:t xml:space="preserve"> Администрации Курской области от 05.10.2011 N 486-па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6. </w:t>
      </w:r>
      <w:hyperlink r:id="rId96">
        <w:r>
          <w:rPr>
            <w:color w:val="0000FF"/>
          </w:rPr>
          <w:t>Постановление</w:t>
        </w:r>
      </w:hyperlink>
      <w:r>
        <w:t xml:space="preserve"> Администрации Курской области от 05.10.2011 N 488-па "Об утверждении областной целевой программы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7. </w:t>
      </w:r>
      <w:hyperlink r:id="rId97">
        <w:r>
          <w:rPr>
            <w:color w:val="0000FF"/>
          </w:rPr>
          <w:t>Постановление</w:t>
        </w:r>
      </w:hyperlink>
      <w:r>
        <w:t xml:space="preserve">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8. </w:t>
      </w:r>
      <w:hyperlink r:id="rId98">
        <w:r>
          <w:rPr>
            <w:color w:val="0000FF"/>
          </w:rPr>
          <w:t>Постановление</w:t>
        </w:r>
      </w:hyperlink>
      <w:r>
        <w:t xml:space="preserve"> Администрации Курской области от 16.12.2011 N 683-па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9. </w:t>
      </w:r>
      <w:hyperlink r:id="rId99">
        <w:r>
          <w:rPr>
            <w:color w:val="0000FF"/>
          </w:rPr>
          <w:t>Постановление</w:t>
        </w:r>
      </w:hyperlink>
      <w:r>
        <w:t xml:space="preserve"> Администрации Курской области от 07.02.2012 N 66-па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10. </w:t>
      </w:r>
      <w:hyperlink r:id="rId100">
        <w:r>
          <w:rPr>
            <w:color w:val="0000FF"/>
          </w:rPr>
          <w:t>Постановление</w:t>
        </w:r>
      </w:hyperlink>
      <w:r>
        <w:t xml:space="preserve"> Администрации Курской области от 09.02.2012 N 81-па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11. </w:t>
      </w:r>
      <w:hyperlink r:id="rId101">
        <w:r>
          <w:rPr>
            <w:color w:val="0000FF"/>
          </w:rPr>
          <w:t>Постановление</w:t>
        </w:r>
      </w:hyperlink>
      <w:r>
        <w:t xml:space="preserve"> Администрации Курской области от 22.03.2012 N 262-па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12. </w:t>
      </w:r>
      <w:hyperlink r:id="rId102">
        <w:r>
          <w:rPr>
            <w:color w:val="0000FF"/>
          </w:rPr>
          <w:t>Постановление</w:t>
        </w:r>
      </w:hyperlink>
      <w:r>
        <w:t xml:space="preserve"> Администрации Курской области от 03.04.2012 N 304-па "О внесении изменений в постановление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13. </w:t>
      </w:r>
      <w:hyperlink r:id="rId103">
        <w:r>
          <w:rPr>
            <w:color w:val="0000FF"/>
          </w:rPr>
          <w:t>Постановление</w:t>
        </w:r>
      </w:hyperlink>
      <w:r>
        <w:t xml:space="preserve">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lastRenderedPageBreak/>
        <w:t xml:space="preserve">14. </w:t>
      </w:r>
      <w:hyperlink r:id="rId104">
        <w:r>
          <w:rPr>
            <w:color w:val="0000FF"/>
          </w:rPr>
          <w:t>Постановление</w:t>
        </w:r>
      </w:hyperlink>
      <w:r>
        <w:t xml:space="preserve"> Администрации Курской области от 27.04.2012 N 408-па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15. </w:t>
      </w:r>
      <w:hyperlink r:id="rId105">
        <w:r>
          <w:rPr>
            <w:color w:val="0000FF"/>
          </w:rPr>
          <w:t>Постановление</w:t>
        </w:r>
      </w:hyperlink>
      <w:r>
        <w:t xml:space="preserve"> Администрации Курской области от 31.05.2012 N 498-па "О внесении изменений в постановление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16. </w:t>
      </w:r>
      <w:hyperlink r:id="rId106">
        <w:r>
          <w:rPr>
            <w:color w:val="0000FF"/>
          </w:rPr>
          <w:t>Постановление</w:t>
        </w:r>
      </w:hyperlink>
      <w:r>
        <w:t xml:space="preserve"> Администрации Курской области от 30.07.2012 N 648-па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17. </w:t>
      </w:r>
      <w:hyperlink r:id="rId107">
        <w:r>
          <w:rPr>
            <w:color w:val="0000FF"/>
          </w:rPr>
          <w:t>Постановление</w:t>
        </w:r>
      </w:hyperlink>
      <w:r>
        <w:t xml:space="preserve"> Администрации Курской области от 12.10.2012 N 854-па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18. </w:t>
      </w:r>
      <w:hyperlink r:id="rId108">
        <w:r>
          <w:rPr>
            <w:color w:val="0000FF"/>
          </w:rPr>
          <w:t>Постановление</w:t>
        </w:r>
      </w:hyperlink>
      <w:r>
        <w:t xml:space="preserve"> Администрации Курской области от 16.10.2012 N 893-па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B80DDC" w:rsidRDefault="00B80DDC">
      <w:pPr>
        <w:pStyle w:val="ConsPlusNormal"/>
        <w:spacing w:before="220"/>
        <w:ind w:firstLine="540"/>
        <w:jc w:val="both"/>
      </w:pPr>
      <w:r>
        <w:t xml:space="preserve">19. </w:t>
      </w:r>
      <w:hyperlink r:id="rId109">
        <w:r>
          <w:rPr>
            <w:color w:val="0000FF"/>
          </w:rPr>
          <w:t>Постановление</w:t>
        </w:r>
      </w:hyperlink>
      <w:r>
        <w:t xml:space="preserve"> Администрации Курской области от 22.10.2012 N 901-па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20. </w:t>
      </w:r>
      <w:hyperlink r:id="rId110">
        <w:r>
          <w:rPr>
            <w:color w:val="0000FF"/>
          </w:rPr>
          <w:t>Постановление</w:t>
        </w:r>
      </w:hyperlink>
      <w:r>
        <w:t xml:space="preserve"> Администрации Курской области от 22.10.2012 N 902-па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21. </w:t>
      </w:r>
      <w:hyperlink r:id="rId111">
        <w:r>
          <w:rPr>
            <w:color w:val="0000FF"/>
          </w:rPr>
          <w:t>Постановление</w:t>
        </w:r>
      </w:hyperlink>
      <w:r>
        <w:t xml:space="preserve"> Администрации Курской области от 13.11.2012 N 973-па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22. </w:t>
      </w:r>
      <w:hyperlink r:id="rId112">
        <w:r>
          <w:rPr>
            <w:color w:val="0000FF"/>
          </w:rPr>
          <w:t>Постановление</w:t>
        </w:r>
      </w:hyperlink>
      <w:r>
        <w:t xml:space="preserve"> Администрации Курской области от 15.11.2012 N 1008-па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23. </w:t>
      </w:r>
      <w:hyperlink r:id="rId113">
        <w:r>
          <w:rPr>
            <w:color w:val="0000FF"/>
          </w:rPr>
          <w:t>Постановление</w:t>
        </w:r>
      </w:hyperlink>
      <w:r>
        <w:t xml:space="preserve"> Администрации Курской области от 21.02.2013 N 72-па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B80DDC" w:rsidRDefault="00B80DDC">
      <w:pPr>
        <w:pStyle w:val="ConsPlusNormal"/>
        <w:spacing w:before="220"/>
        <w:ind w:firstLine="540"/>
        <w:jc w:val="both"/>
      </w:pPr>
      <w:r>
        <w:t xml:space="preserve">24. </w:t>
      </w:r>
      <w:hyperlink r:id="rId114">
        <w:r>
          <w:rPr>
            <w:color w:val="0000FF"/>
          </w:rPr>
          <w:t>Постановление</w:t>
        </w:r>
      </w:hyperlink>
      <w:r>
        <w:t xml:space="preserve"> Администрации Курской области от 13.05.2013 N 285-па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B80DDC" w:rsidRDefault="00B80DDC">
      <w:pPr>
        <w:pStyle w:val="ConsPlusNormal"/>
        <w:spacing w:before="220"/>
        <w:ind w:firstLine="540"/>
        <w:jc w:val="both"/>
      </w:pPr>
      <w:r>
        <w:t xml:space="preserve">25. </w:t>
      </w:r>
      <w:hyperlink r:id="rId115">
        <w:r>
          <w:rPr>
            <w:color w:val="0000FF"/>
          </w:rPr>
          <w:t>Постановление</w:t>
        </w:r>
      </w:hyperlink>
      <w:r>
        <w:t xml:space="preserve"> Администрации Курской области от 13.05.2013 N 289-па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26. </w:t>
      </w:r>
      <w:hyperlink r:id="rId116">
        <w:r>
          <w:rPr>
            <w:color w:val="0000FF"/>
          </w:rPr>
          <w:t>Постановление</w:t>
        </w:r>
      </w:hyperlink>
      <w:r>
        <w:t xml:space="preserve"> Администрации Курской области от 13.05.2013 N 295-па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27. </w:t>
      </w:r>
      <w:hyperlink r:id="rId117">
        <w:r>
          <w:rPr>
            <w:color w:val="0000FF"/>
          </w:rPr>
          <w:t>Постановление</w:t>
        </w:r>
      </w:hyperlink>
      <w:r>
        <w:t xml:space="preserve"> Администрации Курской области от 19.06.2013 N 381-па "О внесении изменений в постановление Администрации Курской области от 13.05.2013 N 289-па "О внесении изменений в областную целевую программу "Развитие малого и среднего предпринимательства в </w:t>
      </w:r>
      <w:r>
        <w:lastRenderedPageBreak/>
        <w:t>Курской области на 2012 - 2015 годы".</w:t>
      </w:r>
    </w:p>
    <w:p w:rsidR="00B80DDC" w:rsidRDefault="00B80DDC">
      <w:pPr>
        <w:pStyle w:val="ConsPlusNormal"/>
        <w:spacing w:before="220"/>
        <w:ind w:firstLine="540"/>
        <w:jc w:val="both"/>
      </w:pPr>
      <w:r>
        <w:t xml:space="preserve">28. </w:t>
      </w:r>
      <w:hyperlink r:id="rId118">
        <w:r>
          <w:rPr>
            <w:color w:val="0000FF"/>
          </w:rPr>
          <w:t>Постановление</w:t>
        </w:r>
      </w:hyperlink>
      <w:r>
        <w:t xml:space="preserve"> Администрации Курской области от 05.07.2013 N 432-па "Об утверждении областной целевой программы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w:t>
      </w:r>
    </w:p>
    <w:p w:rsidR="00B80DDC" w:rsidRDefault="00B80DDC">
      <w:pPr>
        <w:pStyle w:val="ConsPlusNormal"/>
        <w:spacing w:before="220"/>
        <w:ind w:firstLine="540"/>
        <w:jc w:val="both"/>
      </w:pPr>
      <w:r>
        <w:t xml:space="preserve">29. </w:t>
      </w:r>
      <w:hyperlink r:id="rId119">
        <w:r>
          <w:rPr>
            <w:color w:val="0000FF"/>
          </w:rPr>
          <w:t>Постановление</w:t>
        </w:r>
      </w:hyperlink>
      <w:r>
        <w:t xml:space="preserve"> Администрации Курской области от 06.08.2013 N 501-па "О внесении изменений в областную целевую программу "Развитие малого и среднего предпринимательства в Курской области на 2012 - 2015 годы".</w:t>
      </w:r>
    </w:p>
    <w:p w:rsidR="00B80DDC" w:rsidRDefault="00B80DDC">
      <w:pPr>
        <w:pStyle w:val="ConsPlusNormal"/>
        <w:spacing w:before="220"/>
        <w:ind w:firstLine="540"/>
        <w:jc w:val="both"/>
      </w:pPr>
      <w:r>
        <w:t xml:space="preserve">30. </w:t>
      </w:r>
      <w:hyperlink r:id="rId120">
        <w:r>
          <w:rPr>
            <w:color w:val="0000FF"/>
          </w:rPr>
          <w:t>Постановление</w:t>
        </w:r>
      </w:hyperlink>
      <w:r>
        <w:t xml:space="preserve"> Администрации Курской области от 02.09.2013 N 586-па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w:t>
      </w:r>
    </w:p>
    <w:p w:rsidR="00B80DDC" w:rsidRDefault="00B80DDC">
      <w:pPr>
        <w:pStyle w:val="ConsPlusNormal"/>
        <w:spacing w:before="220"/>
        <w:ind w:firstLine="540"/>
        <w:jc w:val="both"/>
      </w:pPr>
      <w:r>
        <w:t xml:space="preserve">31. </w:t>
      </w:r>
      <w:hyperlink r:id="rId121">
        <w:r>
          <w:rPr>
            <w:color w:val="0000FF"/>
          </w:rPr>
          <w:t>Постановление</w:t>
        </w:r>
      </w:hyperlink>
      <w:r>
        <w:t xml:space="preserve"> Администрации Курской области от 11.09.2013 N 642-па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B80DDC" w:rsidRDefault="00B80DDC">
      <w:pPr>
        <w:pStyle w:val="ConsPlusNormal"/>
        <w:spacing w:before="220"/>
        <w:ind w:firstLine="540"/>
        <w:jc w:val="both"/>
      </w:pPr>
      <w:r>
        <w:t xml:space="preserve">32. </w:t>
      </w:r>
      <w:hyperlink r:id="rId122">
        <w:r>
          <w:rPr>
            <w:color w:val="0000FF"/>
          </w:rPr>
          <w:t>Постановление</w:t>
        </w:r>
      </w:hyperlink>
      <w:r>
        <w:t xml:space="preserve"> Администрации Курской области от 25.09.2013 N 667-па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w:t>
      </w:r>
    </w:p>
    <w:p w:rsidR="00B80DDC" w:rsidRDefault="00B80DDC">
      <w:pPr>
        <w:pStyle w:val="ConsPlusNormal"/>
      </w:pPr>
    </w:p>
    <w:p w:rsidR="00B80DDC" w:rsidRDefault="00B80DDC">
      <w:pPr>
        <w:pStyle w:val="ConsPlusNormal"/>
      </w:pPr>
    </w:p>
    <w:p w:rsidR="00B80DDC" w:rsidRDefault="00B80DDC">
      <w:pPr>
        <w:pStyle w:val="ConsPlusNormal"/>
        <w:pBdr>
          <w:bottom w:val="single" w:sz="6" w:space="0" w:color="auto"/>
        </w:pBdr>
        <w:spacing w:before="100" w:after="100"/>
        <w:jc w:val="both"/>
        <w:rPr>
          <w:sz w:val="2"/>
          <w:szCs w:val="2"/>
        </w:rPr>
      </w:pPr>
    </w:p>
    <w:p w:rsidR="00BA6CB0" w:rsidRDefault="00B80DDC"/>
    <w:sectPr w:rsidR="00BA6CB0" w:rsidSect="004F1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DDC"/>
    <w:rsid w:val="002147D5"/>
    <w:rsid w:val="002C5586"/>
    <w:rsid w:val="00405DB6"/>
    <w:rsid w:val="006135F8"/>
    <w:rsid w:val="006C0755"/>
    <w:rsid w:val="007B6A04"/>
    <w:rsid w:val="007E5033"/>
    <w:rsid w:val="009D6666"/>
    <w:rsid w:val="00B80DDC"/>
    <w:rsid w:val="00C04C33"/>
    <w:rsid w:val="00C336BA"/>
    <w:rsid w:val="00C94961"/>
    <w:rsid w:val="00EA704A"/>
    <w:rsid w:val="00EC196D"/>
    <w:rsid w:val="00F77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0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0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0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0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0D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7&amp;n=68223&amp;dst=100005" TargetMode="External"/><Relationship Id="rId117" Type="http://schemas.openxmlformats.org/officeDocument/2006/relationships/hyperlink" Target="https://login.consultant.ru/link/?req=doc&amp;base=RLAW417&amp;n=38554" TargetMode="External"/><Relationship Id="rId21" Type="http://schemas.openxmlformats.org/officeDocument/2006/relationships/hyperlink" Target="https://login.consultant.ru/link/?req=doc&amp;base=RLAW417&amp;n=61118&amp;dst=100005" TargetMode="External"/><Relationship Id="rId42" Type="http://schemas.openxmlformats.org/officeDocument/2006/relationships/hyperlink" Target="https://login.consultant.ru/link/?req=doc&amp;base=RLAW417&amp;n=90242&amp;dst=100005" TargetMode="External"/><Relationship Id="rId47" Type="http://schemas.openxmlformats.org/officeDocument/2006/relationships/hyperlink" Target="https://login.consultant.ru/link/?req=doc&amp;base=RLAW417&amp;n=97917&amp;dst=100005" TargetMode="External"/><Relationship Id="rId63" Type="http://schemas.openxmlformats.org/officeDocument/2006/relationships/hyperlink" Target="https://login.consultant.ru/link/?req=doc&amp;base=LAW&amp;n=464169" TargetMode="External"/><Relationship Id="rId68" Type="http://schemas.openxmlformats.org/officeDocument/2006/relationships/hyperlink" Target="https://login.consultant.ru/link/?req=doc&amp;base=LAW&amp;n=472463" TargetMode="External"/><Relationship Id="rId84" Type="http://schemas.openxmlformats.org/officeDocument/2006/relationships/hyperlink" Target="https://login.consultant.ru/link/?req=doc&amp;base=RLAW417&amp;n=118491&amp;dst=100855" TargetMode="External"/><Relationship Id="rId89" Type="http://schemas.openxmlformats.org/officeDocument/2006/relationships/hyperlink" Target="https://login.consultant.ru/link/?req=doc&amp;base=RLAW417&amp;n=118491&amp;dst=100785" TargetMode="External"/><Relationship Id="rId112" Type="http://schemas.openxmlformats.org/officeDocument/2006/relationships/hyperlink" Target="https://login.consultant.ru/link/?req=doc&amp;base=RLAW417&amp;n=35003" TargetMode="External"/><Relationship Id="rId16" Type="http://schemas.openxmlformats.org/officeDocument/2006/relationships/hyperlink" Target="https://login.consultant.ru/link/?req=doc&amp;base=RLAW417&amp;n=57226&amp;dst=100005" TargetMode="External"/><Relationship Id="rId107" Type="http://schemas.openxmlformats.org/officeDocument/2006/relationships/hyperlink" Target="https://login.consultant.ru/link/?req=doc&amp;base=RLAW417&amp;n=34212" TargetMode="External"/><Relationship Id="rId11" Type="http://schemas.openxmlformats.org/officeDocument/2006/relationships/hyperlink" Target="https://login.consultant.ru/link/?req=doc&amp;base=RLAW417&amp;n=49941&amp;dst=100005" TargetMode="External"/><Relationship Id="rId32" Type="http://schemas.openxmlformats.org/officeDocument/2006/relationships/hyperlink" Target="https://login.consultant.ru/link/?req=doc&amp;base=RLAW417&amp;n=75735&amp;dst=100005" TargetMode="External"/><Relationship Id="rId37" Type="http://schemas.openxmlformats.org/officeDocument/2006/relationships/hyperlink" Target="https://login.consultant.ru/link/?req=doc&amp;base=RLAW417&amp;n=84202&amp;dst=100005" TargetMode="External"/><Relationship Id="rId53" Type="http://schemas.openxmlformats.org/officeDocument/2006/relationships/hyperlink" Target="https://login.consultant.ru/link/?req=doc&amp;base=RLAW417&amp;n=108160&amp;dst=100005" TargetMode="External"/><Relationship Id="rId58" Type="http://schemas.openxmlformats.org/officeDocument/2006/relationships/hyperlink" Target="https://login.consultant.ru/link/?req=doc&amp;base=LAW&amp;n=470713&amp;dst=103281" TargetMode="External"/><Relationship Id="rId74" Type="http://schemas.openxmlformats.org/officeDocument/2006/relationships/hyperlink" Target="https://login.consultant.ru/link/?req=doc&amp;base=LAW&amp;n=357927" TargetMode="External"/><Relationship Id="rId79" Type="http://schemas.openxmlformats.org/officeDocument/2006/relationships/hyperlink" Target="https://login.consultant.ru/link/?req=doc&amp;base=RLAW417&amp;n=118491&amp;dst=100927" TargetMode="External"/><Relationship Id="rId102" Type="http://schemas.openxmlformats.org/officeDocument/2006/relationships/hyperlink" Target="https://login.consultant.ru/link/?req=doc&amp;base=RLAW417&amp;n=30948" TargetMode="External"/><Relationship Id="rId123" Type="http://schemas.openxmlformats.org/officeDocument/2006/relationships/fontTable" Target="fontTable.xml"/><Relationship Id="rId5" Type="http://schemas.openxmlformats.org/officeDocument/2006/relationships/hyperlink" Target="https://login.consultant.ru/link/?req=doc&amp;base=RLAW417&amp;n=42736&amp;dst=100005" TargetMode="External"/><Relationship Id="rId61" Type="http://schemas.openxmlformats.org/officeDocument/2006/relationships/hyperlink" Target="https://login.consultant.ru/link/?req=doc&amp;base=LAW&amp;n=458432" TargetMode="External"/><Relationship Id="rId82" Type="http://schemas.openxmlformats.org/officeDocument/2006/relationships/hyperlink" Target="https://login.consultant.ru/link/?req=doc&amp;base=LAW&amp;n=470713&amp;dst=103626" TargetMode="External"/><Relationship Id="rId90" Type="http://schemas.openxmlformats.org/officeDocument/2006/relationships/hyperlink" Target="https://login.consultant.ru/link/?req=doc&amp;base=LAW&amp;n=470713" TargetMode="External"/><Relationship Id="rId95" Type="http://schemas.openxmlformats.org/officeDocument/2006/relationships/hyperlink" Target="https://login.consultant.ru/link/?req=doc&amp;base=RLAW417&amp;n=27821" TargetMode="External"/><Relationship Id="rId19" Type="http://schemas.openxmlformats.org/officeDocument/2006/relationships/hyperlink" Target="https://login.consultant.ru/link/?req=doc&amp;base=RLAW417&amp;n=60158&amp;dst=100005" TargetMode="External"/><Relationship Id="rId14" Type="http://schemas.openxmlformats.org/officeDocument/2006/relationships/hyperlink" Target="https://login.consultant.ru/link/?req=doc&amp;base=RLAW417&amp;n=54384&amp;dst=100005" TargetMode="External"/><Relationship Id="rId22" Type="http://schemas.openxmlformats.org/officeDocument/2006/relationships/hyperlink" Target="https://login.consultant.ru/link/?req=doc&amp;base=RLAW417&amp;n=62235&amp;dst=100005" TargetMode="External"/><Relationship Id="rId27" Type="http://schemas.openxmlformats.org/officeDocument/2006/relationships/hyperlink" Target="https://login.consultant.ru/link/?req=doc&amp;base=RLAW417&amp;n=76289&amp;dst=100005" TargetMode="External"/><Relationship Id="rId30" Type="http://schemas.openxmlformats.org/officeDocument/2006/relationships/hyperlink" Target="https://login.consultant.ru/link/?req=doc&amp;base=RLAW417&amp;n=74373&amp;dst=100005" TargetMode="External"/><Relationship Id="rId35" Type="http://schemas.openxmlformats.org/officeDocument/2006/relationships/hyperlink" Target="https://login.consultant.ru/link/?req=doc&amp;base=RLAW417&amp;n=82380&amp;dst=100005" TargetMode="External"/><Relationship Id="rId43" Type="http://schemas.openxmlformats.org/officeDocument/2006/relationships/hyperlink" Target="https://login.consultant.ru/link/?req=doc&amp;base=RLAW417&amp;n=91695&amp;dst=100005" TargetMode="External"/><Relationship Id="rId48" Type="http://schemas.openxmlformats.org/officeDocument/2006/relationships/hyperlink" Target="https://login.consultant.ru/link/?req=doc&amp;base=RLAW417&amp;n=99421&amp;dst=100010" TargetMode="External"/><Relationship Id="rId56" Type="http://schemas.openxmlformats.org/officeDocument/2006/relationships/hyperlink" Target="https://login.consultant.ru/link/?req=doc&amp;base=RLAW417&amp;n=117252&amp;dst=100005" TargetMode="External"/><Relationship Id="rId64" Type="http://schemas.openxmlformats.org/officeDocument/2006/relationships/hyperlink" Target="https://login.consultant.ru/link/?req=doc&amp;base=LAW&amp;n=464169" TargetMode="External"/><Relationship Id="rId69" Type="http://schemas.openxmlformats.org/officeDocument/2006/relationships/hyperlink" Target="https://login.consultant.ru/link/?req=doc&amp;base=LAW&amp;n=294696&amp;dst=100010" TargetMode="External"/><Relationship Id="rId77" Type="http://schemas.openxmlformats.org/officeDocument/2006/relationships/hyperlink" Target="https://login.consultant.ru/link/?req=doc&amp;base=LAW&amp;n=472463" TargetMode="External"/><Relationship Id="rId100" Type="http://schemas.openxmlformats.org/officeDocument/2006/relationships/hyperlink" Target="https://login.consultant.ru/link/?req=doc&amp;base=RLAW417&amp;n=29969" TargetMode="External"/><Relationship Id="rId105" Type="http://schemas.openxmlformats.org/officeDocument/2006/relationships/hyperlink" Target="https://login.consultant.ru/link/?req=doc&amp;base=RLAW417&amp;n=32106" TargetMode="External"/><Relationship Id="rId113" Type="http://schemas.openxmlformats.org/officeDocument/2006/relationships/hyperlink" Target="https://login.consultant.ru/link/?req=doc&amp;base=RLAW417&amp;n=36733" TargetMode="External"/><Relationship Id="rId118" Type="http://schemas.openxmlformats.org/officeDocument/2006/relationships/hyperlink" Target="https://login.consultant.ru/link/?req=doc&amp;base=RLAW417&amp;n=76994" TargetMode="External"/><Relationship Id="rId8" Type="http://schemas.openxmlformats.org/officeDocument/2006/relationships/hyperlink" Target="https://login.consultant.ru/link/?req=doc&amp;base=RLAW417&amp;n=47042&amp;dst=100005" TargetMode="External"/><Relationship Id="rId51" Type="http://schemas.openxmlformats.org/officeDocument/2006/relationships/hyperlink" Target="https://login.consultant.ru/link/?req=doc&amp;base=RLAW417&amp;n=104612&amp;dst=100005" TargetMode="External"/><Relationship Id="rId72" Type="http://schemas.openxmlformats.org/officeDocument/2006/relationships/hyperlink" Target="https://login.consultant.ru/link/?req=doc&amp;base=RLAW417&amp;n=118409" TargetMode="External"/><Relationship Id="rId80" Type="http://schemas.openxmlformats.org/officeDocument/2006/relationships/hyperlink" Target="https://login.consultant.ru/link/?req=doc&amp;base=RLAW417&amp;n=118491&amp;dst=100928" TargetMode="External"/><Relationship Id="rId85" Type="http://schemas.openxmlformats.org/officeDocument/2006/relationships/hyperlink" Target="https://login.consultant.ru/link/?req=doc&amp;base=RLAW417&amp;n=118491&amp;dst=100927" TargetMode="External"/><Relationship Id="rId93" Type="http://schemas.openxmlformats.org/officeDocument/2006/relationships/hyperlink" Target="https://login.consultant.ru/link/?req=doc&amp;base=RLAW417&amp;n=26594" TargetMode="External"/><Relationship Id="rId98" Type="http://schemas.openxmlformats.org/officeDocument/2006/relationships/hyperlink" Target="https://login.consultant.ru/link/?req=doc&amp;base=RLAW417&amp;n=29155" TargetMode="External"/><Relationship Id="rId121" Type="http://schemas.openxmlformats.org/officeDocument/2006/relationships/hyperlink" Target="https://login.consultant.ru/link/?req=doc&amp;base=RLAW417&amp;n=40522" TargetMode="External"/><Relationship Id="rId3" Type="http://schemas.openxmlformats.org/officeDocument/2006/relationships/webSettings" Target="webSettings.xml"/><Relationship Id="rId12" Type="http://schemas.openxmlformats.org/officeDocument/2006/relationships/hyperlink" Target="https://login.consultant.ru/link/?req=doc&amp;base=RLAW417&amp;n=51952&amp;dst=100005" TargetMode="External"/><Relationship Id="rId17" Type="http://schemas.openxmlformats.org/officeDocument/2006/relationships/hyperlink" Target="https://login.consultant.ru/link/?req=doc&amp;base=RLAW417&amp;n=58768&amp;dst=100005" TargetMode="External"/><Relationship Id="rId25" Type="http://schemas.openxmlformats.org/officeDocument/2006/relationships/hyperlink" Target="https://login.consultant.ru/link/?req=doc&amp;base=RLAW417&amp;n=67226&amp;dst=100005" TargetMode="External"/><Relationship Id="rId33" Type="http://schemas.openxmlformats.org/officeDocument/2006/relationships/hyperlink" Target="https://login.consultant.ru/link/?req=doc&amp;base=RLAW417&amp;n=78512&amp;dst=100005" TargetMode="External"/><Relationship Id="rId38" Type="http://schemas.openxmlformats.org/officeDocument/2006/relationships/hyperlink" Target="https://login.consultant.ru/link/?req=doc&amp;base=RLAW417&amp;n=86006&amp;dst=100005" TargetMode="External"/><Relationship Id="rId46" Type="http://schemas.openxmlformats.org/officeDocument/2006/relationships/hyperlink" Target="https://login.consultant.ru/link/?req=doc&amp;base=RLAW417&amp;n=95707&amp;dst=100005" TargetMode="External"/><Relationship Id="rId59" Type="http://schemas.openxmlformats.org/officeDocument/2006/relationships/hyperlink" Target="https://login.consultant.ru/link/?req=doc&amp;base=RLAW417&amp;n=47654" TargetMode="External"/><Relationship Id="rId67" Type="http://schemas.openxmlformats.org/officeDocument/2006/relationships/hyperlink" Target="https://login.consultant.ru/link/?req=doc&amp;base=LAW&amp;n=357927" TargetMode="External"/><Relationship Id="rId103" Type="http://schemas.openxmlformats.org/officeDocument/2006/relationships/hyperlink" Target="https://login.consultant.ru/link/?req=doc&amp;base=RLAW417&amp;n=32309" TargetMode="External"/><Relationship Id="rId108" Type="http://schemas.openxmlformats.org/officeDocument/2006/relationships/hyperlink" Target="https://login.consultant.ru/link/?req=doc&amp;base=RLAW417&amp;n=34371" TargetMode="External"/><Relationship Id="rId116" Type="http://schemas.openxmlformats.org/officeDocument/2006/relationships/hyperlink" Target="https://login.consultant.ru/link/?req=doc&amp;base=RLAW417&amp;n=38413" TargetMode="External"/><Relationship Id="rId124" Type="http://schemas.openxmlformats.org/officeDocument/2006/relationships/theme" Target="theme/theme1.xml"/><Relationship Id="rId20" Type="http://schemas.openxmlformats.org/officeDocument/2006/relationships/hyperlink" Target="https://login.consultant.ru/link/?req=doc&amp;base=RLAW417&amp;n=60598&amp;dst=100005" TargetMode="External"/><Relationship Id="rId41" Type="http://schemas.openxmlformats.org/officeDocument/2006/relationships/hyperlink" Target="https://login.consultant.ru/link/?req=doc&amp;base=RLAW417&amp;n=89374&amp;dst=100005" TargetMode="External"/><Relationship Id="rId54" Type="http://schemas.openxmlformats.org/officeDocument/2006/relationships/hyperlink" Target="https://login.consultant.ru/link/?req=doc&amp;base=RLAW417&amp;n=110488&amp;dst=100005" TargetMode="External"/><Relationship Id="rId62" Type="http://schemas.openxmlformats.org/officeDocument/2006/relationships/hyperlink" Target="https://login.consultant.ru/link/?req=doc&amp;base=LAW&amp;n=458432" TargetMode="External"/><Relationship Id="rId70" Type="http://schemas.openxmlformats.org/officeDocument/2006/relationships/hyperlink" Target="https://login.consultant.ru/link/?req=doc&amp;base=LAW&amp;n=398015" TargetMode="External"/><Relationship Id="rId75" Type="http://schemas.openxmlformats.org/officeDocument/2006/relationships/hyperlink" Target="https://login.consultant.ru/link/?req=doc&amp;base=LAW&amp;n=472463" TargetMode="External"/><Relationship Id="rId83" Type="http://schemas.openxmlformats.org/officeDocument/2006/relationships/hyperlink" Target="https://login.consultant.ru/link/?req=doc&amp;base=RLAW417&amp;n=118491&amp;dst=29" TargetMode="External"/><Relationship Id="rId88" Type="http://schemas.openxmlformats.org/officeDocument/2006/relationships/hyperlink" Target="https://login.consultant.ru/link/?req=doc&amp;base=RLAW417&amp;n=118491&amp;dst=100928" TargetMode="External"/><Relationship Id="rId91" Type="http://schemas.openxmlformats.org/officeDocument/2006/relationships/hyperlink" Target="https://login.consultant.ru/link/?req=doc&amp;base=RLAW417&amp;n=42499" TargetMode="External"/><Relationship Id="rId96" Type="http://schemas.openxmlformats.org/officeDocument/2006/relationships/hyperlink" Target="https://login.consultant.ru/link/?req=doc&amp;base=RLAW417&amp;n=42582" TargetMode="External"/><Relationship Id="rId111" Type="http://schemas.openxmlformats.org/officeDocument/2006/relationships/hyperlink" Target="https://login.consultant.ru/link/?req=doc&amp;base=RLAW417&amp;n=35012" TargetMode="External"/><Relationship Id="rId1" Type="http://schemas.openxmlformats.org/officeDocument/2006/relationships/styles" Target="styles.xml"/><Relationship Id="rId6" Type="http://schemas.openxmlformats.org/officeDocument/2006/relationships/hyperlink" Target="https://login.consultant.ru/link/?req=doc&amp;base=RLAW417&amp;n=44375&amp;dst=100005" TargetMode="External"/><Relationship Id="rId15" Type="http://schemas.openxmlformats.org/officeDocument/2006/relationships/hyperlink" Target="https://login.consultant.ru/link/?req=doc&amp;base=RLAW417&amp;n=55836&amp;dst=100005" TargetMode="External"/><Relationship Id="rId23" Type="http://schemas.openxmlformats.org/officeDocument/2006/relationships/hyperlink" Target="https://login.consultant.ru/link/?req=doc&amp;base=RLAW417&amp;n=64297&amp;dst=100005" TargetMode="External"/><Relationship Id="rId28" Type="http://schemas.openxmlformats.org/officeDocument/2006/relationships/hyperlink" Target="https://login.consultant.ru/link/?req=doc&amp;base=RLAW417&amp;n=70427&amp;dst=100005" TargetMode="External"/><Relationship Id="rId36" Type="http://schemas.openxmlformats.org/officeDocument/2006/relationships/hyperlink" Target="https://login.consultant.ru/link/?req=doc&amp;base=RLAW417&amp;n=82854&amp;dst=100005" TargetMode="External"/><Relationship Id="rId49" Type="http://schemas.openxmlformats.org/officeDocument/2006/relationships/hyperlink" Target="https://login.consultant.ru/link/?req=doc&amp;base=RLAW417&amp;n=100921&amp;dst=100005" TargetMode="External"/><Relationship Id="rId57" Type="http://schemas.openxmlformats.org/officeDocument/2006/relationships/hyperlink" Target="https://login.consultant.ru/link/?req=doc&amp;base=RLAW417&amp;n=118660&amp;dst=100005" TargetMode="External"/><Relationship Id="rId106" Type="http://schemas.openxmlformats.org/officeDocument/2006/relationships/hyperlink" Target="https://login.consultant.ru/link/?req=doc&amp;base=RLAW417&amp;n=33045" TargetMode="External"/><Relationship Id="rId114" Type="http://schemas.openxmlformats.org/officeDocument/2006/relationships/hyperlink" Target="https://login.consultant.ru/link/?req=doc&amp;base=RLAW417&amp;n=38357" TargetMode="External"/><Relationship Id="rId119" Type="http://schemas.openxmlformats.org/officeDocument/2006/relationships/hyperlink" Target="https://login.consultant.ru/link/?req=doc&amp;base=RLAW417&amp;n=39358" TargetMode="External"/><Relationship Id="rId10" Type="http://schemas.openxmlformats.org/officeDocument/2006/relationships/hyperlink" Target="https://login.consultant.ru/link/?req=doc&amp;base=RLAW417&amp;n=48821&amp;dst=100005" TargetMode="External"/><Relationship Id="rId31" Type="http://schemas.openxmlformats.org/officeDocument/2006/relationships/hyperlink" Target="https://login.consultant.ru/link/?req=doc&amp;base=RLAW417&amp;n=74888&amp;dst=100005" TargetMode="External"/><Relationship Id="rId44" Type="http://schemas.openxmlformats.org/officeDocument/2006/relationships/hyperlink" Target="https://login.consultant.ru/link/?req=doc&amp;base=RLAW417&amp;n=92716&amp;dst=100005" TargetMode="External"/><Relationship Id="rId52" Type="http://schemas.openxmlformats.org/officeDocument/2006/relationships/hyperlink" Target="https://login.consultant.ru/link/?req=doc&amp;base=RLAW417&amp;n=106703&amp;dst=100005" TargetMode="External"/><Relationship Id="rId60" Type="http://schemas.openxmlformats.org/officeDocument/2006/relationships/hyperlink" Target="https://login.consultant.ru/link/?req=doc&amp;base=RLAW417&amp;n=118660&amp;dst=100011" TargetMode="External"/><Relationship Id="rId65" Type="http://schemas.openxmlformats.org/officeDocument/2006/relationships/hyperlink" Target="https://login.consultant.ru/link/?req=doc&amp;base=LAW&amp;n=467303" TargetMode="External"/><Relationship Id="rId73" Type="http://schemas.openxmlformats.org/officeDocument/2006/relationships/hyperlink" Target="https://login.consultant.ru/link/?req=doc&amp;base=RLAW417&amp;n=117817" TargetMode="External"/><Relationship Id="rId78" Type="http://schemas.openxmlformats.org/officeDocument/2006/relationships/hyperlink" Target="https://login.consultant.ru/link/?req=doc&amp;base=RLAW417&amp;n=118491&amp;dst=100855" TargetMode="External"/><Relationship Id="rId81" Type="http://schemas.openxmlformats.org/officeDocument/2006/relationships/hyperlink" Target="https://login.consultant.ru/link/?req=doc&amp;base=RLAW417&amp;n=118491&amp;dst=100818" TargetMode="External"/><Relationship Id="rId86" Type="http://schemas.openxmlformats.org/officeDocument/2006/relationships/hyperlink" Target="https://login.consultant.ru/link/?req=doc&amp;base=RLAW417&amp;n=118491&amp;dst=100928" TargetMode="External"/><Relationship Id="rId94" Type="http://schemas.openxmlformats.org/officeDocument/2006/relationships/hyperlink" Target="https://login.consultant.ru/link/?req=doc&amp;base=RLAW417&amp;n=27248" TargetMode="External"/><Relationship Id="rId99" Type="http://schemas.openxmlformats.org/officeDocument/2006/relationships/hyperlink" Target="https://login.consultant.ru/link/?req=doc&amp;base=RLAW417&amp;n=29957" TargetMode="External"/><Relationship Id="rId101" Type="http://schemas.openxmlformats.org/officeDocument/2006/relationships/hyperlink" Target="https://login.consultant.ru/link/?req=doc&amp;base=RLAW417&amp;n=30859" TargetMode="External"/><Relationship Id="rId122" Type="http://schemas.openxmlformats.org/officeDocument/2006/relationships/hyperlink" Target="https://login.consultant.ru/link/?req=doc&amp;base=RLAW417&amp;n=41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7&amp;n=47538&amp;dst=100005" TargetMode="External"/><Relationship Id="rId13" Type="http://schemas.openxmlformats.org/officeDocument/2006/relationships/hyperlink" Target="https://login.consultant.ru/link/?req=doc&amp;base=RLAW417&amp;n=53135&amp;dst=100005" TargetMode="External"/><Relationship Id="rId18" Type="http://schemas.openxmlformats.org/officeDocument/2006/relationships/hyperlink" Target="https://login.consultant.ru/link/?req=doc&amp;base=RLAW417&amp;n=59388&amp;dst=100005" TargetMode="External"/><Relationship Id="rId39" Type="http://schemas.openxmlformats.org/officeDocument/2006/relationships/hyperlink" Target="https://login.consultant.ru/link/?req=doc&amp;base=RLAW417&amp;n=86130&amp;dst=100005" TargetMode="External"/><Relationship Id="rId109" Type="http://schemas.openxmlformats.org/officeDocument/2006/relationships/hyperlink" Target="https://login.consultant.ru/link/?req=doc&amp;base=RLAW417&amp;n=34479" TargetMode="External"/><Relationship Id="rId34" Type="http://schemas.openxmlformats.org/officeDocument/2006/relationships/hyperlink" Target="https://login.consultant.ru/link/?req=doc&amp;base=RLAW417&amp;n=80668&amp;dst=100005" TargetMode="External"/><Relationship Id="rId50" Type="http://schemas.openxmlformats.org/officeDocument/2006/relationships/hyperlink" Target="https://login.consultant.ru/link/?req=doc&amp;base=RLAW417&amp;n=103983&amp;dst=100005" TargetMode="External"/><Relationship Id="rId55" Type="http://schemas.openxmlformats.org/officeDocument/2006/relationships/hyperlink" Target="https://login.consultant.ru/link/?req=doc&amp;base=RLAW417&amp;n=116520&amp;dst=100005" TargetMode="External"/><Relationship Id="rId76" Type="http://schemas.openxmlformats.org/officeDocument/2006/relationships/hyperlink" Target="https://login.consultant.ru/link/?req=doc&amp;base=LAW&amp;n=472463" TargetMode="External"/><Relationship Id="rId97" Type="http://schemas.openxmlformats.org/officeDocument/2006/relationships/hyperlink" Target="https://login.consultant.ru/link/?req=doc&amp;base=RLAW417&amp;n=42546" TargetMode="External"/><Relationship Id="rId104" Type="http://schemas.openxmlformats.org/officeDocument/2006/relationships/hyperlink" Target="https://login.consultant.ru/link/?req=doc&amp;base=RLAW417&amp;n=31474" TargetMode="External"/><Relationship Id="rId120" Type="http://schemas.openxmlformats.org/officeDocument/2006/relationships/hyperlink" Target="https://login.consultant.ru/link/?req=doc&amp;base=RLAW417&amp;n=40641" TargetMode="External"/><Relationship Id="rId7" Type="http://schemas.openxmlformats.org/officeDocument/2006/relationships/hyperlink" Target="https://login.consultant.ru/link/?req=doc&amp;base=RLAW417&amp;n=45211&amp;dst=100005" TargetMode="External"/><Relationship Id="rId71" Type="http://schemas.openxmlformats.org/officeDocument/2006/relationships/hyperlink" Target="https://login.consultant.ru/link/?req=doc&amp;base=RLAW417&amp;n=114348" TargetMode="External"/><Relationship Id="rId92" Type="http://schemas.openxmlformats.org/officeDocument/2006/relationships/hyperlink" Target="https://login.consultant.ru/link/?req=doc&amp;base=RLAW417&amp;n=24583" TargetMode="External"/><Relationship Id="rId2" Type="http://schemas.openxmlformats.org/officeDocument/2006/relationships/settings" Target="settings.xml"/><Relationship Id="rId29" Type="http://schemas.openxmlformats.org/officeDocument/2006/relationships/hyperlink" Target="https://login.consultant.ru/link/?req=doc&amp;base=RLAW417&amp;n=72846&amp;dst=100005" TargetMode="External"/><Relationship Id="rId24" Type="http://schemas.openxmlformats.org/officeDocument/2006/relationships/hyperlink" Target="https://login.consultant.ru/link/?req=doc&amp;base=RLAW417&amp;n=65740&amp;dst=100005" TargetMode="External"/><Relationship Id="rId40" Type="http://schemas.openxmlformats.org/officeDocument/2006/relationships/hyperlink" Target="https://login.consultant.ru/link/?req=doc&amp;base=RLAW417&amp;n=87875&amp;dst=100005" TargetMode="External"/><Relationship Id="rId45" Type="http://schemas.openxmlformats.org/officeDocument/2006/relationships/hyperlink" Target="https://login.consultant.ru/link/?req=doc&amp;base=RLAW417&amp;n=94475&amp;dst=100005" TargetMode="External"/><Relationship Id="rId66" Type="http://schemas.openxmlformats.org/officeDocument/2006/relationships/hyperlink" Target="https://login.consultant.ru/link/?req=doc&amp;base=LAW&amp;n=358026" TargetMode="External"/><Relationship Id="rId87" Type="http://schemas.openxmlformats.org/officeDocument/2006/relationships/hyperlink" Target="https://login.consultant.ru/link/?req=doc&amp;base=RLAW417&amp;n=118491&amp;dst=100855" TargetMode="External"/><Relationship Id="rId110" Type="http://schemas.openxmlformats.org/officeDocument/2006/relationships/hyperlink" Target="https://login.consultant.ru/link/?req=doc&amp;base=RLAW417&amp;n=34257" TargetMode="External"/><Relationship Id="rId115" Type="http://schemas.openxmlformats.org/officeDocument/2006/relationships/hyperlink" Target="https://login.consultant.ru/link/?req=doc&amp;base=RLAW417&amp;n=38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9636</Words>
  <Characters>54928</Characters>
  <Application>Microsoft Office Word</Application>
  <DocSecurity>0</DocSecurity>
  <Lines>457</Lines>
  <Paragraphs>128</Paragraphs>
  <ScaleCrop>false</ScaleCrop>
  <Company/>
  <LinksUpToDate>false</LinksUpToDate>
  <CharactersWithSpaces>64436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Макаренко</dc:creator>
  <cp:lastModifiedBy>Наталья Макаренко</cp:lastModifiedBy>
  <cp:revision>1</cp:revision>
  <dcterms:created xsi:type="dcterms:W3CDTF">2024-04-02T09:11:00Z</dcterms:created>
  <dcterms:modified xsi:type="dcterms:W3CDTF">2024-04-02T09:12:00Z</dcterms:modified>
</cp:coreProperties>
</file>