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DC" w:rsidRDefault="007C4DDC" w:rsidP="007C4D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"/>
      <w:bookmarkStart w:id="1" w:name="Par37"/>
      <w:bookmarkEnd w:id="0"/>
      <w:bookmarkEnd w:id="1"/>
      <w:r>
        <w:rPr>
          <w:b/>
          <w:bCs/>
        </w:rPr>
        <w:t>ГОСУДАРСТВЕННАЯ ПРОГРАММА КУРСКОЙ ОБЛАСТИ</w:t>
      </w:r>
    </w:p>
    <w:p w:rsidR="007C4DDC" w:rsidRDefault="007C4DDC" w:rsidP="007C4D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"ОБЕСПЕЧЕНИЕ ДОСТУПНЫМ И КОМФОРТНЫМ ЖИЛЬЕМ И </w:t>
      </w:r>
      <w:proofErr w:type="gramStart"/>
      <w:r>
        <w:rPr>
          <w:b/>
          <w:bCs/>
        </w:rPr>
        <w:t>КОММУНАЛЬНЫМИ</w:t>
      </w:r>
      <w:proofErr w:type="gramEnd"/>
    </w:p>
    <w:p w:rsidR="007C4DDC" w:rsidRDefault="007C4DDC" w:rsidP="007C4D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УСЛУГАМИ ГРАЖДАН В КУРСКОЙ ОБЛАСТИ"</w:t>
      </w:r>
    </w:p>
    <w:p w:rsidR="007C4DDC" w:rsidRDefault="007C4DDC" w:rsidP="007C4DD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АДМИНИСТРАЦИЯ КУРСКОЙ ОБЛАСТИ</w:t>
      </w:r>
    </w:p>
    <w:p w:rsidR="007C4DDC" w:rsidRDefault="007C4DDC" w:rsidP="007C4D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C4DDC" w:rsidRDefault="007C4DDC" w:rsidP="007C4DDC">
      <w:pPr>
        <w:widowControl w:val="0"/>
        <w:autoSpaceDE w:val="0"/>
        <w:autoSpaceDN w:val="0"/>
        <w:adjustRightInd w:val="0"/>
        <w:jc w:val="center"/>
      </w:pPr>
      <w:proofErr w:type="gramStart"/>
      <w:r w:rsidRPr="00685AC5">
        <w:t>утверждена постановлением Администрации Курской области от 11 октября 2013 г.</w:t>
      </w:r>
      <w:r>
        <w:rPr>
          <w:b/>
          <w:bCs/>
        </w:rPr>
        <w:t xml:space="preserve"> </w:t>
      </w:r>
      <w:r w:rsidRPr="00685AC5">
        <w:t xml:space="preserve">№716-па </w:t>
      </w:r>
      <w:r>
        <w:t>(в редакции постановлений Администрации Курской области</w:t>
      </w:r>
      <w:proofErr w:type="gramEnd"/>
    </w:p>
    <w:p w:rsidR="007C4DDC" w:rsidRDefault="007C4DDC" w:rsidP="007C4DDC">
      <w:pPr>
        <w:widowControl w:val="0"/>
        <w:autoSpaceDE w:val="0"/>
        <w:autoSpaceDN w:val="0"/>
        <w:adjustRightInd w:val="0"/>
        <w:jc w:val="center"/>
      </w:pPr>
      <w:r>
        <w:t xml:space="preserve">от 04.04.2014 </w:t>
      </w:r>
      <w:hyperlink r:id="rId5" w:history="1">
        <w:r w:rsidRPr="00C0641D">
          <w:t>№212-па</w:t>
        </w:r>
      </w:hyperlink>
      <w:r>
        <w:t xml:space="preserve">, от 25.04.2014 </w:t>
      </w:r>
      <w:hyperlink r:id="rId6" w:history="1">
        <w:r w:rsidRPr="00C0641D">
          <w:t>№282-па</w:t>
        </w:r>
      </w:hyperlink>
      <w:r>
        <w:t xml:space="preserve">, от 30.04.2014 </w:t>
      </w:r>
      <w:hyperlink r:id="rId7" w:history="1">
        <w:r w:rsidRPr="00C0641D">
          <w:t>№291-па</w:t>
        </w:r>
      </w:hyperlink>
      <w:r>
        <w:t xml:space="preserve">, </w:t>
      </w:r>
    </w:p>
    <w:p w:rsidR="007C4DDC" w:rsidRDefault="007C4DDC" w:rsidP="007C4DDC">
      <w:pPr>
        <w:widowControl w:val="0"/>
        <w:autoSpaceDE w:val="0"/>
        <w:autoSpaceDN w:val="0"/>
        <w:adjustRightInd w:val="0"/>
        <w:jc w:val="center"/>
      </w:pPr>
      <w:r>
        <w:t xml:space="preserve">от 13.08.2014 №504-па, от 01.09.2014 №822-па, от 12.12.2014 №822-па, </w:t>
      </w:r>
    </w:p>
    <w:p w:rsidR="007C4DDC" w:rsidRDefault="007C4DDC" w:rsidP="007C4DDC">
      <w:pPr>
        <w:widowControl w:val="0"/>
        <w:autoSpaceDE w:val="0"/>
        <w:autoSpaceDN w:val="0"/>
        <w:adjustRightInd w:val="0"/>
        <w:jc w:val="center"/>
      </w:pPr>
      <w:r>
        <w:t>от 03.04.2015 №198-па)</w:t>
      </w:r>
    </w:p>
    <w:p w:rsidR="007C4DDC" w:rsidRDefault="007C4DDC" w:rsidP="007C4DDC">
      <w:pPr>
        <w:widowControl w:val="0"/>
        <w:autoSpaceDE w:val="0"/>
        <w:autoSpaceDN w:val="0"/>
        <w:adjustRightInd w:val="0"/>
        <w:jc w:val="center"/>
      </w:pP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44"/>
        <w:gridCol w:w="5625"/>
      </w:tblGrid>
      <w:tr w:rsidR="007C4DDC" w:rsidRPr="00611A51" w:rsidTr="00611A51">
        <w:trPr>
          <w:tblCellSpacing w:w="5" w:type="nil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611A51" w:rsidRDefault="007C4DDC" w:rsidP="00284F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1A51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611A51" w:rsidRDefault="007C4DDC" w:rsidP="00284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1A51">
              <w:rPr>
                <w:sz w:val="28"/>
                <w:szCs w:val="28"/>
              </w:rPr>
              <w:t>-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611A51" w:rsidRDefault="007C4DDC" w:rsidP="00284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1A51">
              <w:rPr>
                <w:sz w:val="28"/>
                <w:szCs w:val="28"/>
              </w:rPr>
              <w:t>комитет строительства и архитектуры Курской области</w:t>
            </w:r>
          </w:p>
        </w:tc>
      </w:tr>
      <w:tr w:rsidR="007C4DDC" w:rsidRPr="00611A51" w:rsidTr="00611A51">
        <w:trPr>
          <w:tblCellSpacing w:w="5" w:type="nil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611A51" w:rsidRDefault="007C4DDC" w:rsidP="00284F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1A51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611A51" w:rsidRDefault="007C4DDC" w:rsidP="00284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1A51">
              <w:rPr>
                <w:sz w:val="28"/>
                <w:szCs w:val="28"/>
              </w:rPr>
              <w:t>-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611A51" w:rsidRDefault="007C4DDC" w:rsidP="00284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1A51">
              <w:rPr>
                <w:sz w:val="28"/>
                <w:szCs w:val="28"/>
              </w:rPr>
              <w:t>комитет жилищно-коммунального хозяйства и ТЭК Курской области</w:t>
            </w:r>
            <w:bookmarkStart w:id="2" w:name="_GoBack"/>
            <w:bookmarkEnd w:id="2"/>
            <w:r w:rsidRPr="00611A51">
              <w:rPr>
                <w:sz w:val="28"/>
                <w:szCs w:val="28"/>
              </w:rPr>
              <w:t>;</w:t>
            </w:r>
          </w:p>
          <w:p w:rsidR="007C4DDC" w:rsidRPr="00611A51" w:rsidRDefault="007C4DDC" w:rsidP="00284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1A51">
              <w:rPr>
                <w:sz w:val="28"/>
                <w:szCs w:val="28"/>
              </w:rPr>
              <w:t>комитет социального обеспечения Курской области</w:t>
            </w:r>
          </w:p>
        </w:tc>
      </w:tr>
      <w:tr w:rsidR="007C4DDC" w:rsidRPr="00611A51" w:rsidTr="00611A51">
        <w:trPr>
          <w:tblCellSpacing w:w="5" w:type="nil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611A51" w:rsidRDefault="007C4DDC" w:rsidP="00284F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1A51">
              <w:rPr>
                <w:sz w:val="28"/>
                <w:szCs w:val="28"/>
              </w:rPr>
              <w:t>Участник Программы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611A51" w:rsidRDefault="007C4DDC" w:rsidP="00284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1A51">
              <w:rPr>
                <w:sz w:val="28"/>
                <w:szCs w:val="28"/>
              </w:rPr>
              <w:t>-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611A51" w:rsidRDefault="007C4DDC" w:rsidP="00284F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1A51">
              <w:rPr>
                <w:sz w:val="28"/>
                <w:szCs w:val="28"/>
              </w:rPr>
              <w:t>комитет лесного хозяйства Курской области,</w:t>
            </w:r>
          </w:p>
          <w:p w:rsidR="007C4DDC" w:rsidRPr="00611A51" w:rsidRDefault="007C4DDC" w:rsidP="00284F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1A51">
              <w:rPr>
                <w:sz w:val="28"/>
                <w:szCs w:val="28"/>
              </w:rPr>
              <w:t>комитет по тарифам и ценам Курской области</w:t>
            </w:r>
          </w:p>
        </w:tc>
      </w:tr>
    </w:tbl>
    <w:p w:rsidR="00627CE0" w:rsidRDefault="00627CE0"/>
    <w:sectPr w:rsidR="0062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DC"/>
    <w:rsid w:val="00611A51"/>
    <w:rsid w:val="00627CE0"/>
    <w:rsid w:val="007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A083FAF914C80C38BD684CB078DABD4D868FF72307B5583DC5A85F6705A25C8304A2998647916CA21B2F0Cx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A083FAF914C80C38BD684CB078DABD4D868FF72307B65D30C5A85F6705A25C8304A2998647916CA21B2E0CxCE" TargetMode="External"/><Relationship Id="rId5" Type="http://schemas.openxmlformats.org/officeDocument/2006/relationships/hyperlink" Target="consultantplus://offline/ref=C6A083FAF914C80C38BD684CB078DABD4D868FF72307B75F3AC5A85F6705A25C8304A2998647916CA21B2E0Cx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2015-04-15T10:12:00Z</dcterms:created>
  <dcterms:modified xsi:type="dcterms:W3CDTF">2015-04-15T10:14:00Z</dcterms:modified>
</cp:coreProperties>
</file>